
<file path=[Content_Types].xml><?xml version="1.0" encoding="utf-8"?>
<Types xmlns="http://schemas.openxmlformats.org/package/2006/content-types">
  <Default ContentType="image/png" Extension="png"/>
  <Default ContentType="application/vnd.openxmlformats-package.relationships+xml" Extension="rels"/>
  <Default ContentType="application/vnd.openxmlformats-officedocument.spreadsheetml.sheet" Extension="xlsx"/>
  <Default ContentType="application/xml" Extens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Override PartName="/word/theme/themeOverride6.xml" ContentType="application/vnd.openxmlformats-officedocument.themeOverride+xml"/>
  <Override PartName="/word/theme/themeOverride7.xml" ContentType="application/vnd.openxmlformats-officedocument.themeOverrid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textId="92fd827" w14:paraId="92fd827" w:rsidRDefault="00170788" w:rsidP="00D6185D" w:rsidR="000A6CD1" w:rsidRPr="00DE671C">
      <w:pPr>
        <w:pStyle w:val="50"/>
        <w:contextualSpacing/>
        <w:jc w:val="center"/>
        <w15:collapsed w:val="false"/>
        <w:rPr>
          <w:lang w:val="ru-RU"/>
        </w:rPr>
      </w:pPr>
      <w:r w:rsidRPr="00DE671C">
        <w:rPr>
          <w:lang w:val="ru-RU"/>
        </w:rPr>
        <w:t>ФЕДЕРАЛЬНАЯ СЛУЖБА ПО НАДЗОРУ В СФЕРЕ СВЯЗИ, ИНФОРМАЦИОННЫХ ТЕХНОЛОГИЙ И МАССОВЫХ КОММУНИКАЦИЙ</w:t>
      </w:r>
    </w:p>
    <w:p w:rsidRDefault="000A6CD1" w:rsidP="00D6185D" w:rsidR="000A6CD1" w:rsidRPr="00DE671C">
      <w:pPr>
        <w:pStyle w:val="a7"/>
        <w:widowControl w:val="false"/>
        <w:ind w:firstLine="567"/>
        <w:contextualSpacing/>
        <w:jc w:val="center"/>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170788" w:rsidP="00D6185D" w:rsidR="000A6CD1" w:rsidRPr="00DE671C">
      <w:pPr>
        <w:pStyle w:val="a7"/>
        <w:widowControl w:val="false"/>
        <w:ind w:firstLine="0"/>
        <w:contextualSpacing/>
        <w:jc w:val="center"/>
        <w:rPr>
          <w:rFonts w:cs="Times New Roman" w:eastAsia="Times New Roman" w:hAnsi="Times New Roman" w:ascii="Times New Roman"/>
          <w:b/>
          <w:bCs/>
          <w:sz w:val="36"/>
          <w:szCs w:val="36"/>
        </w:rPr>
      </w:pPr>
      <w:r w:rsidRPr="00DE671C">
        <w:rPr>
          <w:rFonts w:hAnsi="Times New Roman" w:ascii="Times New Roman"/>
          <w:b/>
          <w:bCs/>
          <w:sz w:val="36"/>
          <w:szCs w:val="36"/>
        </w:rPr>
        <w:t>Отчет</w:t>
      </w:r>
      <w:r w:rsidR="006C4CE1" w:rsidRPr="00DE671C">
        <w:rPr>
          <w:rFonts w:hAnsi="Times New Roman" w:ascii="Times New Roman"/>
          <w:b/>
          <w:bCs/>
          <w:sz w:val="36"/>
          <w:szCs w:val="36"/>
        </w:rPr>
        <w:br/>
      </w:r>
      <w:r w:rsidRPr="00DE671C">
        <w:rPr>
          <w:rFonts w:hAnsi="Times New Roman" w:ascii="Times New Roman"/>
          <w:b/>
          <w:bCs/>
          <w:sz w:val="36"/>
          <w:szCs w:val="36"/>
        </w:rPr>
        <w:t>о результатах деятельности</w:t>
      </w:r>
      <w:r w:rsidR="006C4CE1" w:rsidRPr="00DE671C">
        <w:rPr>
          <w:rFonts w:hAnsi="Times New Roman" w:ascii="Times New Roman"/>
          <w:b/>
          <w:bCs/>
          <w:sz w:val="36"/>
          <w:szCs w:val="36"/>
        </w:rPr>
        <w:br/>
        <w:t>Управления Роскомнадзора по</w:t>
      </w:r>
      <w:r w:rsidR="006C4CE1" w:rsidRPr="00DE671C">
        <w:rPr>
          <w:rFonts w:hAnsi="Times New Roman" w:ascii="Times New Roman"/>
          <w:b/>
          <w:bCs/>
          <w:sz w:val="36"/>
          <w:szCs w:val="36"/>
        </w:rPr>
        <w:br/>
      </w:r>
      <w:r w:rsidRPr="00DE671C">
        <w:rPr>
          <w:rFonts w:hAnsi="Times New Roman" w:ascii="Times New Roman"/>
          <w:b/>
          <w:bCs/>
          <w:sz w:val="36"/>
          <w:szCs w:val="36"/>
        </w:rPr>
        <w:t>Центральному федеральному округу</w:t>
      </w:r>
      <w:r w:rsidR="006C4CE1" w:rsidRPr="00DE671C">
        <w:rPr>
          <w:rFonts w:hAnsi="Times New Roman" w:ascii="Times New Roman"/>
          <w:b/>
          <w:bCs/>
          <w:sz w:val="36"/>
          <w:szCs w:val="36"/>
        </w:rPr>
        <w:br/>
      </w:r>
      <w:r w:rsidRPr="00DE671C">
        <w:rPr>
          <w:rFonts w:hAnsi="Times New Roman" w:ascii="Times New Roman"/>
          <w:b/>
          <w:bCs/>
          <w:sz w:val="36"/>
          <w:szCs w:val="36"/>
        </w:rPr>
        <w:t xml:space="preserve">за </w:t>
      </w:r>
      <w:r w:rsidR="003E50CD" w:rsidRPr="00DE671C">
        <w:rPr>
          <w:rFonts w:hAnsi="Times New Roman" w:ascii="Times New Roman"/>
          <w:b/>
          <w:bCs/>
          <w:sz w:val="36"/>
          <w:szCs w:val="36"/>
        </w:rPr>
        <w:t>2017</w:t>
      </w:r>
      <w:r w:rsidRPr="00DE671C">
        <w:rPr>
          <w:rFonts w:hAnsi="Times New Roman" w:ascii="Times New Roman"/>
          <w:b/>
          <w:bCs/>
          <w:sz w:val="36"/>
          <w:szCs w:val="36"/>
        </w:rPr>
        <w:t xml:space="preserve"> год</w:t>
      </w:r>
    </w:p>
    <w:p w:rsidRDefault="000A6CD1" w:rsidP="00D6185D" w:rsidR="000A6CD1" w:rsidRPr="00DE671C">
      <w:pPr>
        <w:pStyle w:val="a7"/>
        <w:widowControl w:val="false"/>
        <w:ind w:firstLine="0"/>
        <w:contextualSpacing/>
        <w:jc w:val="left"/>
        <w:rPr>
          <w:rFonts w:cs="Times New Roman" w:eastAsia="Times New Roman" w:hAnsi="Times New Roman" w:ascii="Times New Roman"/>
          <w:b/>
          <w:bCs/>
          <w:sz w:val="48"/>
          <w:szCs w:val="4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30683E" w:rsidP="00D6185D" w:rsidR="0030683E" w:rsidRPr="00DE671C">
      <w:pPr>
        <w:pStyle w:val="a7"/>
        <w:widowControl w:val="false"/>
        <w:ind w:firstLine="0"/>
        <w:contextualSpacing/>
        <w:jc w:val="left"/>
        <w:rPr>
          <w:rFonts w:cs="Times New Roman" w:eastAsia="Times New Roman" w:hAnsi="Times New Roman" w:ascii="Times New Roman"/>
          <w:sz w:val="28"/>
          <w:szCs w:val="28"/>
        </w:rPr>
      </w:pPr>
    </w:p>
    <w:p w:rsidRDefault="0030683E" w:rsidP="00D6185D" w:rsidR="0030683E"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0A6CD1" w:rsidP="00D6185D" w:rsidR="000A6CD1" w:rsidRPr="00DE671C">
      <w:pPr>
        <w:pStyle w:val="a7"/>
        <w:widowControl w:val="false"/>
        <w:ind w:firstLine="0"/>
        <w:contextualSpacing/>
        <w:jc w:val="left"/>
        <w:rPr>
          <w:rFonts w:cs="Times New Roman" w:eastAsia="Times New Roman" w:hAnsi="Times New Roman" w:ascii="Times New Roman"/>
          <w:sz w:val="28"/>
          <w:szCs w:val="28"/>
        </w:rPr>
      </w:pPr>
    </w:p>
    <w:p w:rsidRDefault="00170788" w:rsidP="00D6185D" w:rsidR="000A6CD1" w:rsidRPr="00DE671C">
      <w:pPr>
        <w:pStyle w:val="a7"/>
        <w:widowControl w:val="false"/>
        <w:ind w:firstLine="0"/>
        <w:contextualSpacing/>
        <w:jc w:val="center"/>
        <w:rPr>
          <w:rFonts w:cs="Times New Roman" w:eastAsia="Times New Roman" w:hAnsi="Times New Roman" w:ascii="Times New Roman"/>
          <w:sz w:val="28"/>
          <w:szCs w:val="28"/>
        </w:rPr>
      </w:pPr>
      <w:r w:rsidRPr="00DE671C">
        <w:rPr>
          <w:rFonts w:hAnsi="Times New Roman" w:ascii="Times New Roman"/>
          <w:sz w:val="28"/>
          <w:szCs w:val="28"/>
        </w:rPr>
        <w:t>Москва</w:t>
      </w:r>
    </w:p>
    <w:p w:rsidRDefault="00170788" w:rsidP="00D6185D" w:rsidR="000A6CD1" w:rsidRPr="00DE671C">
      <w:pPr>
        <w:pStyle w:val="a7"/>
        <w:widowControl w:val="false"/>
        <w:ind w:firstLine="0"/>
        <w:contextualSpacing/>
        <w:jc w:val="center"/>
        <w:rPr>
          <w:rFonts w:cs="Times New Roman" w:eastAsia="Times New Roman" w:hAnsi="Times New Roman" w:ascii="Times New Roman"/>
          <w:sz w:val="28"/>
          <w:szCs w:val="28"/>
        </w:rPr>
      </w:pPr>
      <w:r w:rsidRPr="00DE671C">
        <w:rPr>
          <w:rFonts w:hAnsi="Times New Roman" w:ascii="Times New Roman"/>
          <w:sz w:val="28"/>
          <w:szCs w:val="28"/>
        </w:rPr>
        <w:t>201</w:t>
      </w:r>
      <w:r w:rsidR="00533C74" w:rsidRPr="00DE671C">
        <w:rPr>
          <w:rFonts w:hAnsi="Times New Roman" w:ascii="Times New Roman"/>
          <w:sz w:val="28"/>
          <w:szCs w:val="28"/>
        </w:rPr>
        <w:t>8</w:t>
      </w:r>
    </w:p>
    <w:p w:rsidRDefault="00DB331F" w:rsidP="00D6185D" w:rsidR="00DB331F" w:rsidRPr="00DE671C">
      <w:pPr>
        <w:contextualSpacing/>
        <w:rPr>
          <w:lang w:val="ru-RU"/>
        </w:rPr>
      </w:pPr>
    </w:p>
    <w:p w:rsidRDefault="00475B7D"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r w:rsidRPr="00DE671C">
        <w:rPr>
          <w:rFonts w:cs="Times New Roman" w:eastAsia="Arial Unicode MS" w:hAnsi="Times New Roman" w:ascii="Times New Roman"/>
        </w:rPr>
        <w:lastRenderedPageBreak/>
        <w:fldChar w:fldCharType="begin"/>
      </w:r>
      <w:r w:rsidR="00DB3950" w:rsidRPr="00DE671C">
        <w:rPr>
          <w:rFonts w:cs="Times New Roman" w:eastAsia="Arial Unicode MS" w:hAnsi="Times New Roman" w:ascii="Times New Roman"/>
        </w:rPr>
        <w:instrText xml:space="preserve"> TOC \o "1-3" \h \z \u </w:instrText>
      </w:r>
      <w:r w:rsidRPr="00DE671C">
        <w:rPr>
          <w:rFonts w:cs="Times New Roman" w:eastAsia="Arial Unicode MS" w:hAnsi="Times New Roman" w:ascii="Times New Roman"/>
        </w:rPr>
        <w:fldChar w:fldCharType="separate"/>
      </w:r>
      <w:hyperlink w:anchor="_Toc503986386" w:history="true">
        <w:r w:rsidR="002B7006" w:rsidRPr="00000C0E">
          <w:rPr>
            <w:rStyle w:val="a3"/>
            <w:rFonts w:eastAsia="Arial Unicode MS"/>
            <w:noProof/>
            <w:lang w:val="ru-RU"/>
          </w:rPr>
          <w:t>СВЕДЕНИЯ О ВЫПОЛНЕНИИ ПОЛНОМОЧИЙ, ВОЗЛОЖЕННЫХ НА ТЕРРИТОРИАЛЬНЫЙ ОРГАН РОСКОМНАДЗОРА</w:t>
        </w:r>
        <w:r w:rsidR="002B7006">
          <w:rPr>
            <w:noProof/>
            <w:webHidden/>
          </w:rPr>
          <w:tab/>
        </w:r>
        <w:r w:rsidR="002B7006">
          <w:rPr>
            <w:noProof/>
            <w:webHidden/>
          </w:rPr>
          <w:fldChar w:fldCharType="begin"/>
        </w:r>
        <w:r w:rsidR="002B7006">
          <w:rPr>
            <w:noProof/>
            <w:webHidden/>
          </w:rPr>
          <w:instrText xml:space="preserve"> PAGEREF _Toc503986386 \h </w:instrText>
        </w:r>
        <w:r w:rsidR="002B7006">
          <w:rPr>
            <w:noProof/>
            <w:webHidden/>
          </w:rPr>
        </w:r>
        <w:r w:rsidR="002B7006">
          <w:rPr>
            <w:noProof/>
            <w:webHidden/>
          </w:rPr>
          <w:fldChar w:fldCharType="separate"/>
        </w:r>
        <w:r w:rsidR="002B7006">
          <w:rPr>
            <w:noProof/>
            <w:webHidden/>
          </w:rPr>
          <w:t>5</w:t>
        </w:r>
        <w:r w:rsidR="002B7006">
          <w:rPr>
            <w:noProof/>
            <w:webHidden/>
          </w:rPr>
          <w:fldChar w:fldCharType="end"/>
        </w:r>
      </w:hyperlink>
    </w:p>
    <w:p w:rsidRDefault="002B7006" w:rsidR="002B7006">
      <w:pPr>
        <w:pStyle w:val="2c"/>
        <w:rPr>
          <w:rFonts w:cstheme="minorBidi" w:eastAsiaTheme="minorEastAsia" w:hAnsiTheme="minorHAnsi" w:asciiTheme="minorHAnsi"/>
          <w:noProof/>
          <w:color w:val="auto"/>
          <w:sz w:val="22"/>
          <w:szCs w:val="22"/>
          <w:bdr w:space="0" w:sz="0" w:color="auto" w:val="none"/>
        </w:rPr>
      </w:pPr>
      <w:hyperlink w:anchor="_Toc503986387" w:history="true">
        <w:r w:rsidRPr="00000C0E">
          <w:rPr>
            <w:rStyle w:val="a3"/>
            <w:noProof/>
          </w:rPr>
          <w:t>1.1. ОБЩИЕ СВЕДЕНИЯ ОБ ОБЪЕКТАХ И ПРЕДМЕТАХ НАДЗОРА</w:t>
        </w:r>
        <w:r>
          <w:rPr>
            <w:noProof/>
            <w:webHidden/>
          </w:rPr>
          <w:tab/>
        </w:r>
        <w:r>
          <w:rPr>
            <w:noProof/>
            <w:webHidden/>
          </w:rPr>
          <w:fldChar w:fldCharType="begin"/>
        </w:r>
        <w:r>
          <w:rPr>
            <w:noProof/>
            <w:webHidden/>
          </w:rPr>
          <w:instrText xml:space="preserve"> PAGEREF _Toc503986387 \h </w:instrText>
        </w:r>
        <w:r>
          <w:rPr>
            <w:noProof/>
            <w:webHidden/>
          </w:rPr>
        </w:r>
        <w:r>
          <w:rPr>
            <w:noProof/>
            <w:webHidden/>
          </w:rPr>
          <w:fldChar w:fldCharType="separate"/>
        </w:r>
        <w:r>
          <w:rPr>
            <w:noProof/>
            <w:webHidden/>
          </w:rPr>
          <w:t>5</w:t>
        </w:r>
        <w:r>
          <w:rPr>
            <w:noProof/>
            <w:webHidden/>
          </w:rPr>
          <w:fldChar w:fldCharType="end"/>
        </w:r>
      </w:hyperlink>
    </w:p>
    <w:p w:rsidRDefault="002B7006" w:rsidR="002B7006">
      <w:pPr>
        <w:pStyle w:val="2c"/>
        <w:rPr>
          <w:rFonts w:cstheme="minorBidi" w:eastAsiaTheme="minorEastAsia" w:hAnsiTheme="minorHAnsi" w:asciiTheme="minorHAnsi"/>
          <w:noProof/>
          <w:color w:val="auto"/>
          <w:sz w:val="22"/>
          <w:szCs w:val="22"/>
          <w:bdr w:space="0" w:sz="0" w:color="auto" w:val="none"/>
        </w:rPr>
      </w:pPr>
      <w:hyperlink w:anchor="_Toc503986388" w:history="true">
        <w:r w:rsidRPr="00000C0E">
          <w:rPr>
            <w:rStyle w:val="a3"/>
            <w:noProof/>
          </w:rPr>
          <w:t>1.2. РЕЗУЛЬТАТЫ КОНТРОЛЬНО-НАДЗОРНОЙ ДЕЯТЕЛЬНОСТИ УПРАВЛЕНИЯ ЗА 2017 ГОД</w:t>
        </w:r>
        <w:r>
          <w:rPr>
            <w:noProof/>
            <w:webHidden/>
          </w:rPr>
          <w:tab/>
        </w:r>
        <w:r>
          <w:rPr>
            <w:noProof/>
            <w:webHidden/>
          </w:rPr>
          <w:fldChar w:fldCharType="begin"/>
        </w:r>
        <w:r>
          <w:rPr>
            <w:noProof/>
            <w:webHidden/>
          </w:rPr>
          <w:instrText xml:space="preserve"> PAGEREF _Toc503986388 \h </w:instrText>
        </w:r>
        <w:r>
          <w:rPr>
            <w:noProof/>
            <w:webHidden/>
          </w:rPr>
        </w:r>
        <w:r>
          <w:rPr>
            <w:noProof/>
            <w:webHidden/>
          </w:rPr>
          <w:fldChar w:fldCharType="separate"/>
        </w:r>
        <w:r>
          <w:rPr>
            <w:noProof/>
            <w:webHidden/>
          </w:rPr>
          <w:t>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89" w:history="true">
        <w:r w:rsidRPr="00000C0E">
          <w:rPr>
            <w:rStyle w:val="a3"/>
            <w:noProof/>
          </w:rPr>
          <w:t>1.2.1 Результаты проведения плановых проверок юр. лиц (их филиалов, представительств, обособленных подразделений) и ИП</w:t>
        </w:r>
        <w:r>
          <w:rPr>
            <w:noProof/>
            <w:webHidden/>
          </w:rPr>
          <w:tab/>
        </w:r>
        <w:r>
          <w:rPr>
            <w:noProof/>
            <w:webHidden/>
          </w:rPr>
          <w:fldChar w:fldCharType="begin"/>
        </w:r>
        <w:r>
          <w:rPr>
            <w:noProof/>
            <w:webHidden/>
          </w:rPr>
          <w:instrText xml:space="preserve"> PAGEREF _Toc503986389 \h </w:instrText>
        </w:r>
        <w:r>
          <w:rPr>
            <w:noProof/>
            <w:webHidden/>
          </w:rPr>
        </w:r>
        <w:r>
          <w:rPr>
            <w:noProof/>
            <w:webHidden/>
          </w:rPr>
          <w:fldChar w:fldCharType="separate"/>
        </w:r>
        <w:r>
          <w:rPr>
            <w:noProof/>
            <w:webHidden/>
          </w:rPr>
          <w:t>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0" w:history="true">
        <w:r w:rsidRPr="00000C0E">
          <w:rPr>
            <w:rStyle w:val="a3"/>
            <w:noProof/>
          </w:rPr>
          <w:t>1.2.2. Результаты проведения внеплановых проверок юр. лиц (их филиалов, представительств, обособленных подразделений) и ИП</w:t>
        </w:r>
        <w:r>
          <w:rPr>
            <w:noProof/>
            <w:webHidden/>
          </w:rPr>
          <w:tab/>
        </w:r>
        <w:r>
          <w:rPr>
            <w:noProof/>
            <w:webHidden/>
          </w:rPr>
          <w:fldChar w:fldCharType="begin"/>
        </w:r>
        <w:r>
          <w:rPr>
            <w:noProof/>
            <w:webHidden/>
          </w:rPr>
          <w:instrText xml:space="preserve"> PAGEREF _Toc503986390 \h </w:instrText>
        </w:r>
        <w:r>
          <w:rPr>
            <w:noProof/>
            <w:webHidden/>
          </w:rPr>
        </w:r>
        <w:r>
          <w:rPr>
            <w:noProof/>
            <w:webHidden/>
          </w:rPr>
          <w:fldChar w:fldCharType="separate"/>
        </w:r>
        <w:r>
          <w:rPr>
            <w:noProof/>
            <w:webHidden/>
          </w:rPr>
          <w:t>9</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1" w:history="true">
        <w:r w:rsidRPr="00000C0E">
          <w:rPr>
            <w:rStyle w:val="a3"/>
            <w:noProof/>
          </w:rPr>
          <w:t>1.2.3. Результаты проведения мероприятий СН</w:t>
        </w:r>
        <w:r>
          <w:rPr>
            <w:noProof/>
            <w:webHidden/>
          </w:rPr>
          <w:tab/>
        </w:r>
        <w:r>
          <w:rPr>
            <w:noProof/>
            <w:webHidden/>
          </w:rPr>
          <w:fldChar w:fldCharType="begin"/>
        </w:r>
        <w:r>
          <w:rPr>
            <w:noProof/>
            <w:webHidden/>
          </w:rPr>
          <w:instrText xml:space="preserve"> PAGEREF _Toc503986391 \h </w:instrText>
        </w:r>
        <w:r>
          <w:rPr>
            <w:noProof/>
            <w:webHidden/>
          </w:rPr>
        </w:r>
        <w:r>
          <w:rPr>
            <w:noProof/>
            <w:webHidden/>
          </w:rPr>
          <w:fldChar w:fldCharType="separate"/>
        </w:r>
        <w:r>
          <w:rPr>
            <w:noProof/>
            <w:webHidden/>
          </w:rPr>
          <w:t>12</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392" w:history="true">
        <w:r w:rsidRPr="00000C0E">
          <w:rPr>
            <w:rStyle w:val="a3"/>
            <w:noProof/>
            <w:lang w:val="ru-RU"/>
          </w:rPr>
          <w:t>1.3. В СФЕРЕ СВЯЗИ</w:t>
        </w:r>
        <w:r>
          <w:rPr>
            <w:noProof/>
            <w:webHidden/>
          </w:rPr>
          <w:tab/>
        </w:r>
        <w:r>
          <w:rPr>
            <w:noProof/>
            <w:webHidden/>
          </w:rPr>
          <w:fldChar w:fldCharType="begin"/>
        </w:r>
        <w:r>
          <w:rPr>
            <w:noProof/>
            <w:webHidden/>
          </w:rPr>
          <w:instrText xml:space="preserve"> PAGEREF _Toc503986392 \h </w:instrText>
        </w:r>
        <w:r>
          <w:rPr>
            <w:noProof/>
            <w:webHidden/>
          </w:rPr>
        </w:r>
        <w:r>
          <w:rPr>
            <w:noProof/>
            <w:webHidden/>
          </w:rPr>
          <w:fldChar w:fldCharType="separate"/>
        </w:r>
        <w:r>
          <w:rPr>
            <w:noProof/>
            <w:webHidden/>
          </w:rPr>
          <w:t>14</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3" w:history="true">
        <w:r w:rsidRPr="00000C0E">
          <w:rPr>
            <w:rStyle w:val="a3"/>
            <w:noProof/>
          </w:rPr>
          <w:t>1.3.1. Ведение реестра операторов, занимающих существенное положение в сети связи общего пользования</w:t>
        </w:r>
        <w:r>
          <w:rPr>
            <w:noProof/>
            <w:webHidden/>
          </w:rPr>
          <w:tab/>
        </w:r>
        <w:r>
          <w:rPr>
            <w:noProof/>
            <w:webHidden/>
          </w:rPr>
          <w:fldChar w:fldCharType="begin"/>
        </w:r>
        <w:r>
          <w:rPr>
            <w:noProof/>
            <w:webHidden/>
          </w:rPr>
          <w:instrText xml:space="preserve"> PAGEREF _Toc503986393 \h </w:instrText>
        </w:r>
        <w:r>
          <w:rPr>
            <w:noProof/>
            <w:webHidden/>
          </w:rPr>
        </w:r>
        <w:r>
          <w:rPr>
            <w:noProof/>
            <w:webHidden/>
          </w:rPr>
          <w:fldChar w:fldCharType="separate"/>
        </w:r>
        <w:r>
          <w:rPr>
            <w:noProof/>
            <w:webHidden/>
          </w:rPr>
          <w:t>14</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4" w:history="true">
        <w:r w:rsidRPr="00000C0E">
          <w:rPr>
            <w:rStyle w:val="a3"/>
            <w:noProof/>
          </w:rPr>
          <w:t>1.3.2. Ведение учета зарегистрированных РЭС и ВЧУ гражданского назначения</w:t>
        </w:r>
        <w:r>
          <w:rPr>
            <w:noProof/>
            <w:webHidden/>
          </w:rPr>
          <w:tab/>
        </w:r>
        <w:r>
          <w:rPr>
            <w:noProof/>
            <w:webHidden/>
          </w:rPr>
          <w:fldChar w:fldCharType="begin"/>
        </w:r>
        <w:r>
          <w:rPr>
            <w:noProof/>
            <w:webHidden/>
          </w:rPr>
          <w:instrText xml:space="preserve"> PAGEREF _Toc503986394 \h </w:instrText>
        </w:r>
        <w:r>
          <w:rPr>
            <w:noProof/>
            <w:webHidden/>
          </w:rPr>
        </w:r>
        <w:r>
          <w:rPr>
            <w:noProof/>
            <w:webHidden/>
          </w:rPr>
          <w:fldChar w:fldCharType="separate"/>
        </w:r>
        <w:r>
          <w:rPr>
            <w:noProof/>
            <w:webHidden/>
          </w:rPr>
          <w:t>14</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5" w:history="true">
        <w:r w:rsidRPr="00000C0E">
          <w:rPr>
            <w:rStyle w:val="a3"/>
            <w:noProof/>
          </w:rPr>
          <w:t>1.3.3. Ведение учета выданных разрешений на применение франкировальных машин</w:t>
        </w:r>
        <w:r>
          <w:rPr>
            <w:noProof/>
            <w:webHidden/>
          </w:rPr>
          <w:tab/>
        </w:r>
        <w:r>
          <w:rPr>
            <w:noProof/>
            <w:webHidden/>
          </w:rPr>
          <w:fldChar w:fldCharType="begin"/>
        </w:r>
        <w:r>
          <w:rPr>
            <w:noProof/>
            <w:webHidden/>
          </w:rPr>
          <w:instrText xml:space="preserve"> PAGEREF _Toc503986395 \h </w:instrText>
        </w:r>
        <w:r>
          <w:rPr>
            <w:noProof/>
            <w:webHidden/>
          </w:rPr>
        </w:r>
        <w:r>
          <w:rPr>
            <w:noProof/>
            <w:webHidden/>
          </w:rPr>
          <w:fldChar w:fldCharType="separate"/>
        </w:r>
        <w:r>
          <w:rPr>
            <w:noProof/>
            <w:webHidden/>
          </w:rPr>
          <w:t>15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6" w:history="true">
        <w:r w:rsidRPr="00000C0E">
          <w:rPr>
            <w:rStyle w:val="a3"/>
            <w:noProof/>
          </w:rPr>
          <w:t>1.3.4. Государственный контроль и надзор за выполнением операторами связи требований по внедрению системы оперативно-розыскных мероприятий</w:t>
        </w:r>
        <w:r>
          <w:rPr>
            <w:noProof/>
            <w:webHidden/>
          </w:rPr>
          <w:tab/>
        </w:r>
        <w:r>
          <w:rPr>
            <w:noProof/>
            <w:webHidden/>
          </w:rPr>
          <w:fldChar w:fldCharType="begin"/>
        </w:r>
        <w:r>
          <w:rPr>
            <w:noProof/>
            <w:webHidden/>
          </w:rPr>
          <w:instrText xml:space="preserve"> PAGEREF _Toc503986396 \h </w:instrText>
        </w:r>
        <w:r>
          <w:rPr>
            <w:noProof/>
            <w:webHidden/>
          </w:rPr>
        </w:r>
        <w:r>
          <w:rPr>
            <w:noProof/>
            <w:webHidden/>
          </w:rPr>
          <w:fldChar w:fldCharType="separate"/>
        </w:r>
        <w:r>
          <w:rPr>
            <w:noProof/>
            <w:webHidden/>
          </w:rPr>
          <w:t>15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7" w:history="true">
        <w:r w:rsidRPr="00000C0E">
          <w:rPr>
            <w:rStyle w:val="a3"/>
            <w:noProof/>
          </w:rPr>
          <w:t>1.3.5.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r>
          <w:rPr>
            <w:noProof/>
            <w:webHidden/>
          </w:rPr>
          <w:tab/>
        </w:r>
        <w:r>
          <w:rPr>
            <w:noProof/>
            <w:webHidden/>
          </w:rPr>
          <w:fldChar w:fldCharType="begin"/>
        </w:r>
        <w:r>
          <w:rPr>
            <w:noProof/>
            <w:webHidden/>
          </w:rPr>
          <w:instrText xml:space="preserve"> PAGEREF _Toc503986397 \h </w:instrText>
        </w:r>
        <w:r>
          <w:rPr>
            <w:noProof/>
            <w:webHidden/>
          </w:rPr>
        </w:r>
        <w:r>
          <w:rPr>
            <w:noProof/>
            <w:webHidden/>
          </w:rPr>
          <w:fldChar w:fldCharType="separate"/>
        </w:r>
        <w:r>
          <w:rPr>
            <w:noProof/>
            <w:webHidden/>
          </w:rPr>
          <w:t>15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8" w:history="true">
        <w:r w:rsidRPr="00000C0E">
          <w:rPr>
            <w:rStyle w:val="a3"/>
            <w:noProof/>
          </w:rPr>
          <w:t>1.3.6.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r>
          <w:rPr>
            <w:noProof/>
            <w:webHidden/>
          </w:rPr>
          <w:tab/>
        </w:r>
        <w:r>
          <w:rPr>
            <w:noProof/>
            <w:webHidden/>
          </w:rPr>
          <w:fldChar w:fldCharType="begin"/>
        </w:r>
        <w:r>
          <w:rPr>
            <w:noProof/>
            <w:webHidden/>
          </w:rPr>
          <w:instrText xml:space="preserve"> PAGEREF _Toc503986398 \h </w:instrText>
        </w:r>
        <w:r>
          <w:rPr>
            <w:noProof/>
            <w:webHidden/>
          </w:rPr>
        </w:r>
        <w:r>
          <w:rPr>
            <w:noProof/>
            <w:webHidden/>
          </w:rPr>
          <w:fldChar w:fldCharType="separate"/>
        </w:r>
        <w:r>
          <w:rPr>
            <w:noProof/>
            <w:webHidden/>
          </w:rPr>
          <w:t>16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399" w:history="true">
        <w:r w:rsidRPr="00000C0E">
          <w:rPr>
            <w:rStyle w:val="a3"/>
            <w:noProof/>
          </w:rPr>
          <w:t>1.3.7.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r>
          <w:rPr>
            <w:noProof/>
            <w:webHidden/>
          </w:rPr>
          <w:tab/>
        </w:r>
        <w:r>
          <w:rPr>
            <w:noProof/>
            <w:webHidden/>
          </w:rPr>
          <w:fldChar w:fldCharType="begin"/>
        </w:r>
        <w:r>
          <w:rPr>
            <w:noProof/>
            <w:webHidden/>
          </w:rPr>
          <w:instrText xml:space="preserve"> PAGEREF _Toc503986399 \h </w:instrText>
        </w:r>
        <w:r>
          <w:rPr>
            <w:noProof/>
            <w:webHidden/>
          </w:rPr>
        </w:r>
        <w:r>
          <w:rPr>
            <w:noProof/>
            <w:webHidden/>
          </w:rPr>
          <w:fldChar w:fldCharType="separate"/>
        </w:r>
        <w:r>
          <w:rPr>
            <w:noProof/>
            <w:webHidden/>
          </w:rPr>
          <w:t>16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0" w:history="true">
        <w:r w:rsidRPr="00000C0E">
          <w:rPr>
            <w:rStyle w:val="a3"/>
            <w:noProof/>
          </w:rPr>
          <w:t>1.3.9. Государственный контроль и надзор за соблюдением операторами связи требований к оказанию услуг связи</w:t>
        </w:r>
        <w:r>
          <w:rPr>
            <w:noProof/>
            <w:webHidden/>
          </w:rPr>
          <w:tab/>
        </w:r>
        <w:r>
          <w:rPr>
            <w:noProof/>
            <w:webHidden/>
          </w:rPr>
          <w:fldChar w:fldCharType="begin"/>
        </w:r>
        <w:r>
          <w:rPr>
            <w:noProof/>
            <w:webHidden/>
          </w:rPr>
          <w:instrText xml:space="preserve"> PAGEREF _Toc503986400 \h </w:instrText>
        </w:r>
        <w:r>
          <w:rPr>
            <w:noProof/>
            <w:webHidden/>
          </w:rPr>
        </w:r>
        <w:r>
          <w:rPr>
            <w:noProof/>
            <w:webHidden/>
          </w:rPr>
          <w:fldChar w:fldCharType="separate"/>
        </w:r>
        <w:r>
          <w:rPr>
            <w:noProof/>
            <w:webHidden/>
          </w:rPr>
          <w:t>20</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1" w:history="true">
        <w:r w:rsidRPr="00000C0E">
          <w:rPr>
            <w:rStyle w:val="a3"/>
            <w:noProof/>
          </w:rPr>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w:t>
        </w:r>
        <w:r>
          <w:rPr>
            <w:noProof/>
            <w:webHidden/>
          </w:rPr>
          <w:tab/>
        </w:r>
        <w:r>
          <w:rPr>
            <w:noProof/>
            <w:webHidden/>
          </w:rPr>
          <w:fldChar w:fldCharType="begin"/>
        </w:r>
        <w:r>
          <w:rPr>
            <w:noProof/>
            <w:webHidden/>
          </w:rPr>
          <w:instrText xml:space="preserve"> PAGEREF _Toc503986401 \h </w:instrText>
        </w:r>
        <w:r>
          <w:rPr>
            <w:noProof/>
            <w:webHidden/>
          </w:rPr>
        </w:r>
        <w:r>
          <w:rPr>
            <w:noProof/>
            <w:webHidden/>
          </w:rPr>
          <w:fldChar w:fldCharType="separate"/>
        </w:r>
        <w:r>
          <w:rPr>
            <w:noProof/>
            <w:webHidden/>
          </w:rPr>
          <w:t>21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2" w:history="true">
        <w:r w:rsidRPr="00000C0E">
          <w:rPr>
            <w:rStyle w:val="a3"/>
            <w:noProof/>
          </w:rPr>
          <w:t>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r>
          <w:rPr>
            <w:noProof/>
            <w:webHidden/>
          </w:rPr>
          <w:tab/>
        </w:r>
        <w:r>
          <w:rPr>
            <w:noProof/>
            <w:webHidden/>
          </w:rPr>
          <w:fldChar w:fldCharType="begin"/>
        </w:r>
        <w:r>
          <w:rPr>
            <w:noProof/>
            <w:webHidden/>
          </w:rPr>
          <w:instrText xml:space="preserve"> PAGEREF _Toc503986402 \h </w:instrText>
        </w:r>
        <w:r>
          <w:rPr>
            <w:noProof/>
            <w:webHidden/>
          </w:rPr>
        </w:r>
        <w:r>
          <w:rPr>
            <w:noProof/>
            <w:webHidden/>
          </w:rPr>
          <w:fldChar w:fldCharType="separate"/>
        </w:r>
        <w:r>
          <w:rPr>
            <w:noProof/>
            <w:webHidden/>
          </w:rPr>
          <w:t>22</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3" w:history="true">
        <w:r w:rsidRPr="00000C0E">
          <w:rPr>
            <w:rStyle w:val="a3"/>
            <w:noProof/>
          </w:rPr>
          <w:t>1.3.13. Государственный контроль и надзор за соблюдением операторами связи требований к пропуску трафика и его маршрутизации</w:t>
        </w:r>
        <w:r>
          <w:rPr>
            <w:noProof/>
            <w:webHidden/>
          </w:rPr>
          <w:tab/>
        </w:r>
        <w:r>
          <w:rPr>
            <w:noProof/>
            <w:webHidden/>
          </w:rPr>
          <w:fldChar w:fldCharType="begin"/>
        </w:r>
        <w:r>
          <w:rPr>
            <w:noProof/>
            <w:webHidden/>
          </w:rPr>
          <w:instrText xml:space="preserve"> PAGEREF _Toc503986403 \h </w:instrText>
        </w:r>
        <w:r>
          <w:rPr>
            <w:noProof/>
            <w:webHidden/>
          </w:rPr>
        </w:r>
        <w:r>
          <w:rPr>
            <w:noProof/>
            <w:webHidden/>
          </w:rPr>
          <w:fldChar w:fldCharType="separate"/>
        </w:r>
        <w:r>
          <w:rPr>
            <w:noProof/>
            <w:webHidden/>
          </w:rPr>
          <w:t>23</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4" w:history="true">
        <w:r w:rsidRPr="00000C0E">
          <w:rPr>
            <w:rStyle w:val="a3"/>
            <w:noProof/>
          </w:rPr>
          <w:t>1.3.14. 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r>
          <w:rPr>
            <w:noProof/>
            <w:webHidden/>
          </w:rPr>
          <w:tab/>
        </w:r>
        <w:r>
          <w:rPr>
            <w:noProof/>
            <w:webHidden/>
          </w:rPr>
          <w:fldChar w:fldCharType="begin"/>
        </w:r>
        <w:r>
          <w:rPr>
            <w:noProof/>
            <w:webHidden/>
          </w:rPr>
          <w:instrText xml:space="preserve"> PAGEREF _Toc503986404 \h </w:instrText>
        </w:r>
        <w:r>
          <w:rPr>
            <w:noProof/>
            <w:webHidden/>
          </w:rPr>
        </w:r>
        <w:r>
          <w:rPr>
            <w:noProof/>
            <w:webHidden/>
          </w:rPr>
          <w:fldChar w:fldCharType="separate"/>
        </w:r>
        <w:r>
          <w:rPr>
            <w:noProof/>
            <w:webHidden/>
          </w:rPr>
          <w:t>24</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5" w:history="true">
        <w:r w:rsidRPr="00000C0E">
          <w:rPr>
            <w:rStyle w:val="a3"/>
            <w:noProof/>
          </w:rPr>
          <w:t>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r>
          <w:rPr>
            <w:noProof/>
            <w:webHidden/>
          </w:rPr>
          <w:tab/>
        </w:r>
        <w:r>
          <w:rPr>
            <w:noProof/>
            <w:webHidden/>
          </w:rPr>
          <w:fldChar w:fldCharType="begin"/>
        </w:r>
        <w:r>
          <w:rPr>
            <w:noProof/>
            <w:webHidden/>
          </w:rPr>
          <w:instrText xml:space="preserve"> PAGEREF _Toc503986405 \h </w:instrText>
        </w:r>
        <w:r>
          <w:rPr>
            <w:noProof/>
            <w:webHidden/>
          </w:rPr>
        </w:r>
        <w:r>
          <w:rPr>
            <w:noProof/>
            <w:webHidden/>
          </w:rPr>
          <w:fldChar w:fldCharType="separate"/>
        </w:r>
        <w:r>
          <w:rPr>
            <w:noProof/>
            <w:webHidden/>
          </w:rPr>
          <w:t>25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6" w:history="true">
        <w:r w:rsidRPr="00000C0E">
          <w:rPr>
            <w:rStyle w:val="a3"/>
            <w:noProof/>
          </w:rPr>
          <w:t>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r>
          <w:rPr>
            <w:noProof/>
            <w:webHidden/>
          </w:rPr>
          <w:tab/>
        </w:r>
        <w:r>
          <w:rPr>
            <w:noProof/>
            <w:webHidden/>
          </w:rPr>
          <w:fldChar w:fldCharType="begin"/>
        </w:r>
        <w:r>
          <w:rPr>
            <w:noProof/>
            <w:webHidden/>
          </w:rPr>
          <w:instrText xml:space="preserve"> PAGEREF _Toc503986406 \h </w:instrText>
        </w:r>
        <w:r>
          <w:rPr>
            <w:noProof/>
            <w:webHidden/>
          </w:rPr>
        </w:r>
        <w:r>
          <w:rPr>
            <w:noProof/>
            <w:webHidden/>
          </w:rPr>
          <w:fldChar w:fldCharType="separate"/>
        </w:r>
        <w:r>
          <w:rPr>
            <w:noProof/>
            <w:webHidden/>
          </w:rPr>
          <w:t>26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7" w:history="true">
        <w:r w:rsidRPr="00000C0E">
          <w:rPr>
            <w:rStyle w:val="a3"/>
            <w:noProof/>
          </w:rPr>
          <w:t xml:space="preserve">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w:t>
        </w:r>
        <w:r w:rsidRPr="00000C0E">
          <w:rPr>
            <w:rStyle w:val="a3"/>
            <w:i/>
            <w:noProof/>
          </w:rPr>
          <w:t>без учета сообщений (данных), полученных в процессе проведения радиоконтроля радиочастотной службой</w:t>
        </w:r>
        <w:r>
          <w:rPr>
            <w:noProof/>
            <w:webHidden/>
          </w:rPr>
          <w:tab/>
        </w:r>
        <w:r>
          <w:rPr>
            <w:noProof/>
            <w:webHidden/>
          </w:rPr>
          <w:fldChar w:fldCharType="begin"/>
        </w:r>
        <w:r>
          <w:rPr>
            <w:noProof/>
            <w:webHidden/>
          </w:rPr>
          <w:instrText xml:space="preserve"> PAGEREF _Toc503986407 \h </w:instrText>
        </w:r>
        <w:r>
          <w:rPr>
            <w:noProof/>
            <w:webHidden/>
          </w:rPr>
        </w:r>
        <w:r>
          <w:rPr>
            <w:noProof/>
            <w:webHidden/>
          </w:rPr>
          <w:fldChar w:fldCharType="separate"/>
        </w:r>
        <w:r>
          <w:rPr>
            <w:noProof/>
            <w:webHidden/>
          </w:rPr>
          <w:t>28</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8" w:history="true">
        <w:r w:rsidRPr="00000C0E">
          <w:rPr>
            <w:rStyle w:val="a3"/>
            <w:noProof/>
          </w:rPr>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r>
          <w:rPr>
            <w:noProof/>
            <w:webHidden/>
          </w:rPr>
          <w:tab/>
        </w:r>
        <w:r>
          <w:rPr>
            <w:noProof/>
            <w:webHidden/>
          </w:rPr>
          <w:fldChar w:fldCharType="begin"/>
        </w:r>
        <w:r>
          <w:rPr>
            <w:noProof/>
            <w:webHidden/>
          </w:rPr>
          <w:instrText xml:space="preserve"> PAGEREF _Toc503986408 \h </w:instrText>
        </w:r>
        <w:r>
          <w:rPr>
            <w:noProof/>
            <w:webHidden/>
          </w:rPr>
        </w:r>
        <w:r>
          <w:rPr>
            <w:noProof/>
            <w:webHidden/>
          </w:rPr>
          <w:fldChar w:fldCharType="separate"/>
        </w:r>
        <w:r>
          <w:rPr>
            <w:noProof/>
            <w:webHidden/>
          </w:rPr>
          <w:t>31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09" w:history="true">
        <w:r w:rsidRPr="00000C0E">
          <w:rPr>
            <w:rStyle w:val="a3"/>
            <w:noProof/>
          </w:rPr>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r>
          <w:rPr>
            <w:noProof/>
            <w:webHidden/>
          </w:rPr>
          <w:tab/>
        </w:r>
        <w:r>
          <w:rPr>
            <w:noProof/>
            <w:webHidden/>
          </w:rPr>
          <w:fldChar w:fldCharType="begin"/>
        </w:r>
        <w:r>
          <w:rPr>
            <w:noProof/>
            <w:webHidden/>
          </w:rPr>
          <w:instrText xml:space="preserve"> PAGEREF _Toc503986409 \h </w:instrText>
        </w:r>
        <w:r>
          <w:rPr>
            <w:noProof/>
            <w:webHidden/>
          </w:rPr>
        </w:r>
        <w:r>
          <w:rPr>
            <w:noProof/>
            <w:webHidden/>
          </w:rPr>
          <w:fldChar w:fldCharType="separate"/>
        </w:r>
        <w:r>
          <w:rPr>
            <w:noProof/>
            <w:webHidden/>
          </w:rPr>
          <w:t>35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0" w:history="true">
        <w:r w:rsidRPr="00000C0E">
          <w:rPr>
            <w:rStyle w:val="a3"/>
            <w:noProof/>
          </w:rPr>
          <w:t>1.3.20.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r>
          <w:rPr>
            <w:noProof/>
            <w:webHidden/>
          </w:rPr>
          <w:tab/>
        </w:r>
        <w:r>
          <w:rPr>
            <w:noProof/>
            <w:webHidden/>
          </w:rPr>
          <w:fldChar w:fldCharType="begin"/>
        </w:r>
        <w:r>
          <w:rPr>
            <w:noProof/>
            <w:webHidden/>
          </w:rPr>
          <w:instrText xml:space="preserve"> PAGEREF _Toc503986410 \h </w:instrText>
        </w:r>
        <w:r>
          <w:rPr>
            <w:noProof/>
            <w:webHidden/>
          </w:rPr>
        </w:r>
        <w:r>
          <w:rPr>
            <w:noProof/>
            <w:webHidden/>
          </w:rPr>
          <w:fldChar w:fldCharType="separate"/>
        </w:r>
        <w:r>
          <w:rPr>
            <w:noProof/>
            <w:webHidden/>
          </w:rPr>
          <w:t>36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1" w:history="true">
        <w:r w:rsidRPr="00000C0E">
          <w:rPr>
            <w:rStyle w:val="a3"/>
            <w:noProof/>
          </w:rPr>
          <w:t>1.3.22. Выдача разрешений на судовые радиостанции, используемые на морских судах, судах внутреннего плавания и судах смешанного (река-море) плавания</w:t>
        </w:r>
        <w:r>
          <w:rPr>
            <w:noProof/>
            <w:webHidden/>
          </w:rPr>
          <w:tab/>
        </w:r>
        <w:r>
          <w:rPr>
            <w:noProof/>
            <w:webHidden/>
          </w:rPr>
          <w:fldChar w:fldCharType="begin"/>
        </w:r>
        <w:r>
          <w:rPr>
            <w:noProof/>
            <w:webHidden/>
          </w:rPr>
          <w:instrText xml:space="preserve"> PAGEREF _Toc503986411 \h </w:instrText>
        </w:r>
        <w:r>
          <w:rPr>
            <w:noProof/>
            <w:webHidden/>
          </w:rPr>
        </w:r>
        <w:r>
          <w:rPr>
            <w:noProof/>
            <w:webHidden/>
          </w:rPr>
          <w:fldChar w:fldCharType="separate"/>
        </w:r>
        <w:r>
          <w:rPr>
            <w:noProof/>
            <w:webHidden/>
          </w:rPr>
          <w:t>37</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2" w:history="true">
        <w:r w:rsidRPr="00000C0E">
          <w:rPr>
            <w:rStyle w:val="a3"/>
            <w:noProof/>
          </w:rPr>
          <w:t>1.3.23. Регистрация радиоэлектронных средств и высокочастотных устройств гражданского назначения</w:t>
        </w:r>
        <w:r>
          <w:rPr>
            <w:noProof/>
            <w:webHidden/>
          </w:rPr>
          <w:tab/>
        </w:r>
        <w:r>
          <w:rPr>
            <w:noProof/>
            <w:webHidden/>
          </w:rPr>
          <w:fldChar w:fldCharType="begin"/>
        </w:r>
        <w:r>
          <w:rPr>
            <w:noProof/>
            <w:webHidden/>
          </w:rPr>
          <w:instrText xml:space="preserve"> PAGEREF _Toc503986412 \h </w:instrText>
        </w:r>
        <w:r>
          <w:rPr>
            <w:noProof/>
            <w:webHidden/>
          </w:rPr>
        </w:r>
        <w:r>
          <w:rPr>
            <w:noProof/>
            <w:webHidden/>
          </w:rPr>
          <w:fldChar w:fldCharType="separate"/>
        </w:r>
        <w:r>
          <w:rPr>
            <w:noProof/>
            <w:webHidden/>
          </w:rPr>
          <w:t>38</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3" w:history="true">
        <w:r w:rsidRPr="00000C0E">
          <w:rPr>
            <w:rStyle w:val="a3"/>
            <w:noProof/>
          </w:rPr>
          <w:t>1.3.24. Участие в работе приемочных комиссий по вводу в эксплуатацию сетей электросвязи и фрагментов сетей электросвязи</w:t>
        </w:r>
        <w:r>
          <w:rPr>
            <w:noProof/>
            <w:webHidden/>
          </w:rPr>
          <w:tab/>
        </w:r>
        <w:r>
          <w:rPr>
            <w:noProof/>
            <w:webHidden/>
          </w:rPr>
          <w:fldChar w:fldCharType="begin"/>
        </w:r>
        <w:r>
          <w:rPr>
            <w:noProof/>
            <w:webHidden/>
          </w:rPr>
          <w:instrText xml:space="preserve"> PAGEREF _Toc503986413 \h </w:instrText>
        </w:r>
        <w:r>
          <w:rPr>
            <w:noProof/>
            <w:webHidden/>
          </w:rPr>
        </w:r>
        <w:r>
          <w:rPr>
            <w:noProof/>
            <w:webHidden/>
          </w:rPr>
          <w:fldChar w:fldCharType="separate"/>
        </w:r>
        <w:r>
          <w:rPr>
            <w:noProof/>
            <w:webHidden/>
          </w:rPr>
          <w:t>40</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4" w:history="true">
        <w:r w:rsidRPr="00000C0E">
          <w:rPr>
            <w:rStyle w:val="a3"/>
            <w:noProof/>
          </w:rPr>
          <w:t>1.3.25. Поручения Роскомнадзора, находящиеся на контроле в Управлении, выполнение которых осуществлялось в отчетном периоде.</w:t>
        </w:r>
        <w:r>
          <w:rPr>
            <w:noProof/>
            <w:webHidden/>
          </w:rPr>
          <w:tab/>
        </w:r>
        <w:r>
          <w:rPr>
            <w:noProof/>
            <w:webHidden/>
          </w:rPr>
          <w:fldChar w:fldCharType="begin"/>
        </w:r>
        <w:r>
          <w:rPr>
            <w:noProof/>
            <w:webHidden/>
          </w:rPr>
          <w:instrText xml:space="preserve"> PAGEREF _Toc503986414 \h </w:instrText>
        </w:r>
        <w:r>
          <w:rPr>
            <w:noProof/>
            <w:webHidden/>
          </w:rPr>
        </w:r>
        <w:r>
          <w:rPr>
            <w:noProof/>
            <w:webHidden/>
          </w:rPr>
          <w:fldChar w:fldCharType="separate"/>
        </w:r>
        <w:r>
          <w:rPr>
            <w:noProof/>
            <w:webHidden/>
          </w:rPr>
          <w:t>40</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5" w:history="true">
        <w:r w:rsidRPr="00000C0E">
          <w:rPr>
            <w:rStyle w:val="a3"/>
            <w:noProof/>
          </w:rPr>
          <w:t>1.3.26. Взаимодействие с радиочастотной службой</w:t>
        </w:r>
        <w:r>
          <w:rPr>
            <w:noProof/>
            <w:webHidden/>
          </w:rPr>
          <w:tab/>
        </w:r>
        <w:r>
          <w:rPr>
            <w:noProof/>
            <w:webHidden/>
          </w:rPr>
          <w:fldChar w:fldCharType="begin"/>
        </w:r>
        <w:r>
          <w:rPr>
            <w:noProof/>
            <w:webHidden/>
          </w:rPr>
          <w:instrText xml:space="preserve"> PAGEREF _Toc503986415 \h </w:instrText>
        </w:r>
        <w:r>
          <w:rPr>
            <w:noProof/>
            <w:webHidden/>
          </w:rPr>
        </w:r>
        <w:r>
          <w:rPr>
            <w:noProof/>
            <w:webHidden/>
          </w:rPr>
          <w:fldChar w:fldCharType="separate"/>
        </w:r>
        <w:r>
          <w:rPr>
            <w:noProof/>
            <w:webHidden/>
          </w:rPr>
          <w:t>45</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16" w:history="true">
        <w:r w:rsidRPr="00000C0E">
          <w:rPr>
            <w:rStyle w:val="a3"/>
            <w:noProof/>
            <w:lang w:val="ru-RU"/>
          </w:rPr>
          <w:t>1.4. В СФЕРЕ МАССОВЫХ КОММУНИКАЦИЙ</w:t>
        </w:r>
        <w:r>
          <w:rPr>
            <w:noProof/>
            <w:webHidden/>
          </w:rPr>
          <w:tab/>
        </w:r>
        <w:r>
          <w:rPr>
            <w:noProof/>
            <w:webHidden/>
          </w:rPr>
          <w:fldChar w:fldCharType="begin"/>
        </w:r>
        <w:r>
          <w:rPr>
            <w:noProof/>
            <w:webHidden/>
          </w:rPr>
          <w:instrText xml:space="preserve"> PAGEREF _Toc503986416 \h </w:instrText>
        </w:r>
        <w:r>
          <w:rPr>
            <w:noProof/>
            <w:webHidden/>
          </w:rPr>
        </w:r>
        <w:r>
          <w:rPr>
            <w:noProof/>
            <w:webHidden/>
          </w:rPr>
          <w:fldChar w:fldCharType="separate"/>
        </w:r>
        <w:r>
          <w:rPr>
            <w:noProof/>
            <w:webHidden/>
          </w:rPr>
          <w:t>46</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17" w:history="true">
        <w:r w:rsidRPr="00000C0E">
          <w:rPr>
            <w:rStyle w:val="a3"/>
            <w:noProof/>
          </w:rPr>
          <w:t>1.4.1. Государственный контроль и надзор в сфере телевизионного вещания и радиовещания.</w:t>
        </w:r>
        <w:r>
          <w:rPr>
            <w:noProof/>
            <w:webHidden/>
          </w:rPr>
          <w:tab/>
        </w:r>
        <w:r>
          <w:rPr>
            <w:noProof/>
            <w:webHidden/>
          </w:rPr>
          <w:fldChar w:fldCharType="begin"/>
        </w:r>
        <w:r>
          <w:rPr>
            <w:noProof/>
            <w:webHidden/>
          </w:rPr>
          <w:instrText xml:space="preserve"> PAGEREF _Toc503986417 \h </w:instrText>
        </w:r>
        <w:r>
          <w:rPr>
            <w:noProof/>
            <w:webHidden/>
          </w:rPr>
        </w:r>
        <w:r>
          <w:rPr>
            <w:noProof/>
            <w:webHidden/>
          </w:rPr>
          <w:fldChar w:fldCharType="separate"/>
        </w:r>
        <w:r>
          <w:rPr>
            <w:noProof/>
            <w:webHidden/>
          </w:rPr>
          <w:t>46</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18" w:history="true">
        <w:r w:rsidRPr="00000C0E">
          <w:rPr>
            <w:rStyle w:val="a3"/>
            <w:noProof/>
            <w:lang w:val="ru-RU"/>
          </w:rPr>
          <w:t>1.5. В СФЕРЕ ИНФОРМАЦИОННЫХ ТЕХНОЛОГИЙ И ДЕЯТЕЛЬНОСТИ ПО ЗАЩИТЕ ПРАВ СУБЪЕКТОВ ПЕРСОНАЛЬН</w:t>
        </w:r>
        <w:r w:rsidRPr="00000C0E">
          <w:rPr>
            <w:rStyle w:val="a3"/>
            <w:noProof/>
            <w:lang w:val="ru-RU"/>
          </w:rPr>
          <w:t>Ы</w:t>
        </w:r>
        <w:r w:rsidRPr="00000C0E">
          <w:rPr>
            <w:rStyle w:val="a3"/>
            <w:noProof/>
            <w:lang w:val="ru-RU"/>
          </w:rPr>
          <w:t>Х ДАННЫХ</w:t>
        </w:r>
        <w:r>
          <w:rPr>
            <w:noProof/>
            <w:webHidden/>
          </w:rPr>
          <w:tab/>
        </w:r>
        <w:r>
          <w:rPr>
            <w:noProof/>
            <w:webHidden/>
          </w:rPr>
          <w:fldChar w:fldCharType="begin"/>
        </w:r>
        <w:r>
          <w:rPr>
            <w:noProof/>
            <w:webHidden/>
          </w:rPr>
          <w:instrText xml:space="preserve"> PAGEREF _Toc503986418 \h </w:instrText>
        </w:r>
        <w:r>
          <w:rPr>
            <w:noProof/>
            <w:webHidden/>
          </w:rPr>
        </w:r>
        <w:r>
          <w:rPr>
            <w:noProof/>
            <w:webHidden/>
          </w:rPr>
          <w:fldChar w:fldCharType="separate"/>
        </w:r>
        <w:r>
          <w:rPr>
            <w:noProof/>
            <w:webHidden/>
          </w:rPr>
          <w:t>77</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19" w:history="true">
        <w:r w:rsidRPr="00000C0E">
          <w:rPr>
            <w:rStyle w:val="a3"/>
            <w:noProof/>
            <w:lang w:val="ru-RU"/>
          </w:rPr>
          <w:t>1.5.1.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r>
          <w:rPr>
            <w:noProof/>
            <w:webHidden/>
          </w:rPr>
          <w:tab/>
        </w:r>
        <w:r>
          <w:rPr>
            <w:noProof/>
            <w:webHidden/>
          </w:rPr>
          <w:fldChar w:fldCharType="begin"/>
        </w:r>
        <w:r>
          <w:rPr>
            <w:noProof/>
            <w:webHidden/>
          </w:rPr>
          <w:instrText xml:space="preserve"> PAGEREF _Toc503986419 \h </w:instrText>
        </w:r>
        <w:r>
          <w:rPr>
            <w:noProof/>
            <w:webHidden/>
          </w:rPr>
        </w:r>
        <w:r>
          <w:rPr>
            <w:noProof/>
            <w:webHidden/>
          </w:rPr>
          <w:fldChar w:fldCharType="separate"/>
        </w:r>
        <w:r>
          <w:rPr>
            <w:noProof/>
            <w:webHidden/>
          </w:rPr>
          <w:t>77</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20" w:history="true">
        <w:r w:rsidRPr="00000C0E">
          <w:rPr>
            <w:rStyle w:val="a3"/>
            <w:noProof/>
            <w:lang w:val="ru-RU"/>
          </w:rPr>
          <w:t>1.5.2. Ведение реестра операторов, осуществляющих обработку персональных данных</w:t>
        </w:r>
        <w:r>
          <w:rPr>
            <w:noProof/>
            <w:webHidden/>
          </w:rPr>
          <w:tab/>
        </w:r>
        <w:r>
          <w:rPr>
            <w:noProof/>
            <w:webHidden/>
          </w:rPr>
          <w:fldChar w:fldCharType="begin"/>
        </w:r>
        <w:r>
          <w:rPr>
            <w:noProof/>
            <w:webHidden/>
          </w:rPr>
          <w:instrText xml:space="preserve"> PAGEREF _Toc503986420 \h </w:instrText>
        </w:r>
        <w:r>
          <w:rPr>
            <w:noProof/>
            <w:webHidden/>
          </w:rPr>
        </w:r>
        <w:r>
          <w:rPr>
            <w:noProof/>
            <w:webHidden/>
          </w:rPr>
          <w:fldChar w:fldCharType="separate"/>
        </w:r>
        <w:r>
          <w:rPr>
            <w:noProof/>
            <w:webHidden/>
          </w:rPr>
          <w:t>82</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21" w:history="true">
        <w:r w:rsidRPr="00000C0E">
          <w:rPr>
            <w:rStyle w:val="a3"/>
            <w:iCs/>
            <w:noProof/>
            <w:lang w:val="ru-RU"/>
          </w:rPr>
          <w:t>1.5.3. Итоги деятельности по обращениям граждан и судебно-претензионной работе</w:t>
        </w:r>
        <w:r>
          <w:rPr>
            <w:noProof/>
            <w:webHidden/>
          </w:rPr>
          <w:tab/>
        </w:r>
        <w:r>
          <w:rPr>
            <w:noProof/>
            <w:webHidden/>
          </w:rPr>
          <w:fldChar w:fldCharType="begin"/>
        </w:r>
        <w:r>
          <w:rPr>
            <w:noProof/>
            <w:webHidden/>
          </w:rPr>
          <w:instrText xml:space="preserve"> PAGEREF _Toc503986421 \h </w:instrText>
        </w:r>
        <w:r>
          <w:rPr>
            <w:noProof/>
            <w:webHidden/>
          </w:rPr>
        </w:r>
        <w:r>
          <w:rPr>
            <w:noProof/>
            <w:webHidden/>
          </w:rPr>
          <w:fldChar w:fldCharType="separate"/>
        </w:r>
        <w:r>
          <w:rPr>
            <w:noProof/>
            <w:webHidden/>
          </w:rPr>
          <w:t>86</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22" w:history="true">
        <w:r w:rsidRPr="00000C0E">
          <w:rPr>
            <w:rStyle w:val="a3"/>
            <w:iCs/>
            <w:noProof/>
            <w:lang w:val="ru-RU"/>
          </w:rPr>
          <w:t>1.5.4. Осуществление полномочий по контролю и надзору в сфере информационных технологий</w:t>
        </w:r>
        <w:r>
          <w:rPr>
            <w:noProof/>
            <w:webHidden/>
          </w:rPr>
          <w:tab/>
        </w:r>
        <w:r>
          <w:rPr>
            <w:noProof/>
            <w:webHidden/>
          </w:rPr>
          <w:fldChar w:fldCharType="begin"/>
        </w:r>
        <w:r>
          <w:rPr>
            <w:noProof/>
            <w:webHidden/>
          </w:rPr>
          <w:instrText xml:space="preserve"> PAGEREF _Toc503986422 \h </w:instrText>
        </w:r>
        <w:r>
          <w:rPr>
            <w:noProof/>
            <w:webHidden/>
          </w:rPr>
        </w:r>
        <w:r>
          <w:rPr>
            <w:noProof/>
            <w:webHidden/>
          </w:rPr>
          <w:fldChar w:fldCharType="separate"/>
        </w:r>
        <w:r>
          <w:rPr>
            <w:noProof/>
            <w:webHidden/>
          </w:rPr>
          <w:t>89</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23" w:history="true">
        <w:r w:rsidRPr="00000C0E">
          <w:rPr>
            <w:rStyle w:val="a3"/>
            <w:iCs/>
            <w:noProof/>
            <w:lang w:val="ru-RU"/>
          </w:rPr>
          <w:t>1.5.5. Мероприятия по реализации Стратегии институционального развития и информационно-публичной деятельности в области защиты прав субъектов пер</w:t>
        </w:r>
        <w:r w:rsidRPr="00000C0E">
          <w:rPr>
            <w:rStyle w:val="a3"/>
            <w:iCs/>
            <w:noProof/>
            <w:lang w:val="ru-RU"/>
          </w:rPr>
          <w:t>с</w:t>
        </w:r>
        <w:r w:rsidRPr="00000C0E">
          <w:rPr>
            <w:rStyle w:val="a3"/>
            <w:iCs/>
            <w:noProof/>
            <w:lang w:val="ru-RU"/>
          </w:rPr>
          <w:t>ональных данных</w:t>
        </w:r>
        <w:r>
          <w:rPr>
            <w:noProof/>
            <w:webHidden/>
          </w:rPr>
          <w:tab/>
        </w:r>
        <w:r>
          <w:rPr>
            <w:noProof/>
            <w:webHidden/>
          </w:rPr>
          <w:fldChar w:fldCharType="begin"/>
        </w:r>
        <w:r>
          <w:rPr>
            <w:noProof/>
            <w:webHidden/>
          </w:rPr>
          <w:instrText xml:space="preserve"> PAGEREF _Toc503986423 \h </w:instrText>
        </w:r>
        <w:r>
          <w:rPr>
            <w:noProof/>
            <w:webHidden/>
          </w:rPr>
        </w:r>
        <w:r>
          <w:rPr>
            <w:noProof/>
            <w:webHidden/>
          </w:rPr>
          <w:fldChar w:fldCharType="separate"/>
        </w:r>
        <w:r>
          <w:rPr>
            <w:noProof/>
            <w:webHidden/>
          </w:rPr>
          <w:t>89</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24" w:history="true">
        <w:r w:rsidRPr="00000C0E">
          <w:rPr>
            <w:rStyle w:val="a3"/>
            <w:noProof/>
            <w:lang w:val="ru-RU"/>
          </w:rPr>
          <w:t>1.6. ДЕЯТЕЛЬНОСТЬ ПО ОБЕСПЕЧЕНИЮ ВЫПОЛНЕНИЯ ЗАДАЧ И ФУНКЦИЙ</w:t>
        </w:r>
        <w:r>
          <w:rPr>
            <w:noProof/>
            <w:webHidden/>
          </w:rPr>
          <w:tab/>
        </w:r>
        <w:r>
          <w:rPr>
            <w:noProof/>
            <w:webHidden/>
          </w:rPr>
          <w:fldChar w:fldCharType="begin"/>
        </w:r>
        <w:r>
          <w:rPr>
            <w:noProof/>
            <w:webHidden/>
          </w:rPr>
          <w:instrText xml:space="preserve"> PAGEREF _Toc503986424 \h </w:instrText>
        </w:r>
        <w:r>
          <w:rPr>
            <w:noProof/>
            <w:webHidden/>
          </w:rPr>
        </w:r>
        <w:r>
          <w:rPr>
            <w:noProof/>
            <w:webHidden/>
          </w:rPr>
          <w:fldChar w:fldCharType="separate"/>
        </w:r>
        <w:r>
          <w:rPr>
            <w:noProof/>
            <w:webHidden/>
          </w:rPr>
          <w:t>101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25" w:history="true">
        <w:r w:rsidRPr="00000C0E">
          <w:rPr>
            <w:rStyle w:val="a3"/>
            <w:noProof/>
          </w:rPr>
          <w:t>1.6.1. Административно-хозяйственное обеспечение - организация эксплуатации и обслуживания зданий Роскомнадзора</w:t>
        </w:r>
        <w:r>
          <w:rPr>
            <w:noProof/>
            <w:webHidden/>
          </w:rPr>
          <w:tab/>
        </w:r>
        <w:r>
          <w:rPr>
            <w:noProof/>
            <w:webHidden/>
          </w:rPr>
          <w:fldChar w:fldCharType="begin"/>
        </w:r>
        <w:r>
          <w:rPr>
            <w:noProof/>
            <w:webHidden/>
          </w:rPr>
          <w:instrText xml:space="preserve"> PAGEREF _Toc503986425 \h </w:instrText>
        </w:r>
        <w:r>
          <w:rPr>
            <w:noProof/>
            <w:webHidden/>
          </w:rPr>
        </w:r>
        <w:r>
          <w:rPr>
            <w:noProof/>
            <w:webHidden/>
          </w:rPr>
          <w:fldChar w:fldCharType="separate"/>
        </w:r>
        <w:r>
          <w:rPr>
            <w:noProof/>
            <w:webHidden/>
          </w:rPr>
          <w:t>101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26" w:history="true">
        <w:r w:rsidRPr="00000C0E">
          <w:rPr>
            <w:rStyle w:val="a3"/>
            <w:noProof/>
          </w:rPr>
          <w:t>1.6.4. 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r>
          <w:rPr>
            <w:noProof/>
            <w:webHidden/>
          </w:rPr>
          <w:tab/>
        </w:r>
        <w:r>
          <w:rPr>
            <w:noProof/>
            <w:webHidden/>
          </w:rPr>
          <w:fldChar w:fldCharType="begin"/>
        </w:r>
        <w:r>
          <w:rPr>
            <w:noProof/>
            <w:webHidden/>
          </w:rPr>
          <w:instrText xml:space="preserve"> PAGEREF _Toc503986426 \h </w:instrText>
        </w:r>
        <w:r>
          <w:rPr>
            <w:noProof/>
            <w:webHidden/>
          </w:rPr>
        </w:r>
        <w:r>
          <w:rPr>
            <w:noProof/>
            <w:webHidden/>
          </w:rPr>
          <w:fldChar w:fldCharType="separate"/>
        </w:r>
        <w:r>
          <w:rPr>
            <w:noProof/>
            <w:webHidden/>
          </w:rPr>
          <w:t>104</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27" w:history="true">
        <w:r w:rsidRPr="00000C0E">
          <w:rPr>
            <w:rStyle w:val="a3"/>
            <w:noProof/>
          </w:rPr>
          <w:t>1.6.5. Правовое обеспечение – организация законодательной поддержки и судебной работы в установленной сфере в цел</w:t>
        </w:r>
        <w:r w:rsidRPr="00000C0E">
          <w:rPr>
            <w:rStyle w:val="a3"/>
            <w:noProof/>
          </w:rPr>
          <w:t>я</w:t>
        </w:r>
        <w:r w:rsidRPr="00000C0E">
          <w:rPr>
            <w:rStyle w:val="a3"/>
            <w:noProof/>
          </w:rPr>
          <w:t>х обеспечения нужд Роскомнадзора</w:t>
        </w:r>
        <w:r>
          <w:rPr>
            <w:noProof/>
            <w:webHidden/>
          </w:rPr>
          <w:tab/>
        </w:r>
        <w:r>
          <w:rPr>
            <w:noProof/>
            <w:webHidden/>
          </w:rPr>
          <w:fldChar w:fldCharType="begin"/>
        </w:r>
        <w:r>
          <w:rPr>
            <w:noProof/>
            <w:webHidden/>
          </w:rPr>
          <w:instrText xml:space="preserve"> PAGEREF _Toc503986427 \h </w:instrText>
        </w:r>
        <w:r>
          <w:rPr>
            <w:noProof/>
            <w:webHidden/>
          </w:rPr>
        </w:r>
        <w:r>
          <w:rPr>
            <w:noProof/>
            <w:webHidden/>
          </w:rPr>
          <w:fldChar w:fldCharType="separate"/>
        </w:r>
        <w:r>
          <w:rPr>
            <w:noProof/>
            <w:webHidden/>
          </w:rPr>
          <w:t>105</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28" w:history="true">
        <w:r w:rsidRPr="00000C0E">
          <w:rPr>
            <w:rStyle w:val="a3"/>
            <w:b/>
            <w:noProof/>
          </w:rPr>
          <w:t>1.6.9. Контроль исполнения планов деятельности</w:t>
        </w:r>
        <w:r>
          <w:rPr>
            <w:noProof/>
            <w:webHidden/>
          </w:rPr>
          <w:tab/>
        </w:r>
        <w:r>
          <w:rPr>
            <w:noProof/>
            <w:webHidden/>
          </w:rPr>
          <w:fldChar w:fldCharType="begin"/>
        </w:r>
        <w:r>
          <w:rPr>
            <w:noProof/>
            <w:webHidden/>
          </w:rPr>
          <w:instrText xml:space="preserve"> PAGEREF _Toc503986428 \h </w:instrText>
        </w:r>
        <w:r>
          <w:rPr>
            <w:noProof/>
            <w:webHidden/>
          </w:rPr>
        </w:r>
        <w:r>
          <w:rPr>
            <w:noProof/>
            <w:webHidden/>
          </w:rPr>
          <w:fldChar w:fldCharType="separate"/>
        </w:r>
        <w:r>
          <w:rPr>
            <w:noProof/>
            <w:webHidden/>
          </w:rPr>
          <w:t>123</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29" w:history="true">
        <w:r w:rsidRPr="00000C0E">
          <w:rPr>
            <w:rStyle w:val="a3"/>
            <w:noProof/>
          </w:rPr>
          <w:t>1.6.10. Комплексные проверки территориальных управлений</w:t>
        </w:r>
        <w:r>
          <w:rPr>
            <w:noProof/>
            <w:webHidden/>
          </w:rPr>
          <w:tab/>
        </w:r>
        <w:r>
          <w:rPr>
            <w:noProof/>
            <w:webHidden/>
          </w:rPr>
          <w:fldChar w:fldCharType="begin"/>
        </w:r>
        <w:r>
          <w:rPr>
            <w:noProof/>
            <w:webHidden/>
          </w:rPr>
          <w:instrText xml:space="preserve"> PAGEREF _Toc503986429 \h </w:instrText>
        </w:r>
        <w:r>
          <w:rPr>
            <w:noProof/>
            <w:webHidden/>
          </w:rPr>
        </w:r>
        <w:r>
          <w:rPr>
            <w:noProof/>
            <w:webHidden/>
          </w:rPr>
          <w:fldChar w:fldCharType="separate"/>
        </w:r>
        <w:r>
          <w:rPr>
            <w:noProof/>
            <w:webHidden/>
          </w:rPr>
          <w:t>123</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0" w:history="true">
        <w:r w:rsidRPr="00000C0E">
          <w:rPr>
            <w:rStyle w:val="a3"/>
            <w:noProof/>
          </w:rPr>
          <w:t>1.6.11. Проведение плановых/внеплановых комплексных/целевых проверок Центральным аппаратом Управления</w:t>
        </w:r>
        <w:r>
          <w:rPr>
            <w:noProof/>
            <w:webHidden/>
          </w:rPr>
          <w:tab/>
        </w:r>
        <w:r>
          <w:rPr>
            <w:noProof/>
            <w:webHidden/>
          </w:rPr>
          <w:fldChar w:fldCharType="begin"/>
        </w:r>
        <w:r>
          <w:rPr>
            <w:noProof/>
            <w:webHidden/>
          </w:rPr>
          <w:instrText xml:space="preserve"> PAGEREF _Toc503986430 \h </w:instrText>
        </w:r>
        <w:r>
          <w:rPr>
            <w:noProof/>
            <w:webHidden/>
          </w:rPr>
        </w:r>
        <w:r>
          <w:rPr>
            <w:noProof/>
            <w:webHidden/>
          </w:rPr>
          <w:fldChar w:fldCharType="separate"/>
        </w:r>
        <w:r>
          <w:rPr>
            <w:noProof/>
            <w:webHidden/>
          </w:rPr>
          <w:t>127</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1" w:history="true">
        <w:r w:rsidRPr="00000C0E">
          <w:rPr>
            <w:rStyle w:val="a3"/>
            <w:noProof/>
          </w:rPr>
          <w:t>1.6.12. Проведение мероприятий внутреннего контроля:</w:t>
        </w:r>
        <w:r>
          <w:rPr>
            <w:noProof/>
            <w:webHidden/>
          </w:rPr>
          <w:tab/>
        </w:r>
        <w:r>
          <w:rPr>
            <w:noProof/>
            <w:webHidden/>
          </w:rPr>
          <w:fldChar w:fldCharType="begin"/>
        </w:r>
        <w:r>
          <w:rPr>
            <w:noProof/>
            <w:webHidden/>
          </w:rPr>
          <w:instrText xml:space="preserve"> PAGEREF _Toc503986431 \h </w:instrText>
        </w:r>
        <w:r>
          <w:rPr>
            <w:noProof/>
            <w:webHidden/>
          </w:rPr>
        </w:r>
        <w:r>
          <w:rPr>
            <w:noProof/>
            <w:webHidden/>
          </w:rPr>
          <w:fldChar w:fldCharType="separate"/>
        </w:r>
        <w:r>
          <w:rPr>
            <w:noProof/>
            <w:webHidden/>
          </w:rPr>
          <w:t>128</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2" w:history="true">
        <w:r w:rsidRPr="00000C0E">
          <w:rPr>
            <w:rStyle w:val="a3"/>
            <w:noProof/>
          </w:rPr>
          <w:t>1.6.13. Контроль исполнения поручений</w:t>
        </w:r>
        <w:r>
          <w:rPr>
            <w:noProof/>
            <w:webHidden/>
          </w:rPr>
          <w:tab/>
        </w:r>
        <w:r>
          <w:rPr>
            <w:noProof/>
            <w:webHidden/>
          </w:rPr>
          <w:fldChar w:fldCharType="begin"/>
        </w:r>
        <w:r>
          <w:rPr>
            <w:noProof/>
            <w:webHidden/>
          </w:rPr>
          <w:instrText xml:space="preserve"> PAGEREF _Toc503986432 \h </w:instrText>
        </w:r>
        <w:r>
          <w:rPr>
            <w:noProof/>
            <w:webHidden/>
          </w:rPr>
        </w:r>
        <w:r>
          <w:rPr>
            <w:noProof/>
            <w:webHidden/>
          </w:rPr>
          <w:fldChar w:fldCharType="separate"/>
        </w:r>
        <w:r>
          <w:rPr>
            <w:noProof/>
            <w:webHidden/>
          </w:rPr>
          <w:t>130</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3" w:history="true">
        <w:r w:rsidRPr="00000C0E">
          <w:rPr>
            <w:rStyle w:val="a3"/>
            <w:noProof/>
          </w:rPr>
          <w:t>1.6.14.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r>
          <w:rPr>
            <w:noProof/>
            <w:webHidden/>
          </w:rPr>
          <w:tab/>
        </w:r>
        <w:r>
          <w:rPr>
            <w:noProof/>
            <w:webHidden/>
          </w:rPr>
          <w:fldChar w:fldCharType="begin"/>
        </w:r>
        <w:r>
          <w:rPr>
            <w:noProof/>
            <w:webHidden/>
          </w:rPr>
          <w:instrText xml:space="preserve"> PAGEREF _Toc503986433 \h </w:instrText>
        </w:r>
        <w:r>
          <w:rPr>
            <w:noProof/>
            <w:webHidden/>
          </w:rPr>
        </w:r>
        <w:r>
          <w:rPr>
            <w:noProof/>
            <w:webHidden/>
          </w:rPr>
          <w:fldChar w:fldCharType="separate"/>
        </w:r>
        <w:r>
          <w:rPr>
            <w:noProof/>
            <w:webHidden/>
          </w:rPr>
          <w:t>131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4" w:history="true">
        <w:r w:rsidRPr="00000C0E">
          <w:rPr>
            <w:rStyle w:val="a3"/>
            <w:noProof/>
          </w:rPr>
          <w:t>1.6.15. Организация делопроизводства - организация работы по комплектованию, хранению, учету и использованию архивных документов</w:t>
        </w:r>
        <w:r>
          <w:rPr>
            <w:noProof/>
            <w:webHidden/>
          </w:rPr>
          <w:tab/>
        </w:r>
        <w:r>
          <w:rPr>
            <w:noProof/>
            <w:webHidden/>
          </w:rPr>
          <w:fldChar w:fldCharType="begin"/>
        </w:r>
        <w:r>
          <w:rPr>
            <w:noProof/>
            <w:webHidden/>
          </w:rPr>
          <w:instrText xml:space="preserve"> PAGEREF _Toc503986434 \h </w:instrText>
        </w:r>
        <w:r>
          <w:rPr>
            <w:noProof/>
            <w:webHidden/>
          </w:rPr>
        </w:r>
        <w:r>
          <w:rPr>
            <w:noProof/>
            <w:webHidden/>
          </w:rPr>
          <w:fldChar w:fldCharType="separate"/>
        </w:r>
        <w:r>
          <w:rPr>
            <w:noProof/>
            <w:webHidden/>
          </w:rPr>
          <w:t>132</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5" w:history="true">
        <w:r w:rsidRPr="00000C0E">
          <w:rPr>
            <w:rStyle w:val="a3"/>
            <w:noProof/>
          </w:rPr>
          <w:t>1.6.16.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r>
          <w:rPr>
            <w:noProof/>
            <w:webHidden/>
          </w:rPr>
          <w:tab/>
        </w:r>
        <w:r>
          <w:rPr>
            <w:noProof/>
            <w:webHidden/>
          </w:rPr>
          <w:fldChar w:fldCharType="begin"/>
        </w:r>
        <w:r>
          <w:rPr>
            <w:noProof/>
            <w:webHidden/>
          </w:rPr>
          <w:instrText xml:space="preserve"> PAGEREF _Toc503986435 \h </w:instrText>
        </w:r>
        <w:r>
          <w:rPr>
            <w:noProof/>
            <w:webHidden/>
          </w:rPr>
        </w:r>
        <w:r>
          <w:rPr>
            <w:noProof/>
            <w:webHidden/>
          </w:rPr>
          <w:fldChar w:fldCharType="separate"/>
        </w:r>
        <w:r>
          <w:rPr>
            <w:noProof/>
            <w:webHidden/>
          </w:rPr>
          <w:t>132</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6" w:history="true">
        <w:r w:rsidRPr="00000C0E">
          <w:rPr>
            <w:rStyle w:val="a3"/>
            <w:noProof/>
          </w:rPr>
          <w:t>1.6.17. Контроль достижения показателей основной деятельности, установленных решением Координационным советом руководителей территориальных органов Роскомнадзора в Центральном федеральном округе, установленныхв целях повышения эффективности деятельности</w:t>
        </w:r>
        <w:r>
          <w:rPr>
            <w:noProof/>
            <w:webHidden/>
          </w:rPr>
          <w:tab/>
        </w:r>
        <w:r>
          <w:rPr>
            <w:noProof/>
            <w:webHidden/>
          </w:rPr>
          <w:fldChar w:fldCharType="begin"/>
        </w:r>
        <w:r>
          <w:rPr>
            <w:noProof/>
            <w:webHidden/>
          </w:rPr>
          <w:instrText xml:space="preserve"> PAGEREF _Toc503986436 \h </w:instrText>
        </w:r>
        <w:r>
          <w:rPr>
            <w:noProof/>
            <w:webHidden/>
          </w:rPr>
        </w:r>
        <w:r>
          <w:rPr>
            <w:noProof/>
            <w:webHidden/>
          </w:rPr>
          <w:fldChar w:fldCharType="separate"/>
        </w:r>
        <w:r>
          <w:rPr>
            <w:noProof/>
            <w:webHidden/>
          </w:rPr>
          <w:t>137</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7" w:history="true">
        <w:r w:rsidRPr="00000C0E">
          <w:rPr>
            <w:rStyle w:val="a3"/>
            <w:noProof/>
          </w:rPr>
          <w:t>1.6.18. Функции в сфере информатизации - обеспечение информационной безопасности и защиты персональных данных в сфере деятельности Роскомнадзора</w:t>
        </w:r>
        <w:r>
          <w:rPr>
            <w:noProof/>
            <w:webHidden/>
          </w:rPr>
          <w:tab/>
        </w:r>
        <w:r>
          <w:rPr>
            <w:noProof/>
            <w:webHidden/>
          </w:rPr>
          <w:fldChar w:fldCharType="begin"/>
        </w:r>
        <w:r>
          <w:rPr>
            <w:noProof/>
            <w:webHidden/>
          </w:rPr>
          <w:instrText xml:space="preserve"> PAGEREF _Toc503986437 \h </w:instrText>
        </w:r>
        <w:r>
          <w:rPr>
            <w:noProof/>
            <w:webHidden/>
          </w:rPr>
        </w:r>
        <w:r>
          <w:rPr>
            <w:noProof/>
            <w:webHidden/>
          </w:rPr>
          <w:fldChar w:fldCharType="separate"/>
        </w:r>
        <w:r>
          <w:rPr>
            <w:noProof/>
            <w:webHidden/>
          </w:rPr>
          <w:t>138</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38" w:history="true">
        <w:r w:rsidRPr="00000C0E">
          <w:rPr>
            <w:rStyle w:val="a3"/>
            <w:noProof/>
            <w:lang w:val="ru-RU"/>
          </w:rPr>
          <w:t>1.7. СВЕДЕНИЯ ОБ ИНФОРМАЦИОННОМ ОБЕСПЕЧЕНИИ ДЕЯТЕЛЬНОСТИ, В ТОМ ЧИСЛЕ СВЕДЕНИЯ ОБ ОБЕСПЕЧЕНИИ ИНФОРМАЦИОННОЙ ОТКРЫТОСТИ ДЕЯТЕЛЬНОСТИ ТЕРРИТОРИАЛЬНОГО ОРГАНА ЗА 12 МЕСЯЦЕВ 2017 ГОДА</w:t>
        </w:r>
        <w:r>
          <w:rPr>
            <w:noProof/>
            <w:webHidden/>
          </w:rPr>
          <w:tab/>
        </w:r>
        <w:r>
          <w:rPr>
            <w:noProof/>
            <w:webHidden/>
          </w:rPr>
          <w:fldChar w:fldCharType="begin"/>
        </w:r>
        <w:r>
          <w:rPr>
            <w:noProof/>
            <w:webHidden/>
          </w:rPr>
          <w:instrText xml:space="preserve"> PAGEREF _Toc503986438 \h </w:instrText>
        </w:r>
        <w:r>
          <w:rPr>
            <w:noProof/>
            <w:webHidden/>
          </w:rPr>
        </w:r>
        <w:r>
          <w:rPr>
            <w:noProof/>
            <w:webHidden/>
          </w:rPr>
          <w:fldChar w:fldCharType="separate"/>
        </w:r>
        <w:r>
          <w:rPr>
            <w:noProof/>
            <w:webHidden/>
          </w:rPr>
          <w:t>140</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39" w:history="true">
        <w:r w:rsidRPr="00000C0E">
          <w:rPr>
            <w:rStyle w:val="a3"/>
            <w:noProof/>
          </w:rPr>
          <w:t>1.7.1. Сведения о состоянии работы по предупреждению нарушений законодательства в сферах деятельности Управления за 12 месяцев 2017 года.</w:t>
        </w:r>
        <w:r>
          <w:rPr>
            <w:noProof/>
            <w:webHidden/>
          </w:rPr>
          <w:tab/>
        </w:r>
        <w:r>
          <w:rPr>
            <w:noProof/>
            <w:webHidden/>
          </w:rPr>
          <w:fldChar w:fldCharType="begin"/>
        </w:r>
        <w:r>
          <w:rPr>
            <w:noProof/>
            <w:webHidden/>
          </w:rPr>
          <w:instrText xml:space="preserve"> PAGEREF _Toc503986439 \h </w:instrText>
        </w:r>
        <w:r>
          <w:rPr>
            <w:noProof/>
            <w:webHidden/>
          </w:rPr>
        </w:r>
        <w:r>
          <w:rPr>
            <w:noProof/>
            <w:webHidden/>
          </w:rPr>
          <w:fldChar w:fldCharType="separate"/>
        </w:r>
        <w:r>
          <w:rPr>
            <w:noProof/>
            <w:webHidden/>
          </w:rPr>
          <w:t>141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40" w:history="true">
        <w:r w:rsidRPr="00000C0E">
          <w:rPr>
            <w:rStyle w:val="a3"/>
            <w:noProof/>
          </w:rPr>
          <w:t>2. СВЕДЕНИЯ О ПОКАЗАТЕЛЯХ ЭФФЕКТИВ</w:t>
        </w:r>
        <w:r w:rsidRPr="00000C0E">
          <w:rPr>
            <w:rStyle w:val="a3"/>
            <w:noProof/>
          </w:rPr>
          <w:t>Н</w:t>
        </w:r>
        <w:r w:rsidRPr="00000C0E">
          <w:rPr>
            <w:rStyle w:val="a3"/>
            <w:noProof/>
          </w:rPr>
          <w:t>ОСТИ</w:t>
        </w:r>
        <w:r>
          <w:rPr>
            <w:noProof/>
            <w:webHidden/>
          </w:rPr>
          <w:tab/>
        </w:r>
        <w:r>
          <w:rPr>
            <w:noProof/>
            <w:webHidden/>
          </w:rPr>
          <w:fldChar w:fldCharType="begin"/>
        </w:r>
        <w:r>
          <w:rPr>
            <w:noProof/>
            <w:webHidden/>
          </w:rPr>
          <w:instrText xml:space="preserve"> PAGEREF _Toc503986440 \h </w:instrText>
        </w:r>
        <w:r>
          <w:rPr>
            <w:noProof/>
            <w:webHidden/>
          </w:rPr>
        </w:r>
        <w:r>
          <w:rPr>
            <w:noProof/>
            <w:webHidden/>
          </w:rPr>
          <w:fldChar w:fldCharType="separate"/>
        </w:r>
        <w:r>
          <w:rPr>
            <w:noProof/>
            <w:webHidden/>
          </w:rPr>
          <w:t>151</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41" w:history="true">
        <w:r w:rsidRPr="00000C0E">
          <w:rPr>
            <w:rStyle w:val="a3"/>
            <w:noProof/>
            <w:lang w:val="ru-RU"/>
          </w:rPr>
          <w:t>2.1. ПОКАЗАТЕЛИ ЭФФЕКТИВНОСТИ ГОСУДАРСТВЕННОГО КОНТРОЛЯ В СООТВЕТСТВИИ С ТРЕБОВАНИЯМИ ПОСТАНОВЛЕНИЯ ПРАВИТЕЛЬСТВА РОССИЙСКОЙ ФЕДЕРАЦИИ ОТ 05.04.2010 № 215.</w:t>
        </w:r>
        <w:r>
          <w:rPr>
            <w:noProof/>
            <w:webHidden/>
          </w:rPr>
          <w:tab/>
        </w:r>
        <w:r>
          <w:rPr>
            <w:noProof/>
            <w:webHidden/>
          </w:rPr>
          <w:fldChar w:fldCharType="begin"/>
        </w:r>
        <w:r>
          <w:rPr>
            <w:noProof/>
            <w:webHidden/>
          </w:rPr>
          <w:instrText xml:space="preserve"> PAGEREF _Toc503986441 \h </w:instrText>
        </w:r>
        <w:r>
          <w:rPr>
            <w:noProof/>
            <w:webHidden/>
          </w:rPr>
        </w:r>
        <w:r>
          <w:rPr>
            <w:noProof/>
            <w:webHidden/>
          </w:rPr>
          <w:fldChar w:fldCharType="separate"/>
        </w:r>
        <w:r>
          <w:rPr>
            <w:noProof/>
            <w:webHidden/>
          </w:rPr>
          <w:t>151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42" w:history="true">
        <w:r w:rsidRPr="00000C0E">
          <w:rPr>
            <w:rStyle w:val="a3"/>
            <w:noProof/>
          </w:rPr>
          <w:t>2.1.1. Сводная таблица показателей эффективности государственного контроля (надзора) по результатам проверок</w:t>
        </w:r>
        <w:r>
          <w:rPr>
            <w:noProof/>
            <w:webHidden/>
          </w:rPr>
          <w:tab/>
        </w:r>
        <w:r>
          <w:rPr>
            <w:noProof/>
            <w:webHidden/>
          </w:rPr>
          <w:fldChar w:fldCharType="begin"/>
        </w:r>
        <w:r>
          <w:rPr>
            <w:noProof/>
            <w:webHidden/>
          </w:rPr>
          <w:instrText xml:space="preserve"> PAGEREF _Toc503986442 \h </w:instrText>
        </w:r>
        <w:r>
          <w:rPr>
            <w:noProof/>
            <w:webHidden/>
          </w:rPr>
        </w:r>
        <w:r>
          <w:rPr>
            <w:noProof/>
            <w:webHidden/>
          </w:rPr>
          <w:fldChar w:fldCharType="separate"/>
        </w:r>
        <w:r>
          <w:rPr>
            <w:noProof/>
            <w:webHidden/>
          </w:rPr>
          <w:t>151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43" w:history="true">
        <w:r w:rsidRPr="00000C0E">
          <w:rPr>
            <w:rStyle w:val="a3"/>
            <w:noProof/>
          </w:rPr>
          <w:t>2.1.2. Сводная таблица показателей эффективности государственного контроля (надзора) по результатам систематического наблюдения</w:t>
        </w:r>
        <w:r>
          <w:rPr>
            <w:noProof/>
            <w:webHidden/>
          </w:rPr>
          <w:tab/>
        </w:r>
        <w:r>
          <w:rPr>
            <w:noProof/>
            <w:webHidden/>
          </w:rPr>
          <w:fldChar w:fldCharType="begin"/>
        </w:r>
        <w:r>
          <w:rPr>
            <w:noProof/>
            <w:webHidden/>
          </w:rPr>
          <w:instrText xml:space="preserve"> PAGEREF _Toc503986443 \h </w:instrText>
        </w:r>
        <w:r>
          <w:rPr>
            <w:noProof/>
            <w:webHidden/>
          </w:rPr>
        </w:r>
        <w:r>
          <w:rPr>
            <w:noProof/>
            <w:webHidden/>
          </w:rPr>
          <w:fldChar w:fldCharType="separate"/>
        </w:r>
        <w:r>
          <w:rPr>
            <w:noProof/>
            <w:webHidden/>
          </w:rPr>
          <w:t>155</w:t>
        </w:r>
        <w:r>
          <w:rPr>
            <w:noProof/>
            <w:webHidden/>
          </w:rPr>
          <w:fldChar w:fldCharType="end"/>
        </w:r>
      </w:hyperlink>
    </w:p>
    <w:p w:rsidRDefault="002B7006" w:rsidR="002B7006">
      <w:pPr>
        <w:pStyle w:val="1c"/>
        <w:rPr>
          <w:rFonts w:cstheme="minorBidi" w:eastAsiaTheme="minorEastAsia" w:hAnsiTheme="minorHAnsi" w:asciiTheme="minorHAnsi"/>
          <w:b w:val="false"/>
          <w:bCs w:val="false"/>
          <w:caps w:val="false"/>
          <w:noProof/>
          <w:color w:val="auto"/>
          <w:sz w:val="22"/>
          <w:szCs w:val="22"/>
          <w:bdr w:space="0" w:sz="0" w:color="auto" w:val="none"/>
          <w:lang w:val="ru-RU"/>
        </w:rPr>
      </w:pPr>
      <w:hyperlink w:anchor="_Toc503986444" w:history="true">
        <w:r w:rsidRPr="00000C0E">
          <w:rPr>
            <w:rStyle w:val="a3"/>
            <w:noProof/>
            <w:lang w:val="ru-RU"/>
          </w:rPr>
          <w:t>3. ВЫВОДЫ ПО РЕЗУЛЬТАТАМ ДЕЯТЕЛЬНОСТИ В 2017 ГОДУ И ПРЕДЛОЖЕНИЯ ПО ЕЕ СОВЕРШЕНСТВОВАНИЮ</w:t>
        </w:r>
        <w:r>
          <w:rPr>
            <w:noProof/>
            <w:webHidden/>
          </w:rPr>
          <w:tab/>
        </w:r>
        <w:r>
          <w:rPr>
            <w:noProof/>
            <w:webHidden/>
          </w:rPr>
          <w:fldChar w:fldCharType="begin"/>
        </w:r>
        <w:r>
          <w:rPr>
            <w:noProof/>
            <w:webHidden/>
          </w:rPr>
          <w:instrText xml:space="preserve"> PAGEREF _Toc503986444 \h </w:instrText>
        </w:r>
        <w:r>
          <w:rPr>
            <w:noProof/>
            <w:webHidden/>
          </w:rPr>
        </w:r>
        <w:r>
          <w:rPr>
            <w:noProof/>
            <w:webHidden/>
          </w:rPr>
          <w:fldChar w:fldCharType="separate"/>
        </w:r>
        <w:r>
          <w:rPr>
            <w:noProof/>
            <w:webHidden/>
          </w:rPr>
          <w:t>161</w:t>
        </w:r>
        <w:r>
          <w:rPr>
            <w:noProof/>
            <w:webHidden/>
          </w:rPr>
          <w:fldChar w:fldCharType="end"/>
        </w:r>
      </w:hyperlink>
    </w:p>
    <w:p w:rsidRDefault="002B7006" w:rsidR="002B7006">
      <w:pPr>
        <w:pStyle w:val="3c"/>
        <w:rPr>
          <w:rFonts w:cstheme="minorBidi" w:eastAsiaTheme="minorEastAsia" w:hAnsiTheme="minorHAnsi" w:asciiTheme="minorHAnsi"/>
          <w:noProof/>
          <w:color w:val="auto"/>
          <w:sz w:val="22"/>
          <w:szCs w:val="22"/>
          <w:bdr w:space="0" w:sz="0" w:color="auto" w:val="none"/>
        </w:rPr>
      </w:pPr>
      <w:hyperlink w:anchor="_Toc503986445" w:history="true">
        <w:r w:rsidRPr="00000C0E">
          <w:rPr>
            <w:rStyle w:val="a3"/>
            <w:noProof/>
          </w:rPr>
          <w:t>3.1. Обоснованность выбора субъектов проверки</w:t>
        </w:r>
        <w:r>
          <w:rPr>
            <w:noProof/>
            <w:webHidden/>
          </w:rPr>
          <w:tab/>
        </w:r>
        <w:r>
          <w:rPr>
            <w:noProof/>
            <w:webHidden/>
          </w:rPr>
          <w:fldChar w:fldCharType="begin"/>
        </w:r>
        <w:r>
          <w:rPr>
            <w:noProof/>
            <w:webHidden/>
          </w:rPr>
          <w:instrText xml:space="preserve"> PAGEREF _Toc503986445 \h </w:instrText>
        </w:r>
        <w:r>
          <w:rPr>
            <w:noProof/>
            <w:webHidden/>
          </w:rPr>
        </w:r>
        <w:r>
          <w:rPr>
            <w:noProof/>
            <w:webHidden/>
          </w:rPr>
          <w:fldChar w:fldCharType="separate"/>
        </w:r>
        <w:r>
          <w:rPr>
            <w:noProof/>
            <w:webHidden/>
          </w:rPr>
          <w:t>161</w:t>
        </w:r>
        <w:r>
          <w:rPr>
            <w:noProof/>
            <w:webHidden/>
          </w:rPr>
          <w:fldChar w:fldCharType="end"/>
        </w:r>
      </w:hyperlink>
    </w:p>
    <w:p w:rsidRDefault="002B7006" w:rsidR="002B7006">
      <w:pPr>
        <w:pStyle w:val="2c"/>
        <w:rPr>
          <w:rFonts w:cstheme="minorBidi" w:eastAsiaTheme="minorEastAsia" w:hAnsiTheme="minorHAnsi" w:asciiTheme="minorHAnsi"/>
          <w:noProof/>
          <w:color w:val="auto"/>
          <w:sz w:val="22"/>
          <w:szCs w:val="22"/>
          <w:bdr w:space="0" w:sz="0" w:color="auto" w:val="none"/>
        </w:rPr>
      </w:pPr>
      <w:hyperlink w:anchor="_Toc503986446" w:history="true">
        <w:r w:rsidRPr="00000C0E">
          <w:rPr>
            <w:rStyle w:val="a3"/>
            <w:noProof/>
          </w:rPr>
          <w:t>3.2.ПРОБЛЕМЫ И ПРЕДЛОЖЕНИЯ ПО ПОВЫШЕНИЮ ЭФФЕКТИВНОСТИ (РЕЗУЛЬТАТИВНОСТИ) ДЕЯТЕЛЬНОСТИ ТО.</w:t>
        </w:r>
        <w:r>
          <w:rPr>
            <w:noProof/>
            <w:webHidden/>
          </w:rPr>
          <w:tab/>
        </w:r>
        <w:r>
          <w:rPr>
            <w:noProof/>
            <w:webHidden/>
          </w:rPr>
          <w:fldChar w:fldCharType="begin"/>
        </w:r>
        <w:r>
          <w:rPr>
            <w:noProof/>
            <w:webHidden/>
          </w:rPr>
          <w:instrText xml:space="preserve"> PAGEREF _Toc503986446 \h </w:instrText>
        </w:r>
        <w:r>
          <w:rPr>
            <w:noProof/>
            <w:webHidden/>
          </w:rPr>
        </w:r>
        <w:r>
          <w:rPr>
            <w:noProof/>
            <w:webHidden/>
          </w:rPr>
          <w:fldChar w:fldCharType="separate"/>
        </w:r>
        <w:r>
          <w:rPr>
            <w:noProof/>
            <w:webHidden/>
          </w:rPr>
          <w:t>162</w:t>
        </w:r>
        <w:r>
          <w:rPr>
            <w:noProof/>
            <w:webHidden/>
          </w:rPr>
          <w:fldChar w:fldCharType="end"/>
        </w:r>
      </w:hyperlink>
    </w:p>
    <w:p w:rsidRDefault="00475B7D" w:rsidP="00D6185D" w:rsidR="00840BC0" w:rsidRPr="00DE671C">
      <w:pPr>
        <w:pStyle w:val="2c"/>
        <w:spacing w:before="0"/>
        <w:contextualSpacing/>
        <w:jc w:val="both"/>
        <w:rPr>
          <w:rFonts w:eastAsia="Arial Unicode MS"/>
          <w:sz w:val="24"/>
          <w:szCs w:val="24"/>
        </w:rPr>
      </w:pPr>
      <w:r w:rsidRPr="00DE671C">
        <w:rPr>
          <w:rFonts w:eastAsia="Arial Unicode MS"/>
          <w:sz w:val="24"/>
          <w:szCs w:val="24"/>
        </w:rPr>
        <w:fldChar w:fldCharType="end"/>
      </w:r>
      <w:bookmarkStart w:name="_Toc479666279" w:id="0"/>
    </w:p>
    <w:p w:rsidRDefault="00902016" w:rsidP="00D6185D" w:rsidR="00902016" w:rsidRPr="00DE671C">
      <w:pPr>
        <w:contextualSpacing/>
        <w:rPr>
          <w:rFonts w:eastAsia="Arial Unicode MS"/>
          <w:lang w:val="ru-RU"/>
        </w:rPr>
      </w:pPr>
      <w:r w:rsidRPr="00DE671C">
        <w:rPr>
          <w:rFonts w:eastAsia="Arial Unicode MS"/>
        </w:rPr>
        <w:br w:type="page"/>
      </w:r>
    </w:p>
    <w:p w:rsidRDefault="00FC0F24" w:rsidP="00D6185D" w:rsidR="00FC0F24" w:rsidRPr="00DE671C">
      <w:pPr>
        <w:pStyle w:val="1a"/>
        <w:spacing w:before="0"/>
        <w:contextualSpacing/>
        <w:jc w:val="both"/>
        <w:rPr>
          <w:rFonts w:eastAsia="Arial Unicode MS"/>
          <w:sz w:val="24"/>
          <w:szCs w:val="24"/>
          <w:lang w:val="ru-RU"/>
        </w:rPr>
      </w:pPr>
      <w:bookmarkStart w:name="_Toc472886816" w:id="1"/>
      <w:bookmarkStart w:name="_Toc479666284" w:id="2"/>
      <w:bookmarkStart w:name="_Toc503986386" w:id="3"/>
      <w:bookmarkEnd w:id="0"/>
      <w:r w:rsidRPr="00DE671C">
        <w:rPr>
          <w:rFonts w:eastAsia="Arial Unicode MS"/>
          <w:lang w:val="ru-RU"/>
        </w:rPr>
        <w:lastRenderedPageBreak/>
        <w:t>СВЕДЕНИЯ О ВЫПОЛНЕНИИ ПОЛНОМОЧИЙ, ВОЗЛОЖЕННЫХ НА ТЕРРИТОРИАЛЬНЫЙ ОРГАН РОСКОМНАДЗОРА</w:t>
      </w:r>
      <w:bookmarkEnd w:id="3"/>
    </w:p>
    <w:p w:rsidRDefault="00FC0F24" w:rsidP="00D6185D" w:rsidR="00FC0F24" w:rsidRPr="00DE671C">
      <w:pPr>
        <w:pStyle w:val="a7"/>
        <w:ind w:firstLine="567"/>
        <w:contextualSpacing/>
        <w:rPr>
          <w:rFonts w:cs="Times New Roman" w:eastAsia="Times New Roman" w:hAnsi="Times New Roman" w:ascii="Times New Roman"/>
          <w:b/>
          <w:bCs/>
          <w:sz w:val="28"/>
          <w:szCs w:val="28"/>
        </w:rPr>
      </w:pPr>
    </w:p>
    <w:p w:rsidRDefault="00FC0F24" w:rsidP="00D6185D" w:rsidR="00FC0F24" w:rsidRPr="00DE671C">
      <w:pPr>
        <w:pStyle w:val="2a"/>
        <w:spacing w:after="0" w:before="0"/>
        <w:contextualSpacing/>
      </w:pPr>
      <w:bookmarkStart w:name="_Toc472886812" w:id="4"/>
      <w:bookmarkStart w:name="_Toc479666280" w:id="5"/>
      <w:bookmarkStart w:name="_Toc503986387" w:id="6"/>
      <w:r w:rsidRPr="00DE671C">
        <w:t>1.1. ОБЩИЕ СВЕДЕНИЯ ОБ ОБЪЕКТАХ И ПРЕДМЕТАХ НАДЗОРА</w:t>
      </w:r>
      <w:bookmarkEnd w:id="4"/>
      <w:bookmarkEnd w:id="5"/>
      <w:bookmarkEnd w:id="6"/>
    </w:p>
    <w:p w:rsidRDefault="00FC0F24" w:rsidP="00D6185D" w:rsidR="00FC0F24" w:rsidRPr="00DE671C">
      <w:pPr>
        <w:pStyle w:val="a7"/>
        <w:tabs>
          <w:tab w:pos="851" w:val="left"/>
        </w:tabs>
        <w:contextualSpacing/>
        <w:rPr>
          <w:rFonts w:hAnsi="Times New Roman" w:ascii="Times New Roman"/>
          <w:sz w:val="28"/>
          <w:szCs w:val="28"/>
        </w:rPr>
      </w:pPr>
      <w:bookmarkStart w:name="_Toc472886813" w:id="7"/>
      <w:proofErr w:type="gramStart"/>
      <w:r w:rsidRPr="00DE671C">
        <w:rPr>
          <w:rFonts w:cs="Times New Roman" w:eastAsia="Times New Roman" w:hAnsi="Times New Roman" w:ascii="Times New Roman"/>
          <w:sz w:val="28"/>
          <w:szCs w:val="28"/>
        </w:rPr>
        <w:t>На конец</w:t>
      </w:r>
      <w:proofErr w:type="gramEnd"/>
      <w:r w:rsidRPr="00DE671C">
        <w:rPr>
          <w:rFonts w:cs="Times New Roman" w:eastAsia="Times New Roman" w:hAnsi="Times New Roman" w:ascii="Times New Roman"/>
          <w:sz w:val="28"/>
          <w:szCs w:val="28"/>
        </w:rPr>
        <w:t xml:space="preserve"> 2017 года</w:t>
      </w:r>
      <w:r w:rsidRPr="00DE671C">
        <w:rPr>
          <w:rFonts w:hAnsi="Times New Roman" w:ascii="Times New Roman"/>
          <w:sz w:val="28"/>
          <w:szCs w:val="28"/>
        </w:rPr>
        <w:t xml:space="preserve"> на территории Москвы и Московской области осуществляли деятельность </w:t>
      </w:r>
      <w:r w:rsidRPr="00DE671C">
        <w:rPr>
          <w:rFonts w:hAnsi="Times New Roman" w:ascii="Times New Roman"/>
          <w:b/>
          <w:sz w:val="28"/>
          <w:szCs w:val="28"/>
        </w:rPr>
        <w:t xml:space="preserve">41547 </w:t>
      </w:r>
      <w:r w:rsidRPr="00DE671C">
        <w:rPr>
          <w:rFonts w:hAnsi="Times New Roman" w:ascii="Times New Roman"/>
          <w:sz w:val="28"/>
          <w:szCs w:val="28"/>
        </w:rPr>
        <w:t>юридических лиц</w:t>
      </w:r>
      <w:r w:rsidR="00761D09" w:rsidRPr="00DE671C">
        <w:rPr>
          <w:rFonts w:hAnsi="Times New Roman" w:ascii="Times New Roman"/>
          <w:sz w:val="28"/>
          <w:szCs w:val="28"/>
        </w:rPr>
        <w:t xml:space="preserve"> (юр. лиц)</w:t>
      </w:r>
      <w:r w:rsidRPr="00DE671C">
        <w:rPr>
          <w:rFonts w:hAnsi="Times New Roman" w:ascii="Times New Roman"/>
          <w:sz w:val="28"/>
          <w:szCs w:val="28"/>
        </w:rPr>
        <w:t>, индивидуальных предпринимателей</w:t>
      </w:r>
      <w:r w:rsidR="00761D09" w:rsidRPr="00DE671C">
        <w:rPr>
          <w:rFonts w:hAnsi="Times New Roman" w:ascii="Times New Roman"/>
          <w:sz w:val="28"/>
          <w:szCs w:val="28"/>
        </w:rPr>
        <w:t xml:space="preserve"> (ИП)</w:t>
      </w:r>
      <w:r w:rsidRPr="00DE671C">
        <w:rPr>
          <w:rFonts w:hAnsi="Times New Roman" w:ascii="Times New Roman"/>
          <w:sz w:val="28"/>
          <w:szCs w:val="28"/>
        </w:rPr>
        <w:t xml:space="preserve"> и средств массовой информации</w:t>
      </w:r>
      <w:r w:rsidR="00761D09" w:rsidRPr="00DE671C">
        <w:rPr>
          <w:rFonts w:hAnsi="Times New Roman" w:ascii="Times New Roman"/>
          <w:sz w:val="28"/>
          <w:szCs w:val="28"/>
        </w:rPr>
        <w:t xml:space="preserve"> (СМИ)</w:t>
      </w:r>
      <w:r w:rsidRPr="00DE671C">
        <w:rPr>
          <w:rFonts w:hAnsi="Times New Roman" w:ascii="Times New Roman"/>
          <w:sz w:val="28"/>
          <w:szCs w:val="28"/>
        </w:rPr>
        <w:t xml:space="preserve">. </w:t>
      </w:r>
    </w:p>
    <w:p w:rsidRDefault="00FC0F24" w:rsidP="00D6185D" w:rsidR="00FC0F24" w:rsidRPr="00DE671C">
      <w:pPr>
        <w:pStyle w:val="a7"/>
        <w:tabs>
          <w:tab w:pos="851" w:val="left"/>
        </w:tabs>
        <w:contextualSpacing/>
        <w:rPr>
          <w:rFonts w:cs="Times New Roman" w:eastAsia="Times New Roman" w:hAnsi="Times New Roman" w:ascii="Times New Roman"/>
          <w:sz w:val="28"/>
          <w:szCs w:val="28"/>
        </w:rPr>
      </w:pPr>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лица и </w:t>
      </w:r>
      <w:r w:rsidR="00761D09" w:rsidRPr="00DE671C">
        <w:rPr>
          <w:rFonts w:hAnsi="Times New Roman" w:ascii="Times New Roman"/>
          <w:sz w:val="28"/>
          <w:szCs w:val="28"/>
        </w:rPr>
        <w:t>ИП</w:t>
      </w:r>
      <w:r w:rsidRPr="00DE671C">
        <w:rPr>
          <w:rFonts w:hAnsi="Times New Roman" w:ascii="Times New Roman"/>
          <w:sz w:val="28"/>
          <w:szCs w:val="28"/>
        </w:rPr>
        <w:t xml:space="preserve">, владельцы </w:t>
      </w:r>
      <w:r w:rsidRPr="00DE671C">
        <w:rPr>
          <w:rFonts w:hAnsi="Times New Roman" w:ascii="Times New Roman"/>
          <w:color w:val="auto"/>
          <w:sz w:val="28"/>
          <w:szCs w:val="28"/>
        </w:rPr>
        <w:t xml:space="preserve">лицензии (лицензий) на осуществление деятельности в области оказания услуг связи – </w:t>
      </w:r>
      <w:r w:rsidRPr="00DE671C">
        <w:rPr>
          <w:rFonts w:hAnsi="Times New Roman" w:ascii="Times New Roman"/>
          <w:bCs/>
          <w:color w:val="auto"/>
          <w:sz w:val="28"/>
          <w:szCs w:val="28"/>
        </w:rPr>
        <w:t>5 292</w:t>
      </w:r>
      <w:r w:rsidRPr="00DE671C">
        <w:rPr>
          <w:rFonts w:hAnsi="Times New Roman" w:ascii="Times New Roman"/>
          <w:color w:val="auto"/>
          <w:sz w:val="28"/>
          <w:szCs w:val="28"/>
        </w:rPr>
        <w:t xml:space="preserve">, из них </w:t>
      </w:r>
      <w:r w:rsidRPr="00DE671C">
        <w:rPr>
          <w:rFonts w:hAnsi="Times New Roman" w:ascii="Times New Roman"/>
          <w:sz w:val="28"/>
          <w:szCs w:val="28"/>
        </w:rPr>
        <w:t>к категории значительного риска- 9; среднего - 585, умеренного- 290; низкого –4408.</w:t>
      </w:r>
    </w:p>
    <w:p w:rsidRDefault="00FC0F24"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лица и </w:t>
      </w:r>
      <w:r w:rsidR="00761D09" w:rsidRPr="00DE671C">
        <w:rPr>
          <w:rFonts w:hAnsi="Times New Roman" w:ascii="Times New Roman"/>
          <w:sz w:val="28"/>
          <w:szCs w:val="28"/>
        </w:rPr>
        <w:t>ИП</w:t>
      </w:r>
      <w:r w:rsidRPr="00DE671C">
        <w:rPr>
          <w:rFonts w:hAnsi="Times New Roman" w:ascii="Times New Roman"/>
          <w:sz w:val="28"/>
          <w:szCs w:val="28"/>
        </w:rPr>
        <w:t>, владельцы лицензий на осуществление деятельности в области телевизионного и радиовещания (не владеющие лицензией (лицензия1ми) на осуществление деятельности в области оказания услуг связи) – 551</w:t>
      </w:r>
      <w:r w:rsidRPr="00DE671C">
        <w:rPr>
          <w:rFonts w:hAnsi="Times New Roman" w:ascii="Times New Roman"/>
          <w:bCs/>
          <w:sz w:val="28"/>
          <w:szCs w:val="28"/>
        </w:rPr>
        <w:t>;</w:t>
      </w:r>
    </w:p>
    <w:p w:rsidRDefault="00FC0F24"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лица и </w:t>
      </w:r>
      <w:r w:rsidR="00761D09" w:rsidRPr="00DE671C">
        <w:rPr>
          <w:rFonts w:hAnsi="Times New Roman" w:ascii="Times New Roman"/>
          <w:sz w:val="28"/>
          <w:szCs w:val="28"/>
        </w:rPr>
        <w:t>ИП</w:t>
      </w:r>
      <w:r w:rsidRPr="00DE671C">
        <w:rPr>
          <w:rFonts w:hAnsi="Times New Roman" w:ascii="Times New Roman"/>
          <w:sz w:val="28"/>
          <w:szCs w:val="28"/>
        </w:rPr>
        <w:t xml:space="preserve">, владельцы лицензий на осуществление деятельности в области воспроизведения аудиовизуальных произведений и фонограмм (не владеющие лицензией (лицензиями) на осуществление деятельности в области оказания услуг связи и на осуществление деятельности в области телевизионного и радиовещания) – </w:t>
      </w:r>
      <w:r w:rsidRPr="00DE671C">
        <w:rPr>
          <w:rFonts w:hAnsi="Times New Roman" w:ascii="Times New Roman"/>
          <w:bCs/>
          <w:sz w:val="28"/>
          <w:szCs w:val="28"/>
        </w:rPr>
        <w:t>46</w:t>
      </w:r>
      <w:r w:rsidRPr="00DE671C">
        <w:rPr>
          <w:rFonts w:hAnsi="Times New Roman" w:ascii="Times New Roman"/>
          <w:sz w:val="28"/>
          <w:szCs w:val="28"/>
        </w:rPr>
        <w:t>;</w:t>
      </w:r>
    </w:p>
    <w:p w:rsidRDefault="00FC0F24"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и физические лица</w:t>
      </w:r>
      <w:r w:rsidR="00761D09" w:rsidRPr="00DE671C">
        <w:rPr>
          <w:rFonts w:hAnsi="Times New Roman" w:ascii="Times New Roman"/>
          <w:sz w:val="28"/>
          <w:szCs w:val="28"/>
        </w:rPr>
        <w:t xml:space="preserve"> (физ. лица)</w:t>
      </w:r>
      <w:r w:rsidRPr="00DE671C">
        <w:rPr>
          <w:rFonts w:hAnsi="Times New Roman" w:ascii="Times New Roman"/>
          <w:sz w:val="28"/>
          <w:szCs w:val="28"/>
        </w:rPr>
        <w:t xml:space="preserve"> </w:t>
      </w:r>
      <w:r w:rsidRPr="00DE671C">
        <w:rPr>
          <w:rFonts w:hAnsi="Times New Roman" w:ascii="Times New Roman"/>
          <w:b/>
          <w:bCs/>
          <w:sz w:val="28"/>
          <w:szCs w:val="28"/>
        </w:rPr>
        <w:t>-</w:t>
      </w:r>
      <w:r w:rsidRPr="00DE671C">
        <w:rPr>
          <w:rFonts w:hAnsi="Times New Roman" w:ascii="Times New Roman"/>
          <w:sz w:val="28"/>
          <w:szCs w:val="28"/>
        </w:rPr>
        <w:t xml:space="preserve"> пользователи РЭС и ВЧУ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r w:rsidRPr="00DE671C">
        <w:rPr>
          <w:rFonts w:hAnsi="Times New Roman" w:ascii="Times New Roman"/>
          <w:bCs/>
          <w:sz w:val="28"/>
          <w:szCs w:val="28"/>
        </w:rPr>
        <w:t>–9 124;</w:t>
      </w:r>
    </w:p>
    <w:p w:rsidRDefault="00FC0F24"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и физ</w:t>
      </w:r>
      <w:r w:rsidR="00761D09" w:rsidRPr="00DE671C">
        <w:rPr>
          <w:rFonts w:hAnsi="Times New Roman" w:ascii="Times New Roman"/>
          <w:sz w:val="28"/>
          <w:szCs w:val="28"/>
        </w:rPr>
        <w:t>.</w:t>
      </w:r>
      <w:r w:rsidRPr="00DE671C">
        <w:rPr>
          <w:rFonts w:hAnsi="Times New Roman" w:ascii="Times New Roman"/>
          <w:sz w:val="28"/>
          <w:szCs w:val="28"/>
        </w:rPr>
        <w:t xml:space="preserve"> лица </w:t>
      </w:r>
      <w:r w:rsidRPr="00DE671C">
        <w:rPr>
          <w:rFonts w:hAnsi="Times New Roman" w:ascii="Times New Roman"/>
          <w:b/>
          <w:bCs/>
          <w:sz w:val="28"/>
          <w:szCs w:val="28"/>
        </w:rPr>
        <w:t xml:space="preserve">- </w:t>
      </w:r>
      <w:r w:rsidRPr="00DE671C">
        <w:rPr>
          <w:rFonts w:hAnsi="Times New Roman" w:ascii="Times New Roman"/>
          <w:sz w:val="28"/>
          <w:szCs w:val="28"/>
        </w:rPr>
        <w:t xml:space="preserve">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w:t>
      </w:r>
      <w:r w:rsidR="00761D09" w:rsidRPr="00DE671C">
        <w:rPr>
          <w:rFonts w:hAnsi="Times New Roman" w:ascii="Times New Roman"/>
          <w:sz w:val="28"/>
          <w:szCs w:val="28"/>
        </w:rPr>
        <w:t xml:space="preserve">СМИ </w:t>
      </w:r>
      <w:r w:rsidRPr="00DE671C">
        <w:rPr>
          <w:rFonts w:hAnsi="Times New Roman" w:ascii="Times New Roman"/>
          <w:sz w:val="28"/>
          <w:szCs w:val="28"/>
        </w:rPr>
        <w:t xml:space="preserve">и не являющиеся пользователями РЭС, ВЧУ) </w:t>
      </w:r>
      <w:r w:rsidRPr="00DE671C">
        <w:rPr>
          <w:rFonts w:hAnsi="Times New Roman" w:ascii="Times New Roman"/>
          <w:b/>
          <w:bCs/>
          <w:sz w:val="28"/>
          <w:szCs w:val="28"/>
        </w:rPr>
        <w:t xml:space="preserve">- </w:t>
      </w:r>
      <w:r w:rsidRPr="00DE671C">
        <w:rPr>
          <w:rFonts w:hAnsi="Times New Roman" w:ascii="Times New Roman"/>
          <w:bCs/>
          <w:sz w:val="28"/>
          <w:szCs w:val="28"/>
        </w:rPr>
        <w:t>518;</w:t>
      </w:r>
    </w:p>
    <w:p w:rsidRDefault="00761D09"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r w:rsidRPr="00DE671C">
        <w:rPr>
          <w:rFonts w:hAnsi="Times New Roman" w:ascii="Times New Roman"/>
          <w:sz w:val="28"/>
          <w:szCs w:val="28"/>
        </w:rPr>
        <w:t>СМИ</w:t>
      </w:r>
      <w:r w:rsidR="00FC0F24" w:rsidRPr="00DE671C">
        <w:rPr>
          <w:rFonts w:hAnsi="Times New Roman" w:ascii="Times New Roman"/>
          <w:sz w:val="28"/>
          <w:szCs w:val="28"/>
        </w:rPr>
        <w:t xml:space="preserve"> – 3 162</w:t>
      </w:r>
    </w:p>
    <w:p w:rsidRDefault="00FC0F24" w:rsidP="00D6185D" w:rsidR="00FC0F24" w:rsidRPr="00DE671C">
      <w:pPr>
        <w:pStyle w:val="a7"/>
        <w:numPr>
          <w:ilvl w:val="0"/>
          <w:numId w:val="2"/>
        </w:numPr>
        <w:tabs>
          <w:tab w:pos="851" w:val="left"/>
        </w:tabs>
        <w:ind w:firstLine="709" w:left="0"/>
        <w:contextualSpacing/>
        <w:rPr>
          <w:rFonts w:cs="Times New Roman" w:eastAsia="Times New Roman" w:hAnsi="Times New Roman" w:ascii="Times New Roman"/>
          <w:sz w:val="28"/>
          <w:szCs w:val="28"/>
        </w:rPr>
      </w:pPr>
      <w:proofErr w:type="gramStart"/>
      <w:r w:rsidRPr="00DE671C">
        <w:rPr>
          <w:rFonts w:hAnsi="Times New Roman" w:ascii="Times New Roman"/>
          <w:sz w:val="28"/>
          <w:szCs w:val="28"/>
        </w:rPr>
        <w:t>Юр</w:t>
      </w:r>
      <w:r w:rsidR="00761D09" w:rsidRPr="00DE671C">
        <w:rPr>
          <w:rFonts w:hAnsi="Times New Roman" w:ascii="Times New Roman"/>
          <w:sz w:val="28"/>
          <w:szCs w:val="28"/>
        </w:rPr>
        <w:t>.</w:t>
      </w:r>
      <w:r w:rsidRPr="00DE671C">
        <w:rPr>
          <w:rFonts w:hAnsi="Times New Roman" w:ascii="Times New Roman"/>
          <w:sz w:val="28"/>
          <w:szCs w:val="28"/>
        </w:rPr>
        <w:t xml:space="preserve"> и физ</w:t>
      </w:r>
      <w:r w:rsidR="00761D09" w:rsidRPr="00DE671C">
        <w:rPr>
          <w:rFonts w:hAnsi="Times New Roman" w:ascii="Times New Roman"/>
          <w:sz w:val="28"/>
          <w:szCs w:val="28"/>
        </w:rPr>
        <w:t>.</w:t>
      </w:r>
      <w:r w:rsidRPr="00DE671C">
        <w:rPr>
          <w:rFonts w:hAnsi="Times New Roman" w:ascii="Times New Roman"/>
          <w:sz w:val="28"/>
          <w:szCs w:val="28"/>
        </w:rPr>
        <w:t xml:space="preserve">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w:t>
      </w:r>
      <w:r w:rsidR="00761D09" w:rsidRPr="00DE671C">
        <w:rPr>
          <w:rFonts w:hAnsi="Times New Roman" w:ascii="Times New Roman"/>
          <w:sz w:val="28"/>
          <w:szCs w:val="28"/>
        </w:rPr>
        <w:t>СМИ</w:t>
      </w:r>
      <w:r w:rsidRPr="00DE671C">
        <w:rPr>
          <w:rFonts w:hAnsi="Times New Roman" w:ascii="Times New Roman"/>
          <w:sz w:val="28"/>
          <w:szCs w:val="28"/>
        </w:rPr>
        <w:t xml:space="preserve">, не являющиеся пользователями РЭС, ВЧУ и владельцами ФМ) – </w:t>
      </w:r>
      <w:r w:rsidRPr="00DE671C">
        <w:rPr>
          <w:rFonts w:hAnsi="Times New Roman" w:ascii="Times New Roman"/>
          <w:bCs/>
          <w:sz w:val="28"/>
          <w:szCs w:val="28"/>
        </w:rPr>
        <w:t>22900</w:t>
      </w:r>
      <w:proofErr w:type="gramEnd"/>
    </w:p>
    <w:p w:rsidRDefault="00FC0F24" w:rsidP="00D6185D" w:rsidR="00FC0F24" w:rsidRPr="00DE671C">
      <w:pPr>
        <w:pStyle w:val="2a"/>
        <w:spacing w:after="0" w:before="0"/>
        <w:contextualSpacing/>
      </w:pPr>
      <w:bookmarkStart w:name="_Toc479666281" w:id="8"/>
      <w:bookmarkStart w:name="_Toc503986388" w:id="9"/>
      <w:r w:rsidRPr="00DE671C">
        <w:lastRenderedPageBreak/>
        <w:t>1.2. РЕЗУЛЬТАТЫ КОНТРОЛЬНО-НАДЗОРНОЙ ДЕЯТЕЛЬНОСТИ УПРАВЛЕНИЯ ЗА</w:t>
      </w:r>
      <w:bookmarkEnd w:id="7"/>
      <w:r w:rsidRPr="00DE671C">
        <w:t xml:space="preserve"> 2017 ГОД</w:t>
      </w:r>
      <w:bookmarkEnd w:id="8"/>
      <w:bookmarkEnd w:id="9"/>
    </w:p>
    <w:p w:rsidRDefault="00D6185D" w:rsidP="00D6185D" w:rsidR="00D6185D" w:rsidRPr="00DE671C">
      <w:pPr>
        <w:rPr>
          <w:lang w:val="ru-RU"/>
        </w:rPr>
      </w:pPr>
    </w:p>
    <w:p w:rsidRDefault="00FC0F24" w:rsidP="00D6185D" w:rsidR="00FC0F24" w:rsidRPr="00DE671C">
      <w:pPr>
        <w:pStyle w:val="3a"/>
        <w:contextualSpacing/>
      </w:pPr>
      <w:bookmarkStart w:name="_Toc472886814" w:id="10"/>
      <w:bookmarkStart w:name="_Toc479666282" w:id="11"/>
      <w:bookmarkStart w:name="_Toc503986389" w:id="12"/>
      <w:r w:rsidRPr="00DE671C">
        <w:t>1.2.1 Результаты проведения плановых проверок юр</w:t>
      </w:r>
      <w:r w:rsidR="00761D09" w:rsidRPr="00DE671C">
        <w:t>.</w:t>
      </w:r>
      <w:r w:rsidRPr="00DE671C">
        <w:t xml:space="preserve"> лиц (их филиалов, представительств, обособленных подразделений) и </w:t>
      </w:r>
      <w:bookmarkEnd w:id="10"/>
      <w:bookmarkEnd w:id="11"/>
      <w:r w:rsidR="00761D09" w:rsidRPr="00DE671C">
        <w:t>ИП</w:t>
      </w:r>
      <w:bookmarkEnd w:id="12"/>
    </w:p>
    <w:p w:rsidRDefault="00FC0F24" w:rsidP="00D6185D" w:rsidR="00FC0F24" w:rsidRPr="00DE671C">
      <w:pPr>
        <w:contextualSpacing/>
        <w:jc w:val="both"/>
        <w:rPr>
          <w:lang w:val="ru-RU"/>
        </w:rPr>
      </w:pPr>
    </w:p>
    <w:p w:rsidRDefault="00FC0F24" w:rsidP="00D6185D" w:rsidR="00FC0F24" w:rsidRPr="00DE671C">
      <w:pPr>
        <w:ind w:firstLine="709"/>
        <w:contextualSpacing/>
        <w:jc w:val="both"/>
        <w:rPr>
          <w:sz w:val="28"/>
          <w:szCs w:val="28"/>
          <w:lang w:val="ru-RU"/>
        </w:rPr>
      </w:pPr>
      <w:r w:rsidRPr="00DE671C">
        <w:rPr>
          <w:sz w:val="28"/>
          <w:szCs w:val="28"/>
          <w:lang w:val="ru-RU"/>
        </w:rPr>
        <w:t>На 2017 год Управлением в соответствии с План</w:t>
      </w:r>
      <w:r w:rsidR="00761D09" w:rsidRPr="00DE671C">
        <w:rPr>
          <w:sz w:val="28"/>
          <w:szCs w:val="28"/>
          <w:lang w:val="ru-RU"/>
        </w:rPr>
        <w:t>ами</w:t>
      </w:r>
      <w:r w:rsidRPr="00DE671C">
        <w:rPr>
          <w:sz w:val="28"/>
          <w:szCs w:val="28"/>
          <w:lang w:val="ru-RU"/>
        </w:rPr>
        <w:t xml:space="preserve"> проверок и деятельности, утвержденными приказом руководителя Управления от 15.11.2016 № 204, запланировано 703 мероприятия государственного контроля (надзора), из них:</w:t>
      </w:r>
    </w:p>
    <w:p w:rsidRDefault="00FC0F24" w:rsidP="00D6185D" w:rsidR="00FC0F24" w:rsidRPr="00DE671C">
      <w:pPr>
        <w:ind w:firstLine="709"/>
        <w:contextualSpacing/>
        <w:jc w:val="both"/>
        <w:rPr>
          <w:sz w:val="28"/>
          <w:szCs w:val="28"/>
          <w:lang w:val="ru-RU"/>
        </w:rPr>
      </w:pPr>
      <w:r w:rsidRPr="00DE671C">
        <w:rPr>
          <w:sz w:val="28"/>
          <w:szCs w:val="28"/>
          <w:lang w:val="ru-RU"/>
        </w:rPr>
        <w:t>- плановых проверок – 68;</w:t>
      </w:r>
    </w:p>
    <w:p w:rsidRDefault="00FC0F24" w:rsidP="00D6185D" w:rsidR="00FC0F24" w:rsidRPr="00DE671C">
      <w:pPr>
        <w:ind w:firstLine="709"/>
        <w:contextualSpacing/>
        <w:jc w:val="both"/>
        <w:rPr>
          <w:sz w:val="28"/>
          <w:szCs w:val="28"/>
          <w:lang w:val="ru-RU"/>
        </w:rPr>
      </w:pPr>
      <w:r w:rsidRPr="00DE671C">
        <w:rPr>
          <w:sz w:val="28"/>
          <w:szCs w:val="28"/>
          <w:lang w:val="ru-RU"/>
        </w:rPr>
        <w:t xml:space="preserve">- плановых </w:t>
      </w:r>
      <w:r w:rsidR="00761D09" w:rsidRPr="00DE671C">
        <w:rPr>
          <w:sz w:val="28"/>
          <w:szCs w:val="28"/>
          <w:lang w:val="ru-RU"/>
        </w:rPr>
        <w:t>систематических наблюдений (СН)</w:t>
      </w:r>
      <w:r w:rsidRPr="00DE671C">
        <w:rPr>
          <w:sz w:val="28"/>
          <w:szCs w:val="28"/>
          <w:lang w:val="ru-RU"/>
        </w:rPr>
        <w:t xml:space="preserve"> – 635.</w:t>
      </w:r>
    </w:p>
    <w:p w:rsidRDefault="00FC0F24" w:rsidP="00D6185D" w:rsidR="00FC0F24" w:rsidRPr="00DE671C">
      <w:pPr>
        <w:ind w:firstLine="709"/>
        <w:contextualSpacing/>
        <w:jc w:val="both"/>
        <w:rPr>
          <w:sz w:val="28"/>
          <w:szCs w:val="28"/>
          <w:lang w:val="ru-RU"/>
        </w:rPr>
      </w:pPr>
      <w:r w:rsidRPr="00DE671C">
        <w:rPr>
          <w:sz w:val="28"/>
          <w:szCs w:val="28"/>
          <w:lang w:val="ru-RU"/>
        </w:rPr>
        <w:t>В отчётном периоде:</w:t>
      </w:r>
    </w:p>
    <w:p w:rsidRDefault="00FC0F24" w:rsidP="006E2FA9" w:rsidR="00FC0F24" w:rsidRPr="00DE671C">
      <w:pPr>
        <w:pStyle w:val="ad"/>
        <w:numPr>
          <w:ilvl w:val="0"/>
          <w:numId w:val="58"/>
        </w:numPr>
        <w:contextualSpacing/>
        <w:jc w:val="both"/>
        <w:rPr>
          <w:sz w:val="28"/>
          <w:szCs w:val="28"/>
          <w:lang w:val="ru-RU"/>
        </w:rPr>
      </w:pPr>
      <w:r w:rsidRPr="00DE671C">
        <w:rPr>
          <w:sz w:val="28"/>
          <w:szCs w:val="28"/>
          <w:lang w:val="ru-RU"/>
        </w:rPr>
        <w:t xml:space="preserve">Плановые проверки: </w:t>
      </w:r>
    </w:p>
    <w:p w:rsidRDefault="00FC0F24" w:rsidP="00D6185D" w:rsidR="00FC0F24" w:rsidRPr="00DE671C">
      <w:pPr>
        <w:ind w:left="709"/>
        <w:contextualSpacing/>
        <w:jc w:val="both"/>
        <w:rPr>
          <w:sz w:val="28"/>
          <w:szCs w:val="28"/>
          <w:lang w:val="ru-RU"/>
        </w:rPr>
      </w:pPr>
      <w:r w:rsidRPr="00DE671C">
        <w:rPr>
          <w:sz w:val="28"/>
          <w:szCs w:val="28"/>
          <w:lang w:val="ru-RU"/>
        </w:rPr>
        <w:t>завершено- 63</w:t>
      </w:r>
    </w:p>
    <w:p w:rsidRDefault="00FC0F24" w:rsidP="00D6185D" w:rsidR="00FC0F24" w:rsidRPr="00DE671C">
      <w:pPr>
        <w:ind w:left="709"/>
        <w:contextualSpacing/>
        <w:jc w:val="both"/>
        <w:rPr>
          <w:sz w:val="28"/>
          <w:szCs w:val="28"/>
          <w:lang w:val="ru-RU"/>
        </w:rPr>
      </w:pPr>
      <w:r w:rsidRPr="00DE671C">
        <w:rPr>
          <w:sz w:val="28"/>
          <w:szCs w:val="28"/>
          <w:lang w:val="ru-RU"/>
        </w:rPr>
        <w:t>не проведено - 3</w:t>
      </w:r>
    </w:p>
    <w:p w:rsidRDefault="00FC0F24" w:rsidP="00D6185D" w:rsidR="00FC0F24" w:rsidRPr="00DE671C">
      <w:pPr>
        <w:ind w:left="709"/>
        <w:contextualSpacing/>
        <w:jc w:val="both"/>
        <w:rPr>
          <w:sz w:val="28"/>
          <w:szCs w:val="28"/>
          <w:lang w:val="ru-RU"/>
        </w:rPr>
      </w:pPr>
      <w:r w:rsidRPr="00DE671C">
        <w:rPr>
          <w:sz w:val="28"/>
          <w:szCs w:val="28"/>
          <w:lang w:val="ru-RU"/>
        </w:rPr>
        <w:t>отменено – 2</w:t>
      </w:r>
    </w:p>
    <w:p w:rsidRDefault="00FC0F24" w:rsidP="00D6185D" w:rsidR="00FC0F24" w:rsidRPr="00DE671C">
      <w:pPr>
        <w:contextualSpacing/>
        <w:jc w:val="both"/>
        <w:rPr>
          <w:sz w:val="28"/>
          <w:szCs w:val="28"/>
          <w:lang w:val="ru-RU"/>
        </w:rPr>
      </w:pPr>
    </w:p>
    <w:p w:rsidRDefault="00FC0F24" w:rsidP="006E2FA9" w:rsidR="00FC0F24" w:rsidRPr="00DE671C">
      <w:pPr>
        <w:pStyle w:val="ad"/>
        <w:numPr>
          <w:ilvl w:val="0"/>
          <w:numId w:val="58"/>
        </w:numPr>
        <w:contextualSpacing/>
        <w:jc w:val="both"/>
        <w:rPr>
          <w:sz w:val="28"/>
          <w:szCs w:val="28"/>
          <w:lang w:val="ru-RU"/>
        </w:rPr>
      </w:pPr>
      <w:r w:rsidRPr="00DE671C">
        <w:rPr>
          <w:sz w:val="28"/>
          <w:szCs w:val="28"/>
          <w:lang w:val="ru-RU"/>
        </w:rPr>
        <w:t xml:space="preserve">Плановых СН: </w:t>
      </w:r>
    </w:p>
    <w:p w:rsidRDefault="00FC0F24" w:rsidP="00D6185D" w:rsidR="00FC0F24" w:rsidRPr="00DE671C">
      <w:pPr>
        <w:pStyle w:val="ad"/>
        <w:contextualSpacing/>
        <w:jc w:val="both"/>
        <w:rPr>
          <w:sz w:val="28"/>
          <w:szCs w:val="28"/>
          <w:lang w:val="ru-RU"/>
        </w:rPr>
      </w:pPr>
      <w:r w:rsidRPr="00DE671C">
        <w:rPr>
          <w:sz w:val="28"/>
          <w:szCs w:val="28"/>
          <w:lang w:val="ru-RU"/>
        </w:rPr>
        <w:t>завершено – 616 , что составляет 97% от запланированных;</w:t>
      </w:r>
    </w:p>
    <w:p w:rsidRDefault="00FC0F24" w:rsidP="00D6185D" w:rsidR="00FC0F24" w:rsidRPr="00DE671C">
      <w:pPr>
        <w:pStyle w:val="ad"/>
        <w:contextualSpacing/>
        <w:jc w:val="both"/>
        <w:rPr>
          <w:sz w:val="28"/>
          <w:szCs w:val="28"/>
          <w:lang w:val="ru-RU"/>
        </w:rPr>
      </w:pPr>
      <w:r w:rsidRPr="00DE671C">
        <w:rPr>
          <w:sz w:val="28"/>
          <w:szCs w:val="28"/>
          <w:lang w:val="ru-RU"/>
        </w:rPr>
        <w:t>отменено – 19 -</w:t>
      </w:r>
      <w:r w:rsidRPr="00DE671C">
        <w:rPr>
          <w:color w:val="auto"/>
          <w:sz w:val="28"/>
          <w:szCs w:val="28"/>
          <w:lang w:val="ru-RU"/>
        </w:rPr>
        <w:t xml:space="preserve">СН СМИ (15), </w:t>
      </w:r>
      <w:r w:rsidRPr="00DE671C">
        <w:rPr>
          <w:sz w:val="28"/>
          <w:szCs w:val="28"/>
          <w:lang w:val="ru-RU"/>
        </w:rPr>
        <w:t xml:space="preserve">в связи с прекращением </w:t>
      </w:r>
      <w:r w:rsidRPr="00DE671C">
        <w:rPr>
          <w:color w:val="auto"/>
          <w:sz w:val="28"/>
          <w:szCs w:val="28"/>
          <w:bdr w:space="0" w:sz="0" w:color="auto" w:val="none"/>
          <w:lang w:val="ru-RU"/>
        </w:rPr>
        <w:t xml:space="preserve">действия по решению учредителя/суда свидетельства о регистрации </w:t>
      </w:r>
      <w:r w:rsidR="00761D09" w:rsidRPr="00DE671C">
        <w:rPr>
          <w:color w:val="auto"/>
          <w:sz w:val="28"/>
          <w:szCs w:val="28"/>
          <w:bdr w:space="0" w:sz="0" w:color="auto" w:val="none"/>
          <w:lang w:val="ru-RU"/>
        </w:rPr>
        <w:t>СМИ</w:t>
      </w:r>
      <w:r w:rsidRPr="00DE671C">
        <w:rPr>
          <w:color w:val="auto"/>
          <w:sz w:val="28"/>
          <w:szCs w:val="28"/>
          <w:bdr w:space="0" w:sz="0" w:color="auto" w:val="none"/>
          <w:lang w:val="ru-RU"/>
        </w:rPr>
        <w:t xml:space="preserve">, ОС (3), </w:t>
      </w:r>
      <w:r w:rsidRPr="00DE671C">
        <w:rPr>
          <w:sz w:val="28"/>
          <w:szCs w:val="28"/>
          <w:lang w:val="ru-RU"/>
        </w:rPr>
        <w:t xml:space="preserve">в связи с прекращением или аннулированием действия лицензии, СН почты (1) </w:t>
      </w:r>
    </w:p>
    <w:p w:rsidRDefault="00FC0F24" w:rsidP="00D6185D" w:rsidR="00FC0F24" w:rsidRPr="00DE671C">
      <w:pPr>
        <w:contextualSpacing/>
        <w:rPr>
          <w:rFonts w:cs="Arial Unicode MS" w:eastAsia="Arial Unicode MS"/>
          <w:color w:val="auto"/>
          <w:sz w:val="28"/>
          <w:szCs w:val="28"/>
          <w:bdr w:space="0" w:sz="0" w:color="auto" w:val="none"/>
          <w:lang w:val="ru-RU"/>
        </w:rPr>
      </w:pPr>
      <w:r w:rsidRPr="00DE671C">
        <w:rPr>
          <w:color w:val="auto"/>
          <w:sz w:val="28"/>
          <w:szCs w:val="28"/>
          <w:bdr w:space="0" w:sz="0" w:color="auto" w:val="none"/>
          <w:lang w:val="ru-RU"/>
        </w:rPr>
        <w:br w:type="page"/>
      </w:r>
    </w:p>
    <w:p w:rsidRDefault="00FC0F24" w:rsidP="00D6185D" w:rsidR="00FC0F24" w:rsidRPr="00DE671C">
      <w:pPr>
        <w:pStyle w:val="a7"/>
        <w:ind w:firstLine="567"/>
        <w:contextualSpacing/>
        <w:jc w:val="center"/>
        <w:rPr>
          <w:rFonts w:hAnsi="Times New Roman" w:ascii="Times New Roman"/>
          <w:b/>
          <w:bCs/>
          <w:sz w:val="28"/>
          <w:szCs w:val="28"/>
        </w:rPr>
      </w:pPr>
      <w:r w:rsidRPr="00DE671C">
        <w:rPr>
          <w:rFonts w:hAnsi="Times New Roman" w:ascii="Times New Roman"/>
          <w:b/>
          <w:bCs/>
          <w:sz w:val="28"/>
          <w:szCs w:val="28"/>
        </w:rPr>
        <w:lastRenderedPageBreak/>
        <w:t xml:space="preserve">Сравнительная диаграмма проведенных плановых проверок во взаимодействии за 2016 и 2017 года </w:t>
      </w:r>
    </w:p>
    <w:p w:rsidRDefault="00FC0F24" w:rsidP="00D6185D" w:rsidR="00FC0F24" w:rsidRPr="00DE671C">
      <w:pPr>
        <w:pStyle w:val="a7"/>
        <w:ind w:firstLine="567"/>
        <w:contextualSpacing/>
        <w:jc w:val="center"/>
        <w:rPr>
          <w:rFonts w:cs="Times New Roman" w:eastAsia="Times New Roman" w:hAnsi="Times New Roman" w:ascii="Times New Roman"/>
          <w:b/>
          <w:bCs/>
          <w:sz w:val="28"/>
          <w:szCs w:val="28"/>
        </w:rPr>
      </w:pPr>
      <w:r w:rsidRPr="00DE671C">
        <w:rPr>
          <w:rFonts w:cs="Times New Roman" w:eastAsia="Times New Roman" w:hAnsi="Times New Roman" w:ascii="Times New Roman"/>
          <w:b/>
          <w:bCs/>
          <w:noProof/>
          <w:sz w:val="28"/>
          <w:szCs w:val="28"/>
        </w:rPr>
        <w:drawing>
          <wp:inline distR="0" distL="0" distB="0" distT="0">
            <wp:extent cy="3200400" cx="5486400"/>
            <wp:effectExtent b="0" r="0" t="0" l="0"/>
            <wp:docPr name="Диаграмма 24" id="38"/>
            <wp:cNvGraphicFramePr/>
            <a:graphic>
              <a:graphicData uri="http://schemas.openxmlformats.org/drawingml/2006/chart">
                <c:chart r:id="rId9"/>
              </a:graphicData>
            </a:graphic>
          </wp:inline>
        </w:drawing>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 xml:space="preserve">За 2017 год проведено 63 </w:t>
      </w:r>
      <w:proofErr w:type="gramStart"/>
      <w:r w:rsidRPr="00DE671C">
        <w:rPr>
          <w:rFonts w:hAnsi="Times New Roman" w:ascii="Times New Roman"/>
          <w:sz w:val="28"/>
          <w:szCs w:val="28"/>
        </w:rPr>
        <w:t>плановых</w:t>
      </w:r>
      <w:proofErr w:type="gramEnd"/>
      <w:r w:rsidRPr="00DE671C">
        <w:rPr>
          <w:rFonts w:hAnsi="Times New Roman" w:ascii="Times New Roman"/>
          <w:sz w:val="28"/>
          <w:szCs w:val="28"/>
        </w:rPr>
        <w:t xml:space="preserve"> проверки, что составляет 92% от запланированных (68).</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В результате проведенных плановых проверок:</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 выявлено 400 нарушений;</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 выдано 97 предписаний;</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 составлен</w:t>
      </w:r>
      <w:r w:rsidR="00761D09" w:rsidRPr="00DE671C">
        <w:rPr>
          <w:rFonts w:hAnsi="Times New Roman" w:ascii="Times New Roman"/>
          <w:sz w:val="28"/>
          <w:szCs w:val="28"/>
        </w:rPr>
        <w:t>о</w:t>
      </w:r>
      <w:r w:rsidRPr="00DE671C">
        <w:rPr>
          <w:rFonts w:hAnsi="Times New Roman" w:ascii="Times New Roman"/>
          <w:sz w:val="28"/>
          <w:szCs w:val="28"/>
        </w:rPr>
        <w:t xml:space="preserve"> 40 протокол</w:t>
      </w:r>
      <w:r w:rsidR="00761D09" w:rsidRPr="00DE671C">
        <w:rPr>
          <w:rFonts w:hAnsi="Times New Roman" w:ascii="Times New Roman"/>
          <w:sz w:val="28"/>
          <w:szCs w:val="28"/>
        </w:rPr>
        <w:t>ов</w:t>
      </w:r>
      <w:r w:rsidRPr="00DE671C">
        <w:rPr>
          <w:rFonts w:hAnsi="Times New Roman" w:ascii="Times New Roman"/>
          <w:sz w:val="28"/>
          <w:szCs w:val="28"/>
        </w:rPr>
        <w:t xml:space="preserve"> об АП.</w:t>
      </w:r>
    </w:p>
    <w:p w:rsidRDefault="00FC0F24" w:rsidP="00D6185D" w:rsidR="00FC0F24" w:rsidRPr="00DE671C">
      <w:pPr>
        <w:pStyle w:val="a7"/>
        <w:contextualSpacing/>
        <w:rPr>
          <w:rFonts w:cs="Times New Roman" w:eastAsia="Times New Roman" w:hAnsi="Times New Roman" w:ascii="Times New Roman"/>
          <w:sz w:val="28"/>
          <w:szCs w:val="28"/>
        </w:rPr>
      </w:pPr>
      <w:r w:rsidRPr="00DE671C">
        <w:rPr>
          <w:rFonts w:hAnsi="Times New Roman" w:ascii="Times New Roman"/>
          <w:sz w:val="28"/>
          <w:szCs w:val="28"/>
        </w:rPr>
        <w:t>При проведени</w:t>
      </w:r>
      <w:r w:rsidR="000D3D01" w:rsidRPr="00DE671C">
        <w:rPr>
          <w:rFonts w:hAnsi="Times New Roman" w:ascii="Times New Roman"/>
          <w:sz w:val="28"/>
          <w:szCs w:val="28"/>
        </w:rPr>
        <w:t>и плановых проверок за 2017 год</w:t>
      </w:r>
      <w:r w:rsidRPr="00DE671C">
        <w:rPr>
          <w:rFonts w:hAnsi="Times New Roman" w:ascii="Times New Roman"/>
          <w:sz w:val="28"/>
          <w:szCs w:val="28"/>
        </w:rPr>
        <w:t xml:space="preserve"> Управлением было выявлено </w:t>
      </w:r>
      <w:r w:rsidRPr="00DE671C">
        <w:rPr>
          <w:rFonts w:cs="Times New Roman" w:eastAsia="Times New Roman" w:hAnsi="Times New Roman" w:ascii="Times New Roman"/>
          <w:sz w:val="28"/>
          <w:szCs w:val="28"/>
        </w:rPr>
        <w:t xml:space="preserve">на 24% больше </w:t>
      </w:r>
      <w:r w:rsidR="00761D09" w:rsidRPr="00DE671C">
        <w:rPr>
          <w:rFonts w:cs="Times New Roman" w:eastAsia="Times New Roman" w:hAnsi="Times New Roman" w:ascii="Times New Roman"/>
          <w:sz w:val="28"/>
          <w:szCs w:val="28"/>
        </w:rPr>
        <w:t>нарушений, чем в</w:t>
      </w:r>
      <w:r w:rsidRPr="00DE671C">
        <w:rPr>
          <w:rFonts w:hAnsi="Times New Roman" w:ascii="Times New Roman"/>
          <w:sz w:val="28"/>
          <w:szCs w:val="28"/>
        </w:rPr>
        <w:t xml:space="preserve"> 2016 год</w:t>
      </w:r>
      <w:r w:rsidR="00761D09" w:rsidRPr="00DE671C">
        <w:rPr>
          <w:rFonts w:hAnsi="Times New Roman" w:ascii="Times New Roman"/>
          <w:sz w:val="28"/>
          <w:szCs w:val="28"/>
        </w:rPr>
        <w:t>у</w:t>
      </w:r>
      <w:r w:rsidRPr="00DE671C">
        <w:rPr>
          <w:rFonts w:hAnsi="Times New Roman" w:ascii="Times New Roman"/>
          <w:sz w:val="28"/>
          <w:szCs w:val="28"/>
        </w:rPr>
        <w:t xml:space="preserve"> (322 нарушения)</w:t>
      </w:r>
      <w:r w:rsidRPr="00DE671C">
        <w:rPr>
          <w:rFonts w:cs="Times New Roman" w:eastAsia="Times New Roman" w:hAnsi="Times New Roman" w:ascii="Times New Roman"/>
          <w:sz w:val="28"/>
          <w:szCs w:val="28"/>
        </w:rPr>
        <w:t>.</w:t>
      </w:r>
    </w:p>
    <w:p w:rsidRDefault="00761D09" w:rsidP="00D6185D" w:rsidR="00FC0F24" w:rsidRPr="00DE671C">
      <w:pPr>
        <w:ind w:firstLine="567"/>
        <w:contextualSpacing/>
        <w:jc w:val="both"/>
        <w:rPr>
          <w:sz w:val="28"/>
          <w:szCs w:val="28"/>
          <w:lang w:val="ru-RU"/>
        </w:rPr>
      </w:pPr>
      <w:r w:rsidRPr="00DE671C">
        <w:rPr>
          <w:sz w:val="28"/>
          <w:szCs w:val="28"/>
          <w:lang w:val="ru-RU"/>
        </w:rPr>
        <w:t>В</w:t>
      </w:r>
      <w:r w:rsidR="00FC0F24" w:rsidRPr="00DE671C">
        <w:rPr>
          <w:sz w:val="28"/>
          <w:szCs w:val="28"/>
          <w:lang w:val="ru-RU"/>
        </w:rPr>
        <w:t xml:space="preserve"> 2017 года Управлением не был</w:t>
      </w:r>
      <w:r w:rsidR="000D3D01" w:rsidRPr="00DE671C">
        <w:rPr>
          <w:sz w:val="28"/>
          <w:szCs w:val="28"/>
          <w:lang w:val="ru-RU"/>
        </w:rPr>
        <w:t>и</w:t>
      </w:r>
      <w:r w:rsidR="00FC0F24" w:rsidRPr="00DE671C">
        <w:rPr>
          <w:sz w:val="28"/>
          <w:szCs w:val="28"/>
          <w:lang w:val="ru-RU"/>
        </w:rPr>
        <w:t xml:space="preserve"> проведен</w:t>
      </w:r>
      <w:r w:rsidR="000D3D01" w:rsidRPr="00DE671C">
        <w:rPr>
          <w:sz w:val="28"/>
          <w:szCs w:val="28"/>
          <w:lang w:val="ru-RU"/>
        </w:rPr>
        <w:t>ы</w:t>
      </w:r>
      <w:r w:rsidR="00FC0F24" w:rsidRPr="00DE671C">
        <w:rPr>
          <w:sz w:val="28"/>
          <w:szCs w:val="28"/>
          <w:lang w:val="ru-RU"/>
        </w:rPr>
        <w:t xml:space="preserve"> 3 плановые проверки:</w:t>
      </w:r>
    </w:p>
    <w:p w:rsidRDefault="00FC0F24" w:rsidP="00D6185D" w:rsidR="00FC0F24" w:rsidRPr="00DE671C">
      <w:pPr>
        <w:ind w:firstLine="567"/>
        <w:contextualSpacing/>
        <w:jc w:val="both"/>
        <w:rPr>
          <w:sz w:val="28"/>
          <w:szCs w:val="28"/>
          <w:lang w:val="ru-RU"/>
        </w:rPr>
      </w:pPr>
      <w:r w:rsidRPr="00DE671C">
        <w:rPr>
          <w:sz w:val="28"/>
          <w:szCs w:val="28"/>
          <w:bdr w:frame="true" w:space="0" w:sz="0" w:color="auto" w:val="none"/>
          <w:lang w:val="ru-RU"/>
        </w:rPr>
        <w:t>- ОАО «Русский голос» проверка не проведена в связи с ненадлежащим контролем исполнения должностными лицами Управления плана плановых проверок. По факту не проведения проверки в отношении должностных лиц Управления проведены служебные проверки, по результатам которых виновные лица привлечены к дисциплинарной ответственности</w:t>
      </w:r>
      <w:r w:rsidRPr="00DE671C">
        <w:rPr>
          <w:sz w:val="28"/>
          <w:szCs w:val="28"/>
          <w:lang w:val="ru-RU"/>
        </w:rPr>
        <w:t>;</w:t>
      </w:r>
    </w:p>
    <w:p w:rsidRDefault="00FC0F24" w:rsidP="00D6185D" w:rsidR="00FC0F24" w:rsidRPr="00DE671C">
      <w:pPr>
        <w:ind w:firstLine="567"/>
        <w:contextualSpacing/>
        <w:jc w:val="both"/>
        <w:rPr>
          <w:sz w:val="28"/>
          <w:szCs w:val="28"/>
          <w:bdr w:frame="true" w:space="0" w:sz="0" w:color="auto" w:val="none"/>
          <w:lang w:val="ru-RU"/>
        </w:rPr>
      </w:pPr>
      <w:r w:rsidRPr="00DE671C">
        <w:rPr>
          <w:b/>
          <w:sz w:val="28"/>
          <w:szCs w:val="28"/>
          <w:lang w:val="ru-RU"/>
        </w:rPr>
        <w:t xml:space="preserve"> - </w:t>
      </w:r>
      <w:r w:rsidRPr="00DE671C">
        <w:rPr>
          <w:sz w:val="28"/>
          <w:szCs w:val="28"/>
          <w:lang w:val="ru-RU"/>
        </w:rPr>
        <w:t xml:space="preserve">ЗАО "Эрнст энд Янг </w:t>
      </w:r>
      <w:proofErr w:type="spellStart"/>
      <w:r w:rsidRPr="00DE671C">
        <w:rPr>
          <w:sz w:val="28"/>
          <w:szCs w:val="28"/>
          <w:lang w:val="ru-RU"/>
        </w:rPr>
        <w:t>Внешаудит</w:t>
      </w:r>
      <w:proofErr w:type="spellEnd"/>
      <w:r w:rsidRPr="00DE671C">
        <w:rPr>
          <w:sz w:val="28"/>
          <w:szCs w:val="28"/>
          <w:lang w:val="ru-RU"/>
        </w:rPr>
        <w:t xml:space="preserve">" (ИНН 7717025097) </w:t>
      </w:r>
      <w:r w:rsidR="000D3D01" w:rsidRPr="00DE671C">
        <w:rPr>
          <w:sz w:val="28"/>
          <w:szCs w:val="28"/>
          <w:lang w:val="ru-RU"/>
        </w:rPr>
        <w:t xml:space="preserve">- </w:t>
      </w:r>
      <w:r w:rsidRPr="00DE671C">
        <w:rPr>
          <w:sz w:val="28"/>
          <w:szCs w:val="28"/>
          <w:lang w:val="ru-RU"/>
        </w:rPr>
        <w:t>в связи с прекращением деятельности юр</w:t>
      </w:r>
      <w:r w:rsidR="00761D09" w:rsidRPr="00DE671C">
        <w:rPr>
          <w:sz w:val="28"/>
          <w:szCs w:val="28"/>
          <w:lang w:val="ru-RU"/>
        </w:rPr>
        <w:t>.</w:t>
      </w:r>
      <w:r w:rsidRPr="00DE671C">
        <w:rPr>
          <w:sz w:val="28"/>
          <w:szCs w:val="28"/>
          <w:lang w:val="ru-RU"/>
        </w:rPr>
        <w:t xml:space="preserve"> лица путем реорганизации в форме преобразования</w:t>
      </w:r>
      <w:r w:rsidRPr="00DE671C">
        <w:rPr>
          <w:sz w:val="28"/>
          <w:szCs w:val="28"/>
          <w:bdr w:frame="true" w:space="0" w:sz="0" w:color="auto" w:val="none"/>
          <w:lang w:val="ru-RU"/>
        </w:rPr>
        <w:t>.</w:t>
      </w:r>
    </w:p>
    <w:p w:rsidRDefault="00FC0F24" w:rsidP="00D6185D" w:rsidR="00FC0F24" w:rsidRPr="00DE671C">
      <w:pPr>
        <w:ind w:firstLine="567"/>
        <w:contextualSpacing/>
        <w:jc w:val="both"/>
        <w:rPr>
          <w:sz w:val="28"/>
          <w:szCs w:val="28"/>
          <w:bdr w:frame="true" w:space="0" w:sz="0" w:color="auto" w:val="none"/>
          <w:lang w:val="ru-RU"/>
        </w:rPr>
      </w:pPr>
      <w:r w:rsidRPr="00DE671C">
        <w:rPr>
          <w:sz w:val="28"/>
          <w:szCs w:val="28"/>
          <w:bdr w:frame="true" w:space="0" w:sz="0" w:color="auto" w:val="none"/>
          <w:lang w:val="ru-RU"/>
        </w:rPr>
        <w:t>-ООО "</w:t>
      </w:r>
      <w:proofErr w:type="spellStart"/>
      <w:r w:rsidRPr="00DE671C">
        <w:rPr>
          <w:sz w:val="28"/>
          <w:szCs w:val="28"/>
          <w:bdr w:frame="true" w:space="0" w:sz="0" w:color="auto" w:val="none"/>
          <w:lang w:val="ru-RU"/>
        </w:rPr>
        <w:t>Дешели</w:t>
      </w:r>
      <w:proofErr w:type="spellEnd"/>
      <w:r w:rsidRPr="00DE671C">
        <w:rPr>
          <w:sz w:val="28"/>
          <w:szCs w:val="28"/>
          <w:bdr w:frame="true" w:space="0" w:sz="0" w:color="auto" w:val="none"/>
          <w:lang w:val="ru-RU"/>
        </w:rPr>
        <w:t xml:space="preserve"> Инвест"</w:t>
      </w:r>
      <w:r w:rsidR="000D3D01" w:rsidRPr="00DE671C">
        <w:rPr>
          <w:sz w:val="28"/>
          <w:szCs w:val="28"/>
          <w:bdr w:frame="true" w:space="0" w:sz="0" w:color="auto" w:val="none"/>
          <w:lang w:val="ru-RU"/>
        </w:rPr>
        <w:t>,</w:t>
      </w:r>
      <w:r w:rsidRPr="00DE671C">
        <w:rPr>
          <w:sz w:val="28"/>
          <w:szCs w:val="28"/>
          <w:bdr w:frame="true" w:space="0" w:sz="0" w:color="auto" w:val="none"/>
          <w:lang w:val="ru-RU"/>
        </w:rPr>
        <w:t xml:space="preserve"> так как по </w:t>
      </w:r>
      <w:r w:rsidR="00761D09" w:rsidRPr="00DE671C">
        <w:rPr>
          <w:sz w:val="28"/>
          <w:szCs w:val="28"/>
          <w:bdr w:frame="true" w:space="0" w:sz="0" w:color="auto" w:val="none"/>
          <w:lang w:val="ru-RU"/>
        </w:rPr>
        <w:t xml:space="preserve">юридическому </w:t>
      </w:r>
      <w:r w:rsidRPr="00DE671C">
        <w:rPr>
          <w:sz w:val="28"/>
          <w:szCs w:val="28"/>
          <w:bdr w:frame="true" w:space="0" w:sz="0" w:color="auto" w:val="none"/>
          <w:lang w:val="ru-RU"/>
        </w:rPr>
        <w:t xml:space="preserve">адресу общество не обнаружено. </w:t>
      </w:r>
    </w:p>
    <w:p w:rsidRDefault="00FC0F24" w:rsidP="00D6185D" w:rsidR="00FC0F24" w:rsidRPr="00DE671C">
      <w:pPr>
        <w:ind w:firstLine="567"/>
        <w:contextualSpacing/>
        <w:jc w:val="both"/>
        <w:rPr>
          <w:sz w:val="28"/>
          <w:szCs w:val="28"/>
          <w:lang w:val="ru-RU"/>
        </w:rPr>
      </w:pPr>
      <w:r w:rsidRPr="00DE671C">
        <w:rPr>
          <w:sz w:val="28"/>
          <w:szCs w:val="28"/>
          <w:lang w:val="ru-RU"/>
        </w:rPr>
        <w:t>Также отменена 1 плановая проверка:</w:t>
      </w:r>
    </w:p>
    <w:p w:rsidRDefault="00FC0F24" w:rsidP="00D6185D" w:rsidR="00FC0F24" w:rsidRPr="00DE671C">
      <w:pPr>
        <w:ind w:firstLine="567"/>
        <w:contextualSpacing/>
        <w:jc w:val="both"/>
        <w:rPr>
          <w:sz w:val="28"/>
          <w:szCs w:val="28"/>
          <w:lang w:val="ru-RU"/>
        </w:rPr>
      </w:pPr>
      <w:r w:rsidRPr="00DE671C">
        <w:rPr>
          <w:sz w:val="28"/>
          <w:szCs w:val="28"/>
          <w:lang w:val="ru-RU"/>
        </w:rPr>
        <w:t>- НОУ "МФПУ "Синергия" (ИНН 7729152149) в связи с наступлением обстоятельств непреодолимой силы.</w:t>
      </w:r>
    </w:p>
    <w:p w:rsidRDefault="00FC0F24" w:rsidP="00D6185D" w:rsidR="00FC0F24" w:rsidRPr="00DE671C">
      <w:pPr>
        <w:ind w:firstLine="567"/>
        <w:contextualSpacing/>
        <w:jc w:val="both"/>
        <w:rPr>
          <w:bCs/>
          <w:sz w:val="28"/>
          <w:szCs w:val="28"/>
          <w:lang w:val="ru-RU"/>
        </w:rPr>
      </w:pPr>
    </w:p>
    <w:p w:rsidRDefault="00FC0F24" w:rsidP="00D6185D" w:rsidR="00FC0F24" w:rsidRPr="00DE671C">
      <w:pPr>
        <w:pStyle w:val="a7"/>
        <w:keepNext/>
        <w:ind w:firstLine="567"/>
        <w:contextualSpacing/>
        <w:jc w:val="center"/>
        <w:rPr>
          <w:rFonts w:hAnsi="Times New Roman" w:ascii="Times New Roman"/>
          <w:b/>
          <w:bCs/>
          <w:sz w:val="28"/>
          <w:szCs w:val="28"/>
        </w:rPr>
      </w:pPr>
      <w:r w:rsidRPr="00DE671C">
        <w:rPr>
          <w:rFonts w:hAnsi="Times New Roman" w:ascii="Times New Roman"/>
          <w:b/>
          <w:bCs/>
          <w:sz w:val="28"/>
          <w:szCs w:val="28"/>
        </w:rPr>
        <w:lastRenderedPageBreak/>
        <w:t>Сравнительная диаграмма выявленных нарушений в ходе плановых проверок за 2017 год</w:t>
      </w:r>
    </w:p>
    <w:p w:rsidRDefault="00FC0F24" w:rsidP="00D6185D" w:rsidR="00FC0F24" w:rsidRPr="00DE671C">
      <w:pPr>
        <w:pStyle w:val="a7"/>
        <w:ind w:firstLine="0"/>
        <w:contextualSpacing/>
        <w:jc w:val="center"/>
        <w:rPr>
          <w:rFonts w:cs="Times New Roman" w:eastAsia="Times New Roman" w:hAnsi="Times New Roman" w:ascii="Times New Roman"/>
          <w:b/>
          <w:bCs/>
          <w:sz w:val="28"/>
          <w:szCs w:val="28"/>
        </w:rPr>
      </w:pPr>
      <w:r w:rsidRPr="00DE671C">
        <w:rPr>
          <w:rFonts w:cs="Times New Roman" w:eastAsia="Times New Roman" w:hAnsi="Times New Roman" w:ascii="Times New Roman"/>
          <w:b/>
          <w:bCs/>
          <w:noProof/>
          <w:sz w:val="28"/>
          <w:szCs w:val="28"/>
        </w:rPr>
        <w:drawing>
          <wp:inline distR="0" distL="0" distB="0" distT="0">
            <wp:extent cy="2432649" cx="5486400"/>
            <wp:effectExtent b="6350" r="0" t="0" l="0"/>
            <wp:docPr name="Диаграмма 4" id="39"/>
            <wp:cNvGraphicFramePr/>
            <a:graphic>
              <a:graphicData uri="http://schemas.openxmlformats.org/drawingml/2006/chart">
                <c:chart r:id="rId10"/>
              </a:graphicData>
            </a:graphic>
          </wp:inline>
        </w:drawing>
      </w:r>
    </w:p>
    <w:p w:rsidRDefault="00FC0F24" w:rsidP="00D6185D" w:rsidR="00FC0F24" w:rsidRPr="00DE671C">
      <w:pPr>
        <w:pStyle w:val="a7"/>
        <w:ind w:firstLine="708"/>
        <w:contextualSpacing/>
        <w:rPr>
          <w:rFonts w:hAnsi="Times New Roman" w:ascii="Times New Roman"/>
          <w:bCs/>
          <w:sz w:val="28"/>
          <w:szCs w:val="28"/>
        </w:rPr>
      </w:pPr>
      <w:r w:rsidRPr="00DE671C">
        <w:rPr>
          <w:rFonts w:hAnsi="Times New Roman" w:ascii="Times New Roman"/>
          <w:bCs/>
          <w:sz w:val="28"/>
          <w:szCs w:val="28"/>
        </w:rPr>
        <w:t xml:space="preserve">Как видно из представленных данных, </w:t>
      </w:r>
      <w:r w:rsidR="00761D09" w:rsidRPr="00DE671C">
        <w:rPr>
          <w:rFonts w:hAnsi="Times New Roman" w:ascii="Times New Roman"/>
          <w:bCs/>
          <w:sz w:val="28"/>
          <w:szCs w:val="28"/>
        </w:rPr>
        <w:t>значительно</w:t>
      </w:r>
      <w:r w:rsidRPr="00DE671C">
        <w:rPr>
          <w:rFonts w:hAnsi="Times New Roman" w:ascii="Times New Roman"/>
          <w:bCs/>
          <w:sz w:val="28"/>
          <w:szCs w:val="28"/>
        </w:rPr>
        <w:t xml:space="preserve"> увеличилось число выявленных нарушений в сфере связи– 107 (более чем в 3 раза), что связано с</w:t>
      </w:r>
      <w:r w:rsidR="00761D09" w:rsidRPr="00DE671C">
        <w:rPr>
          <w:rFonts w:hAnsi="Times New Roman" w:ascii="Times New Roman"/>
          <w:bCs/>
          <w:sz w:val="28"/>
          <w:szCs w:val="28"/>
        </w:rPr>
        <w:t xml:space="preserve"> выявлением при</w:t>
      </w:r>
      <w:r w:rsidRPr="00DE671C">
        <w:rPr>
          <w:rFonts w:hAnsi="Times New Roman" w:ascii="Times New Roman"/>
          <w:bCs/>
          <w:sz w:val="28"/>
          <w:szCs w:val="28"/>
        </w:rPr>
        <w:t xml:space="preserve"> проверк</w:t>
      </w:r>
      <w:r w:rsidR="00761D09" w:rsidRPr="00DE671C">
        <w:rPr>
          <w:rFonts w:hAnsi="Times New Roman" w:ascii="Times New Roman"/>
          <w:bCs/>
          <w:sz w:val="28"/>
          <w:szCs w:val="28"/>
        </w:rPr>
        <w:t>ах</w:t>
      </w:r>
      <w:r w:rsidRPr="00DE671C">
        <w:rPr>
          <w:rFonts w:hAnsi="Times New Roman" w:ascii="Times New Roman"/>
          <w:bCs/>
          <w:sz w:val="28"/>
          <w:szCs w:val="28"/>
        </w:rPr>
        <w:t xml:space="preserve"> ПАО «Мегафон»(24) и ОО</w:t>
      </w:r>
      <w:proofErr w:type="gramStart"/>
      <w:r w:rsidRPr="00DE671C">
        <w:rPr>
          <w:rFonts w:hAnsi="Times New Roman" w:ascii="Times New Roman"/>
          <w:bCs/>
          <w:sz w:val="28"/>
          <w:szCs w:val="28"/>
        </w:rPr>
        <w:t>О</w:t>
      </w:r>
      <w:r w:rsidRPr="00DE671C">
        <w:rPr>
          <w:rFonts w:cs="Times New Roman" w:hAnsi="Times New Roman" w:ascii="Times New Roman"/>
          <w:sz w:val="28"/>
          <w:szCs w:val="28"/>
        </w:rPr>
        <w:t>"</w:t>
      </w:r>
      <w:proofErr w:type="gramEnd"/>
      <w:r w:rsidRPr="00DE671C">
        <w:rPr>
          <w:rFonts w:cs="Times New Roman" w:hAnsi="Times New Roman" w:ascii="Times New Roman"/>
          <w:sz w:val="28"/>
          <w:szCs w:val="28"/>
        </w:rPr>
        <w:t>ПРЕСТИЖ-ИНТЕРНЕТ"(34)</w:t>
      </w:r>
      <w:r w:rsidR="00761D09" w:rsidRPr="00DE671C">
        <w:rPr>
          <w:rFonts w:cs="Times New Roman" w:hAnsi="Times New Roman" w:ascii="Times New Roman"/>
          <w:sz w:val="28"/>
          <w:szCs w:val="28"/>
        </w:rPr>
        <w:t xml:space="preserve"> большого количества нарушений действующего законодательства.</w:t>
      </w:r>
    </w:p>
    <w:p w:rsidRDefault="00FC0F24" w:rsidP="00D6185D" w:rsidR="00FC0F24" w:rsidRPr="00DE671C">
      <w:pPr>
        <w:pStyle w:val="a7"/>
        <w:ind w:firstLine="708"/>
        <w:contextualSpacing/>
        <w:rPr>
          <w:rFonts w:hAnsi="Times New Roman" w:ascii="Times New Roman"/>
          <w:bCs/>
          <w:sz w:val="28"/>
          <w:szCs w:val="28"/>
        </w:rPr>
      </w:pPr>
    </w:p>
    <w:p w:rsidRDefault="00FC0F24" w:rsidP="00D6185D" w:rsidR="00FC0F24" w:rsidRPr="00DE671C">
      <w:pPr>
        <w:pStyle w:val="a7"/>
        <w:ind w:firstLine="708"/>
        <w:contextualSpacing/>
        <w:jc w:val="center"/>
        <w:rPr>
          <w:rFonts w:hAnsi="Times New Roman" w:ascii="Times New Roman"/>
          <w:bCs/>
          <w:sz w:val="28"/>
          <w:szCs w:val="28"/>
        </w:rPr>
      </w:pPr>
      <w:r w:rsidRPr="00DE671C">
        <w:rPr>
          <w:rFonts w:hAnsi="Times New Roman" w:ascii="Times New Roman"/>
          <w:b/>
          <w:bCs/>
          <w:sz w:val="28"/>
          <w:szCs w:val="28"/>
        </w:rPr>
        <w:t xml:space="preserve">Сравнительная диаграмма составленных протоколов об административных </w:t>
      </w:r>
      <w:r w:rsidRPr="00DE671C">
        <w:rPr>
          <w:rFonts w:hAnsi="Times New Roman" w:ascii="Times New Roman"/>
          <w:b/>
          <w:bCs/>
          <w:color w:themeColor="text1" w:val="000000"/>
          <w:sz w:val="28"/>
          <w:szCs w:val="28"/>
        </w:rPr>
        <w:t xml:space="preserve">правонарушениях </w:t>
      </w:r>
      <w:r w:rsidRPr="00DE671C">
        <w:rPr>
          <w:rFonts w:hAnsi="Times New Roman" w:ascii="Times New Roman"/>
          <w:b/>
          <w:color w:themeColor="text1" w:val="000000"/>
          <w:sz w:val="28"/>
          <w:szCs w:val="28"/>
        </w:rPr>
        <w:t xml:space="preserve">по итогам плановых проверок </w:t>
      </w:r>
      <w:r w:rsidRPr="00DE671C">
        <w:rPr>
          <w:rFonts w:hAnsi="Times New Roman" w:ascii="Times New Roman"/>
          <w:b/>
          <w:bCs/>
          <w:sz w:val="28"/>
          <w:szCs w:val="28"/>
        </w:rPr>
        <w:t>за 2017 год</w:t>
      </w:r>
    </w:p>
    <w:p w:rsidRDefault="00FC0F24" w:rsidP="00D6185D" w:rsidR="00FC0F24" w:rsidRPr="00DE671C">
      <w:pPr>
        <w:pStyle w:val="a7"/>
        <w:ind w:firstLine="0"/>
        <w:contextualSpacing/>
        <w:jc w:val="center"/>
        <w:rPr>
          <w:rFonts w:cs="Times New Roman" w:eastAsia="Times New Roman" w:hAnsi="Times New Roman" w:ascii="Times New Roman"/>
          <w:b/>
          <w:bCs/>
          <w:sz w:val="24"/>
          <w:szCs w:val="24"/>
        </w:rPr>
      </w:pPr>
      <w:r w:rsidRPr="00DE671C">
        <w:rPr>
          <w:rFonts w:cs="Times New Roman" w:eastAsia="Times New Roman" w:hAnsi="Times New Roman" w:ascii="Times New Roman"/>
          <w:b/>
          <w:bCs/>
          <w:noProof/>
          <w:sz w:val="28"/>
          <w:szCs w:val="28"/>
        </w:rPr>
        <w:drawing>
          <wp:inline distR="0" distL="0" distB="0" distT="0">
            <wp:extent cy="2432649" cx="5486400"/>
            <wp:effectExtent b="6350" r="0" t="0" l="0"/>
            <wp:docPr name="Диаграмма 5" id="40"/>
            <wp:cNvGraphicFramePr/>
            <a:graphic>
              <a:graphicData uri="http://schemas.openxmlformats.org/drawingml/2006/chart">
                <c:chart r:id="rId11"/>
              </a:graphicData>
            </a:graphic>
          </wp:inline>
        </w:drawing>
      </w:r>
    </w:p>
    <w:p w:rsidRDefault="00FC0F24" w:rsidP="00D6185D" w:rsidR="00FC0F24" w:rsidRPr="00DE671C">
      <w:pPr>
        <w:pStyle w:val="a7"/>
        <w:ind w:firstLine="708"/>
        <w:contextualSpacing/>
        <w:rPr>
          <w:rFonts w:hAnsi="Times New Roman" w:ascii="Times New Roman"/>
          <w:sz w:val="28"/>
          <w:szCs w:val="28"/>
        </w:rPr>
      </w:pPr>
      <w:proofErr w:type="gramStart"/>
      <w:r w:rsidRPr="00DE671C">
        <w:rPr>
          <w:rFonts w:hAnsi="Times New Roman" w:ascii="Times New Roman"/>
          <w:sz w:val="28"/>
          <w:szCs w:val="28"/>
        </w:rPr>
        <w:t>В отчетном периоде в ходе проведения плановых выездных проверок ПАО "МегаФон" и ПАО «МТС»</w:t>
      </w:r>
      <w:r w:rsidRPr="00DE671C">
        <w:rPr>
          <w:rFonts w:hAnsi="Times New Roman" w:ascii="Times New Roman"/>
          <w:color w:val="auto"/>
          <w:sz w:val="28"/>
          <w:szCs w:val="28"/>
        </w:rPr>
        <w:t xml:space="preserve">, в рамках </w:t>
      </w:r>
      <w:r w:rsidRPr="00DE671C">
        <w:rPr>
          <w:rFonts w:hAnsi="Times New Roman" w:ascii="Times New Roman"/>
          <w:sz w:val="28"/>
          <w:szCs w:val="28"/>
        </w:rPr>
        <w:t>которых осуществлен государственный контроль и надзор в сфере связи за исполнением Федерального закона от 7 августа 2001 г. № 115-ФЗ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w:t>
      </w:r>
      <w:proofErr w:type="gramEnd"/>
      <w:r w:rsidRPr="00DE671C">
        <w:rPr>
          <w:rFonts w:hAnsi="Times New Roman" w:ascii="Times New Roman"/>
          <w:sz w:val="28"/>
          <w:szCs w:val="28"/>
        </w:rPr>
        <w:t xml:space="preserve"> за организацией и осуществлением </w:t>
      </w:r>
      <w:proofErr w:type="spellStart"/>
      <w:r w:rsidRPr="00DE671C">
        <w:rPr>
          <w:rFonts w:hAnsi="Times New Roman" w:ascii="Times New Roman"/>
          <w:sz w:val="28"/>
          <w:szCs w:val="28"/>
        </w:rPr>
        <w:t>внутреннегоконтроля</w:t>
      </w:r>
      <w:proofErr w:type="spellEnd"/>
      <w:r w:rsidRPr="00DE671C">
        <w:rPr>
          <w:rFonts w:hAnsi="Times New Roman" w:ascii="Times New Roman"/>
          <w:sz w:val="28"/>
          <w:szCs w:val="28"/>
        </w:rPr>
        <w:t>, выявлены нарушения обязательных требований:</w:t>
      </w:r>
    </w:p>
    <w:p w:rsidRDefault="00FC0F24" w:rsidP="00D6185D" w:rsidR="00FC0F24" w:rsidRPr="00DE671C">
      <w:pPr>
        <w:pStyle w:val="a7"/>
        <w:ind w:firstLine="708"/>
        <w:contextualSpacing/>
        <w:rPr>
          <w:rFonts w:hAnsi="Times New Roman" w:ascii="Times New Roman"/>
          <w:sz w:val="28"/>
          <w:szCs w:val="28"/>
        </w:rPr>
      </w:pPr>
      <w:r w:rsidRPr="00DE671C">
        <w:rPr>
          <w:rFonts w:hAnsi="Times New Roman" w:ascii="Times New Roman"/>
          <w:sz w:val="28"/>
          <w:szCs w:val="28"/>
        </w:rPr>
        <w:lastRenderedPageBreak/>
        <w:t xml:space="preserve">- </w:t>
      </w:r>
      <w:proofErr w:type="spellStart"/>
      <w:r w:rsidRPr="00DE671C">
        <w:rPr>
          <w:rFonts w:hAnsi="Times New Roman" w:ascii="Times New Roman"/>
          <w:sz w:val="28"/>
          <w:szCs w:val="28"/>
        </w:rPr>
        <w:t>абз</w:t>
      </w:r>
      <w:proofErr w:type="spellEnd"/>
      <w:r w:rsidRPr="00DE671C">
        <w:rPr>
          <w:rFonts w:hAnsi="Times New Roman" w:ascii="Times New Roman"/>
          <w:sz w:val="28"/>
          <w:szCs w:val="28"/>
        </w:rPr>
        <w:t>. 10 п.2 ст.7 Федерального закона от 07.08.2001 № 115-ФЗ «О противодействии легализации (отмыванию) доходов, полученных преступным путем, и финансированию терроризма»;</w:t>
      </w:r>
    </w:p>
    <w:p w:rsidRDefault="00FC0F24" w:rsidP="00D6185D" w:rsidR="00FC0F24" w:rsidRPr="00DE671C">
      <w:pPr>
        <w:pStyle w:val="a7"/>
        <w:ind w:firstLine="708"/>
        <w:contextualSpacing/>
        <w:rPr>
          <w:rFonts w:hAnsi="Times New Roman" w:ascii="Times New Roman"/>
          <w:sz w:val="28"/>
          <w:szCs w:val="28"/>
        </w:rPr>
      </w:pPr>
      <w:r w:rsidRPr="00DE671C">
        <w:rPr>
          <w:rFonts w:hAnsi="Times New Roman" w:ascii="Times New Roman"/>
          <w:sz w:val="28"/>
          <w:szCs w:val="28"/>
        </w:rPr>
        <w:t>- п. 2 Требований к правилам внутреннего контроля, утвержденных постановлением Правительства Российской Федерации от 30.06.2012 № 667 «Об утверждении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и о признании утратившими силу некоторых актов Правительства Российской Федерации».</w:t>
      </w:r>
    </w:p>
    <w:p w:rsidRDefault="00FC0F24" w:rsidP="00D6185D" w:rsidR="00FC0F24" w:rsidRPr="00DE671C">
      <w:pPr>
        <w:pStyle w:val="a7"/>
        <w:ind w:firstLine="0"/>
        <w:contextualSpacing/>
        <w:rPr>
          <w:rFonts w:hAnsi="Times New Roman" w:ascii="Times New Roman"/>
          <w:sz w:val="28"/>
          <w:szCs w:val="28"/>
        </w:rPr>
      </w:pPr>
    </w:p>
    <w:p w:rsidRDefault="00FC0F24" w:rsidP="00D6185D" w:rsidR="00FC0F24" w:rsidRPr="00DE671C">
      <w:pPr>
        <w:pStyle w:val="a7"/>
        <w:ind w:firstLine="567"/>
        <w:contextualSpacing/>
        <w:jc w:val="center"/>
        <w:rPr>
          <w:rFonts w:hAnsi="Times New Roman" w:ascii="Times New Roman"/>
          <w:b/>
          <w:color w:themeColor="text1" w:val="000000"/>
          <w:sz w:val="28"/>
          <w:szCs w:val="28"/>
        </w:rPr>
      </w:pPr>
      <w:r w:rsidRPr="00DE671C">
        <w:rPr>
          <w:rFonts w:hAnsi="Times New Roman" w:ascii="Times New Roman"/>
          <w:b/>
          <w:bCs/>
          <w:sz w:val="28"/>
          <w:szCs w:val="28"/>
        </w:rPr>
        <w:t xml:space="preserve">Сравнительная диаграмма по выданным за 2017 год </w:t>
      </w:r>
      <w:r w:rsidRPr="00DE671C">
        <w:rPr>
          <w:rFonts w:hAnsi="Times New Roman" w:ascii="Times New Roman"/>
          <w:b/>
          <w:bCs/>
          <w:color w:themeColor="text1" w:val="000000"/>
          <w:sz w:val="28"/>
          <w:szCs w:val="28"/>
        </w:rPr>
        <w:t xml:space="preserve">предписаниям </w:t>
      </w:r>
      <w:r w:rsidRPr="00DE671C">
        <w:rPr>
          <w:rFonts w:hAnsi="Times New Roman" w:ascii="Times New Roman"/>
          <w:b/>
          <w:color w:themeColor="text1" w:val="000000"/>
          <w:sz w:val="28"/>
          <w:szCs w:val="28"/>
        </w:rPr>
        <w:t>по итогам плановых проверок</w:t>
      </w:r>
    </w:p>
    <w:p w:rsidRDefault="00FC0F24" w:rsidP="00D6185D" w:rsidR="00FC0F24" w:rsidRPr="00DE671C">
      <w:pPr>
        <w:pStyle w:val="a7"/>
        <w:ind w:firstLine="567"/>
        <w:contextualSpacing/>
        <w:jc w:val="center"/>
        <w:rPr>
          <w:rFonts w:cs="Times New Roman" w:eastAsia="Times New Roman" w:hAnsi="Times New Roman" w:ascii="Times New Roman"/>
          <w:sz w:val="32"/>
          <w:szCs w:val="32"/>
        </w:rPr>
      </w:pPr>
      <w:r w:rsidRPr="00DE671C">
        <w:rPr>
          <w:rFonts w:cs="Times New Roman" w:eastAsia="Times New Roman" w:hAnsi="Times New Roman" w:ascii="Times New Roman"/>
          <w:b/>
          <w:bCs/>
          <w:noProof/>
          <w:sz w:val="28"/>
          <w:szCs w:val="28"/>
        </w:rPr>
        <w:drawing>
          <wp:inline distR="0" distL="0" distB="0" distT="0">
            <wp:extent cy="2432649" cx="5486400"/>
            <wp:effectExtent b="6350" r="0" t="0" l="0"/>
            <wp:docPr name="Диаграмма 6" id="41"/>
            <wp:cNvGraphicFramePr/>
            <a:graphic>
              <a:graphicData uri="http://schemas.openxmlformats.org/drawingml/2006/chart">
                <c:chart r:id="rId12"/>
              </a:graphicData>
            </a:graphic>
          </wp:inline>
        </w:drawing>
      </w:r>
    </w:p>
    <w:p w:rsidRDefault="000D3D01" w:rsidP="00D6185D" w:rsidR="000D3D01" w:rsidRPr="00DE671C">
      <w:pPr>
        <w:pStyle w:val="a7"/>
        <w:ind w:firstLine="851"/>
        <w:contextualSpacing/>
        <w:rPr>
          <w:rFonts w:hAnsi="Times New Roman" w:ascii="Times New Roman"/>
          <w:color w:themeColor="text1" w:val="000000"/>
          <w:sz w:val="28"/>
          <w:szCs w:val="28"/>
        </w:rPr>
      </w:pPr>
      <w:r w:rsidRPr="00DE671C">
        <w:rPr>
          <w:rFonts w:hAnsi="Times New Roman" w:ascii="Times New Roman"/>
          <w:color w:themeColor="text1" w:val="000000"/>
          <w:sz w:val="28"/>
          <w:szCs w:val="28"/>
        </w:rPr>
        <w:t>Несмотря на сокращение проведенных плановых проверок, кол</w:t>
      </w:r>
      <w:r w:rsidR="00761D09" w:rsidRPr="00DE671C">
        <w:rPr>
          <w:rFonts w:hAnsi="Times New Roman" w:ascii="Times New Roman"/>
          <w:color w:themeColor="text1" w:val="000000"/>
          <w:sz w:val="28"/>
          <w:szCs w:val="28"/>
        </w:rPr>
        <w:t>ичест</w:t>
      </w:r>
      <w:r w:rsidRPr="00DE671C">
        <w:rPr>
          <w:rFonts w:hAnsi="Times New Roman" w:ascii="Times New Roman"/>
          <w:color w:themeColor="text1" w:val="000000"/>
          <w:sz w:val="28"/>
          <w:szCs w:val="28"/>
        </w:rPr>
        <w:t>во выявленных нарушений увеличилось</w:t>
      </w:r>
      <w:r w:rsidR="00761D09" w:rsidRPr="00DE671C">
        <w:rPr>
          <w:rFonts w:hAnsi="Times New Roman" w:ascii="Times New Roman"/>
          <w:color w:themeColor="text1" w:val="000000"/>
          <w:sz w:val="28"/>
          <w:szCs w:val="28"/>
        </w:rPr>
        <w:t>,</w:t>
      </w:r>
      <w:r w:rsidRPr="00DE671C">
        <w:rPr>
          <w:rFonts w:hAnsi="Times New Roman" w:ascii="Times New Roman"/>
          <w:color w:themeColor="text1" w:val="000000"/>
          <w:sz w:val="28"/>
          <w:szCs w:val="28"/>
        </w:rPr>
        <w:t xml:space="preserve"> </w:t>
      </w:r>
      <w:r w:rsidR="00761D09" w:rsidRPr="00DE671C">
        <w:rPr>
          <w:rFonts w:hAnsi="Times New Roman" w:ascii="Times New Roman"/>
          <w:color w:themeColor="text1" w:val="000000"/>
          <w:sz w:val="28"/>
          <w:szCs w:val="28"/>
        </w:rPr>
        <w:t xml:space="preserve">вследствие чего, </w:t>
      </w:r>
      <w:r w:rsidRPr="00DE671C">
        <w:rPr>
          <w:rFonts w:hAnsi="Times New Roman" w:ascii="Times New Roman"/>
          <w:color w:themeColor="text1" w:val="000000"/>
          <w:sz w:val="28"/>
          <w:szCs w:val="28"/>
        </w:rPr>
        <w:t>в</w:t>
      </w:r>
      <w:r w:rsidR="00761D09" w:rsidRPr="00DE671C">
        <w:rPr>
          <w:rFonts w:hAnsi="Times New Roman" w:ascii="Times New Roman"/>
          <w:color w:themeColor="text1" w:val="000000"/>
          <w:sz w:val="28"/>
          <w:szCs w:val="28"/>
        </w:rPr>
        <w:t>озросло</w:t>
      </w:r>
      <w:r w:rsidRPr="00DE671C">
        <w:rPr>
          <w:rFonts w:hAnsi="Times New Roman" w:ascii="Times New Roman"/>
          <w:color w:themeColor="text1" w:val="000000"/>
          <w:sz w:val="28"/>
          <w:szCs w:val="28"/>
        </w:rPr>
        <w:t xml:space="preserve"> количество выданных предписаний по выявленным нарушениям на 28% </w:t>
      </w:r>
      <w:r w:rsidR="00761D09" w:rsidRPr="00DE671C">
        <w:rPr>
          <w:rFonts w:hAnsi="Times New Roman" w:ascii="Times New Roman"/>
          <w:color w:themeColor="text1" w:val="000000"/>
          <w:sz w:val="28"/>
          <w:szCs w:val="28"/>
        </w:rPr>
        <w:t>относительно прошлого года (</w:t>
      </w:r>
      <w:r w:rsidRPr="00DE671C">
        <w:rPr>
          <w:rFonts w:hAnsi="Times New Roman" w:ascii="Times New Roman"/>
          <w:color w:themeColor="text1" w:val="000000"/>
          <w:sz w:val="28"/>
          <w:szCs w:val="28"/>
        </w:rPr>
        <w:t>97 предписаний 2017 год, 76 предписаний за 2016 год</w:t>
      </w:r>
      <w:r w:rsidR="00761D09" w:rsidRPr="00DE671C">
        <w:rPr>
          <w:rFonts w:hAnsi="Times New Roman" w:ascii="Times New Roman"/>
          <w:color w:themeColor="text1" w:val="000000"/>
          <w:sz w:val="28"/>
          <w:szCs w:val="28"/>
        </w:rPr>
        <w:t>)</w:t>
      </w:r>
      <w:r w:rsidRPr="00DE671C">
        <w:rPr>
          <w:rFonts w:hAnsi="Times New Roman" w:ascii="Times New Roman"/>
          <w:color w:themeColor="text1" w:val="000000"/>
          <w:sz w:val="28"/>
          <w:szCs w:val="28"/>
        </w:rPr>
        <w:t>.</w:t>
      </w:r>
    </w:p>
    <w:p w:rsidRDefault="00FC0F24" w:rsidP="00D6185D" w:rsidR="00FC0F24" w:rsidRPr="00DE671C">
      <w:pPr>
        <w:pStyle w:val="a7"/>
        <w:ind w:firstLine="851"/>
        <w:contextualSpacing/>
        <w:rPr>
          <w:rFonts w:cs="Times New Roman" w:eastAsia="Times New Roman" w:hAnsi="Times New Roman" w:ascii="Times New Roman"/>
          <w:sz w:val="28"/>
          <w:szCs w:val="28"/>
        </w:rPr>
      </w:pPr>
    </w:p>
    <w:p w:rsidRDefault="00FC0F24" w:rsidP="003025CC" w:rsidR="00FC0F24" w:rsidRPr="00DE671C">
      <w:pPr>
        <w:pStyle w:val="3a"/>
        <w:contextualSpacing/>
      </w:pPr>
      <w:bookmarkStart w:name="_Toc472886815" w:id="13"/>
      <w:bookmarkStart w:name="_Toc479666283" w:id="14"/>
      <w:bookmarkStart w:name="_Toc503986390" w:id="15"/>
      <w:r w:rsidRPr="00DE671C">
        <w:t>1.2.2. Результаты проведения внеплановых проверок юр</w:t>
      </w:r>
      <w:r w:rsidR="00387360" w:rsidRPr="00DE671C">
        <w:t xml:space="preserve">. </w:t>
      </w:r>
      <w:r w:rsidRPr="00DE671C">
        <w:t xml:space="preserve">лиц (их филиалов, представительств, обособленных подразделений) и </w:t>
      </w:r>
      <w:bookmarkEnd w:id="13"/>
      <w:bookmarkEnd w:id="14"/>
      <w:r w:rsidR="00387360" w:rsidRPr="00DE671C">
        <w:t>ИП</w:t>
      </w:r>
      <w:bookmarkEnd w:id="15"/>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 xml:space="preserve">Внеплановые проверки проводились Управлением по </w:t>
      </w:r>
      <w:r w:rsidR="00387360" w:rsidRPr="00DE671C">
        <w:rPr>
          <w:rFonts w:hAnsi="Times New Roman" w:ascii="Times New Roman"/>
          <w:sz w:val="28"/>
          <w:szCs w:val="28"/>
        </w:rPr>
        <w:t xml:space="preserve">следующим </w:t>
      </w:r>
      <w:r w:rsidRPr="00DE671C">
        <w:rPr>
          <w:rFonts w:hAnsi="Times New Roman" w:ascii="Times New Roman"/>
          <w:sz w:val="28"/>
          <w:szCs w:val="28"/>
        </w:rPr>
        <w:t>основаниям:</w:t>
      </w:r>
    </w:p>
    <w:p w:rsidRDefault="00FC0F24" w:rsidP="00D6185D" w:rsidR="00FC0F24" w:rsidRPr="00DE671C">
      <w:pPr>
        <w:pStyle w:val="a7"/>
        <w:contextualSpacing/>
        <w:rPr>
          <w:rFonts w:cs="Times New Roman" w:eastAsia="Times New Roman" w:hAnsi="Times New Roman" w:ascii="Times New Roman"/>
          <w:sz w:val="28"/>
          <w:szCs w:val="28"/>
        </w:rPr>
      </w:pPr>
      <w:r w:rsidRPr="00DE671C">
        <w:rPr>
          <w:rFonts w:hAnsi="Times New Roman" w:ascii="Times New Roman"/>
          <w:sz w:val="28"/>
          <w:szCs w:val="28"/>
        </w:rPr>
        <w:t>проверка исполнения предписаний;</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получение информации о возникновении угрозы безопасности государства;</w:t>
      </w:r>
    </w:p>
    <w:p w:rsidRDefault="00FC0F24" w:rsidP="00D6185D" w:rsidR="00FC0F24" w:rsidRPr="00DE671C">
      <w:pPr>
        <w:pStyle w:val="a7"/>
        <w:contextualSpacing/>
        <w:rPr>
          <w:rFonts w:cs="Times New Roman" w:eastAsia="Times New Roman" w:hAnsi="Times New Roman" w:ascii="Times New Roman"/>
          <w:sz w:val="28"/>
          <w:szCs w:val="28"/>
        </w:rPr>
      </w:pPr>
      <w:r w:rsidRPr="00DE671C">
        <w:rPr>
          <w:rFonts w:hAnsi="Times New Roman" w:ascii="Times New Roman"/>
          <w:sz w:val="28"/>
          <w:szCs w:val="28"/>
        </w:rPr>
        <w:t xml:space="preserve">выявление органом государственного контроля (надзора) в результате </w:t>
      </w:r>
      <w:r w:rsidR="00387360" w:rsidRPr="00DE671C">
        <w:rPr>
          <w:rFonts w:hAnsi="Times New Roman" w:ascii="Times New Roman"/>
          <w:sz w:val="28"/>
          <w:szCs w:val="28"/>
        </w:rPr>
        <w:t>СН</w:t>
      </w:r>
      <w:r w:rsidRPr="00DE671C">
        <w:rPr>
          <w:rFonts w:hAnsi="Times New Roman" w:ascii="Times New Roman"/>
          <w:sz w:val="28"/>
          <w:szCs w:val="28"/>
        </w:rPr>
        <w:t xml:space="preserve">, </w:t>
      </w:r>
      <w:proofErr w:type="spellStart"/>
      <w:r w:rsidRPr="00DE671C">
        <w:rPr>
          <w:rFonts w:hAnsi="Times New Roman" w:ascii="Times New Roman"/>
          <w:sz w:val="28"/>
          <w:szCs w:val="28"/>
        </w:rPr>
        <w:t>радиоконтроля</w:t>
      </w:r>
      <w:proofErr w:type="spellEnd"/>
      <w:r w:rsidRPr="00DE671C">
        <w:rPr>
          <w:rFonts w:hAnsi="Times New Roman" w:ascii="Times New Roman"/>
          <w:sz w:val="28"/>
          <w:szCs w:val="28"/>
        </w:rPr>
        <w:t xml:space="preserve"> нарушений обязательных требований;</w:t>
      </w:r>
    </w:p>
    <w:p w:rsidRDefault="00FC0F24" w:rsidP="00D6185D" w:rsidR="00FC0F24" w:rsidRPr="00DE671C">
      <w:pPr>
        <w:pStyle w:val="a7"/>
        <w:contextualSpacing/>
        <w:rPr>
          <w:rFonts w:cs="Times New Roman" w:eastAsia="Times New Roman" w:hAnsi="Times New Roman" w:ascii="Times New Roman"/>
          <w:sz w:val="28"/>
          <w:szCs w:val="28"/>
        </w:rPr>
      </w:pPr>
      <w:r w:rsidRPr="00DE671C">
        <w:rPr>
          <w:rFonts w:cs="Times New Roman" w:eastAsia="Times New Roman" w:hAnsi="Times New Roman" w:ascii="Times New Roman"/>
          <w:sz w:val="28"/>
          <w:szCs w:val="28"/>
        </w:rPr>
        <w:t>информация от органов государственной власти о нарушении требований к сетям и средствам связи для проведения оперативно-розыскных мероприятий;</w:t>
      </w:r>
    </w:p>
    <w:p w:rsidRDefault="00FC0F24" w:rsidP="00D6185D" w:rsidR="00FC0F24" w:rsidRPr="00DE671C">
      <w:pPr>
        <w:pStyle w:val="a7"/>
        <w:contextualSpacing/>
        <w:rPr>
          <w:rFonts w:cs="Times New Roman" w:eastAsia="Times New Roman" w:hAnsi="Times New Roman" w:ascii="Times New Roman"/>
          <w:sz w:val="28"/>
          <w:szCs w:val="28"/>
        </w:rPr>
      </w:pPr>
      <w:r w:rsidRPr="00DE671C">
        <w:rPr>
          <w:rFonts w:hAnsi="Times New Roman" w:ascii="Times New Roman"/>
          <w:sz w:val="28"/>
          <w:szCs w:val="28"/>
        </w:rPr>
        <w:lastRenderedPageBreak/>
        <w:t xml:space="preserve">поступление обращений и заявлений граждан, </w:t>
      </w:r>
      <w:r w:rsidR="00725904" w:rsidRPr="00DE671C">
        <w:rPr>
          <w:rFonts w:hAnsi="Times New Roman" w:ascii="Times New Roman"/>
          <w:sz w:val="28"/>
          <w:szCs w:val="28"/>
        </w:rPr>
        <w:t>ИП</w:t>
      </w:r>
      <w:r w:rsidRPr="00DE671C">
        <w:rPr>
          <w:rFonts w:hAnsi="Times New Roman" w:ascii="Times New Roman"/>
          <w:sz w:val="28"/>
          <w:szCs w:val="28"/>
        </w:rPr>
        <w:t xml:space="preserve"> и юр</w:t>
      </w:r>
      <w:r w:rsidR="00725904" w:rsidRPr="00DE671C">
        <w:rPr>
          <w:rFonts w:hAnsi="Times New Roman" w:ascii="Times New Roman"/>
          <w:sz w:val="28"/>
          <w:szCs w:val="28"/>
        </w:rPr>
        <w:t>.</w:t>
      </w:r>
      <w:r w:rsidRPr="00DE671C">
        <w:rPr>
          <w:rFonts w:hAnsi="Times New Roman" w:ascii="Times New Roman"/>
          <w:sz w:val="28"/>
          <w:szCs w:val="28"/>
        </w:rPr>
        <w:t xml:space="preserve">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информация от органов государственной власти о фактах грубых нарушений лицензиатом лицензионных требований;</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поступление информации от органов государственной власти о фактах нарушений обязательных требований в области связи (или) лицензионных требований.</w:t>
      </w:r>
    </w:p>
    <w:p w:rsidRDefault="00FC0F24" w:rsidP="00D6185D" w:rsidR="00FC0F24" w:rsidRPr="00DE671C">
      <w:pPr>
        <w:pStyle w:val="a7"/>
        <w:tabs>
          <w:tab w:pos="709" w:val="left"/>
          <w:tab w:pos="1134" w:val="left"/>
        </w:tabs>
        <w:contextualSpacing/>
        <w:rPr>
          <w:rFonts w:hAnsi="Times New Roman" w:ascii="Times New Roman"/>
          <w:bCs/>
          <w:sz w:val="28"/>
          <w:szCs w:val="28"/>
        </w:rPr>
      </w:pPr>
      <w:r w:rsidRPr="00DE671C">
        <w:rPr>
          <w:rFonts w:hAnsi="Times New Roman" w:ascii="Times New Roman"/>
          <w:sz w:val="28"/>
          <w:szCs w:val="28"/>
        </w:rPr>
        <w:t xml:space="preserve">За 2017 год Управлением было проведено </w:t>
      </w:r>
      <w:r w:rsidRPr="00DE671C">
        <w:rPr>
          <w:rFonts w:hAnsi="Times New Roman" w:ascii="Times New Roman"/>
          <w:bCs/>
          <w:sz w:val="28"/>
          <w:szCs w:val="28"/>
        </w:rPr>
        <w:t xml:space="preserve">289 </w:t>
      </w:r>
      <w:r w:rsidRPr="00DE671C">
        <w:rPr>
          <w:rFonts w:hAnsi="Times New Roman" w:ascii="Times New Roman"/>
          <w:sz w:val="28"/>
          <w:szCs w:val="28"/>
        </w:rPr>
        <w:t>внеплановых проверок, а за 2016 год –</w:t>
      </w:r>
      <w:r w:rsidRPr="00DE671C">
        <w:rPr>
          <w:rFonts w:hAnsi="Times New Roman" w:ascii="Times New Roman"/>
          <w:bCs/>
          <w:sz w:val="28"/>
          <w:szCs w:val="28"/>
        </w:rPr>
        <w:t>302.</w:t>
      </w:r>
      <w:r w:rsidR="00725904" w:rsidRPr="00DE671C">
        <w:rPr>
          <w:rFonts w:hAnsi="Times New Roman" w:ascii="Times New Roman"/>
          <w:bCs/>
          <w:sz w:val="28"/>
          <w:szCs w:val="28"/>
        </w:rPr>
        <w:t xml:space="preserve"> Существенного снижения </w:t>
      </w:r>
      <w:r w:rsidRPr="00DE671C">
        <w:rPr>
          <w:rFonts w:hAnsi="Times New Roman" w:ascii="Times New Roman"/>
          <w:bCs/>
          <w:sz w:val="28"/>
          <w:szCs w:val="28"/>
        </w:rPr>
        <w:t>количеств</w:t>
      </w:r>
      <w:r w:rsidR="00725904" w:rsidRPr="00DE671C">
        <w:rPr>
          <w:rFonts w:hAnsi="Times New Roman" w:ascii="Times New Roman"/>
          <w:bCs/>
          <w:sz w:val="28"/>
          <w:szCs w:val="28"/>
        </w:rPr>
        <w:t>а</w:t>
      </w:r>
      <w:r w:rsidRPr="00DE671C">
        <w:rPr>
          <w:rFonts w:hAnsi="Times New Roman" w:ascii="Times New Roman"/>
          <w:bCs/>
          <w:sz w:val="28"/>
          <w:szCs w:val="28"/>
        </w:rPr>
        <w:t xml:space="preserve"> проведенных внеплановых проверок </w:t>
      </w:r>
      <w:r w:rsidR="00725904" w:rsidRPr="00DE671C">
        <w:rPr>
          <w:rFonts w:hAnsi="Times New Roman" w:ascii="Times New Roman"/>
          <w:bCs/>
          <w:sz w:val="28"/>
          <w:szCs w:val="28"/>
        </w:rPr>
        <w:t xml:space="preserve">в отчетном периоде не </w:t>
      </w:r>
      <w:proofErr w:type="spellStart"/>
      <w:r w:rsidR="00725904" w:rsidRPr="00DE671C">
        <w:rPr>
          <w:rFonts w:hAnsi="Times New Roman" w:ascii="Times New Roman"/>
          <w:bCs/>
          <w:sz w:val="28"/>
          <w:szCs w:val="28"/>
        </w:rPr>
        <w:t>отмечсно</w:t>
      </w:r>
      <w:proofErr w:type="spellEnd"/>
      <w:r w:rsidR="00725904" w:rsidRPr="00DE671C">
        <w:rPr>
          <w:rFonts w:hAnsi="Times New Roman" w:ascii="Times New Roman"/>
          <w:bCs/>
          <w:sz w:val="28"/>
          <w:szCs w:val="28"/>
        </w:rPr>
        <w:t>, общий процент снижения составил</w:t>
      </w:r>
      <w:r w:rsidRPr="00DE671C">
        <w:rPr>
          <w:rFonts w:hAnsi="Times New Roman" w:ascii="Times New Roman"/>
          <w:bCs/>
          <w:sz w:val="28"/>
          <w:szCs w:val="28"/>
        </w:rPr>
        <w:t xml:space="preserve"> 4,4%.</w:t>
      </w:r>
    </w:p>
    <w:p w:rsidRDefault="00FC0F24" w:rsidP="00D6185D" w:rsidR="00FC0F24" w:rsidRPr="00DE671C">
      <w:pPr>
        <w:pStyle w:val="a7"/>
        <w:tabs>
          <w:tab w:pos="709" w:val="left"/>
          <w:tab w:pos="1134" w:val="left"/>
        </w:tabs>
        <w:contextualSpacing/>
        <w:jc w:val="center"/>
        <w:rPr>
          <w:rFonts w:hAnsi="Times New Roman" w:ascii="Times New Roman"/>
          <w:b/>
          <w:bCs/>
          <w:sz w:val="28"/>
          <w:szCs w:val="28"/>
        </w:rPr>
      </w:pPr>
    </w:p>
    <w:p w:rsidRDefault="00FC0F24" w:rsidP="00D6185D" w:rsidR="00FC0F24" w:rsidRPr="00DE671C">
      <w:pPr>
        <w:pStyle w:val="a7"/>
        <w:tabs>
          <w:tab w:pos="709" w:val="left"/>
          <w:tab w:pos="1134" w:val="left"/>
        </w:tabs>
        <w:contextualSpacing/>
        <w:jc w:val="center"/>
        <w:rPr>
          <w:rFonts w:hAnsi="Times New Roman" w:ascii="Times New Roman"/>
          <w:bCs/>
          <w:sz w:val="28"/>
          <w:szCs w:val="28"/>
        </w:rPr>
      </w:pPr>
      <w:r w:rsidRPr="00DE671C">
        <w:rPr>
          <w:rFonts w:hAnsi="Times New Roman" w:ascii="Times New Roman"/>
          <w:b/>
          <w:bCs/>
          <w:sz w:val="28"/>
          <w:szCs w:val="28"/>
        </w:rPr>
        <w:t xml:space="preserve">Количество внеплановых проверок, в которых </w:t>
      </w:r>
      <w:proofErr w:type="gramStart"/>
      <w:r w:rsidRPr="00DE671C">
        <w:rPr>
          <w:rFonts w:hAnsi="Times New Roman" w:ascii="Times New Roman"/>
          <w:b/>
          <w:bCs/>
          <w:sz w:val="28"/>
          <w:szCs w:val="28"/>
        </w:rPr>
        <w:t>были</w:t>
      </w:r>
      <w:proofErr w:type="gramEnd"/>
      <w:r w:rsidRPr="00DE671C">
        <w:rPr>
          <w:rFonts w:hAnsi="Times New Roman" w:ascii="Times New Roman"/>
          <w:b/>
          <w:bCs/>
          <w:sz w:val="28"/>
          <w:szCs w:val="28"/>
        </w:rPr>
        <w:t>/</w:t>
      </w:r>
      <w:r w:rsidR="00725904" w:rsidRPr="00DE671C">
        <w:rPr>
          <w:rFonts w:hAnsi="Times New Roman" w:ascii="Times New Roman"/>
          <w:b/>
          <w:bCs/>
          <w:sz w:val="28"/>
          <w:szCs w:val="28"/>
        </w:rPr>
        <w:t>не были</w:t>
      </w:r>
      <w:r w:rsidR="00725904" w:rsidRPr="00DE671C">
        <w:rPr>
          <w:rFonts w:hAnsi="Times New Roman" w:ascii="Times New Roman"/>
          <w:b/>
          <w:bCs/>
          <w:sz w:val="28"/>
          <w:szCs w:val="28"/>
        </w:rPr>
        <w:br/>
        <w:t xml:space="preserve"> выявлены нарушения за </w:t>
      </w:r>
      <w:r w:rsidRPr="00DE671C">
        <w:rPr>
          <w:rFonts w:hAnsi="Times New Roman" w:ascii="Times New Roman"/>
          <w:b/>
          <w:bCs/>
          <w:sz w:val="28"/>
          <w:szCs w:val="28"/>
        </w:rPr>
        <w:t>2016/2017 года</w:t>
      </w:r>
    </w:p>
    <w:p w:rsidRDefault="00FC0F24" w:rsidP="00D6185D" w:rsidR="00FC0F24" w:rsidRPr="00DE671C">
      <w:pPr>
        <w:pStyle w:val="a7"/>
        <w:ind w:firstLine="0"/>
        <w:contextualSpacing/>
        <w:jc w:val="center"/>
        <w:rPr>
          <w:rFonts w:cs="Times New Roman" w:eastAsia="Times New Roman" w:hAnsi="Times New Roman" w:ascii="Times New Roman"/>
          <w:b/>
          <w:bCs/>
          <w:sz w:val="28"/>
          <w:szCs w:val="28"/>
        </w:rPr>
      </w:pPr>
      <w:r w:rsidRPr="00DE671C">
        <w:rPr>
          <w:rFonts w:cs="Times New Roman" w:eastAsia="Times New Roman" w:hAnsi="Times New Roman" w:ascii="Times New Roman"/>
          <w:b/>
          <w:bCs/>
          <w:noProof/>
          <w:sz w:val="28"/>
          <w:szCs w:val="28"/>
        </w:rPr>
        <w:drawing>
          <wp:inline distR="0" distL="0" distB="0" distT="0">
            <wp:extent cy="2406770" cx="5486400"/>
            <wp:effectExtent b="0" r="0" t="0" l="0"/>
            <wp:docPr name="Диаграмма 7" id="42"/>
            <wp:cNvGraphicFramePr/>
            <a:graphic>
              <a:graphicData uri="http://schemas.openxmlformats.org/drawingml/2006/chart">
                <c:chart r:id="rId13"/>
              </a:graphicData>
            </a:graphic>
          </wp:inline>
        </w:drawing>
      </w: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Количество проверок без выявленных нарушений снизилось на 1,7% (61/60).</w:t>
      </w:r>
    </w:p>
    <w:p w:rsidRDefault="00FC0F24" w:rsidP="00D6185D" w:rsidR="00FC0F24" w:rsidRPr="00DE671C">
      <w:pPr>
        <w:pStyle w:val="a7"/>
        <w:contextualSpacing/>
        <w:rPr>
          <w:rFonts w:hAnsi="Times New Roman" w:ascii="Times New Roman"/>
          <w:sz w:val="28"/>
          <w:szCs w:val="28"/>
        </w:rPr>
      </w:pPr>
      <w:r w:rsidRPr="00DE671C">
        <w:rPr>
          <w:rFonts w:hAnsi="Times New Roman" w:ascii="Times New Roman"/>
          <w:sz w:val="28"/>
          <w:szCs w:val="28"/>
        </w:rPr>
        <w:t>В результате организации и проведения внеплановых проверок за 2017 год сотрудниками Управления выявлено</w:t>
      </w:r>
      <w:r w:rsidRPr="00DE671C">
        <w:rPr>
          <w:rFonts w:hAnsi="Times New Roman" w:ascii="Times New Roman"/>
          <w:color w:themeColor="text1" w:val="000000"/>
          <w:sz w:val="28"/>
          <w:szCs w:val="28"/>
        </w:rPr>
        <w:t xml:space="preserve"> 822</w:t>
      </w:r>
      <w:r w:rsidRPr="00DE671C">
        <w:rPr>
          <w:rFonts w:hAnsi="Times New Roman" w:ascii="Times New Roman"/>
          <w:sz w:val="28"/>
          <w:szCs w:val="28"/>
        </w:rPr>
        <w:t xml:space="preserve"> нарушения обязательных требований. В сравнении с 2016 годом (</w:t>
      </w:r>
      <w:r w:rsidRPr="00DE671C">
        <w:rPr>
          <w:rFonts w:hAnsi="Times New Roman" w:ascii="Times New Roman"/>
          <w:color w:themeColor="text1" w:val="000000"/>
          <w:sz w:val="28"/>
          <w:szCs w:val="28"/>
        </w:rPr>
        <w:t>841</w:t>
      </w:r>
      <w:r w:rsidRPr="00DE671C">
        <w:rPr>
          <w:rFonts w:hAnsi="Times New Roman" w:ascii="Times New Roman"/>
          <w:sz w:val="28"/>
          <w:szCs w:val="28"/>
        </w:rPr>
        <w:t xml:space="preserve"> нарушений) количество выявленных нарушений уменьшилось на 2,3%.</w:t>
      </w: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contextualSpacing/>
        <w:rPr>
          <w:rFonts w:hAnsi="Times New Roman" w:ascii="Times New Roman"/>
          <w:sz w:val="28"/>
          <w:szCs w:val="28"/>
        </w:rPr>
      </w:pPr>
    </w:p>
    <w:p w:rsidRDefault="00FC0F24" w:rsidP="00D6185D" w:rsidR="00FC0F24" w:rsidRPr="00DE671C">
      <w:pPr>
        <w:pStyle w:val="a7"/>
        <w:ind w:firstLine="0"/>
        <w:contextualSpacing/>
        <w:rPr>
          <w:rFonts w:hAnsi="Times New Roman" w:ascii="Times New Roman"/>
          <w:sz w:val="28"/>
          <w:szCs w:val="28"/>
        </w:rPr>
      </w:pPr>
    </w:p>
    <w:p w:rsidRDefault="00FC0F24" w:rsidP="00D6185D" w:rsidR="00FC0F24" w:rsidRPr="00DE671C">
      <w:pPr>
        <w:pStyle w:val="a7"/>
        <w:contextualSpacing/>
        <w:jc w:val="center"/>
        <w:rPr>
          <w:rFonts w:hAnsi="Times New Roman" w:ascii="Times New Roman"/>
          <w:sz w:val="28"/>
          <w:szCs w:val="28"/>
        </w:rPr>
      </w:pPr>
      <w:r w:rsidRPr="00DE671C">
        <w:rPr>
          <w:rFonts w:hAnsi="Times New Roman" w:ascii="Times New Roman"/>
          <w:b/>
          <w:bCs/>
          <w:sz w:val="28"/>
          <w:szCs w:val="28"/>
        </w:rPr>
        <w:lastRenderedPageBreak/>
        <w:t>Диаграмма с итоговыми данными по протоколам, предписан</w:t>
      </w:r>
      <w:r w:rsidR="00725904" w:rsidRPr="00DE671C">
        <w:rPr>
          <w:rFonts w:hAnsi="Times New Roman" w:ascii="Times New Roman"/>
          <w:b/>
          <w:bCs/>
          <w:sz w:val="28"/>
          <w:szCs w:val="28"/>
        </w:rPr>
        <w:t xml:space="preserve">иям и выявленным нарушениям за </w:t>
      </w:r>
      <w:r w:rsidRPr="00DE671C">
        <w:rPr>
          <w:rFonts w:hAnsi="Times New Roman" w:ascii="Times New Roman"/>
          <w:b/>
          <w:bCs/>
          <w:sz w:val="28"/>
          <w:szCs w:val="28"/>
        </w:rPr>
        <w:t>2017 год в рамках проведенных внеплановых проверок</w:t>
      </w:r>
    </w:p>
    <w:p w:rsidRDefault="00FC0F24" w:rsidP="00D6185D" w:rsidR="00FC0F24" w:rsidRPr="00DE671C">
      <w:pPr>
        <w:pStyle w:val="a7"/>
        <w:ind w:firstLine="567"/>
        <w:contextualSpacing/>
        <w:jc w:val="center"/>
        <w:rPr>
          <w:rFonts w:cs="Times New Roman" w:eastAsia="Times New Roman" w:hAnsi="Times New Roman" w:ascii="Times New Roman"/>
          <w:b/>
          <w:bCs/>
          <w:sz w:val="28"/>
          <w:szCs w:val="28"/>
        </w:rPr>
      </w:pPr>
      <w:r w:rsidRPr="00DE671C">
        <w:rPr>
          <w:rFonts w:cs="Times New Roman" w:eastAsia="Times New Roman" w:hAnsi="Times New Roman" w:ascii="Times New Roman"/>
          <w:b/>
          <w:bCs/>
          <w:noProof/>
          <w:sz w:val="28"/>
          <w:szCs w:val="28"/>
        </w:rPr>
        <w:drawing>
          <wp:inline distR="0" distL="0" distB="0" distT="0">
            <wp:extent cy="3200400" cx="5486400"/>
            <wp:effectExtent b="0" r="0" t="0" l="0"/>
            <wp:docPr name="Диаграмма 8" id="43"/>
            <wp:cNvGraphicFramePr/>
            <a:graphic>
              <a:graphicData uri="http://schemas.openxmlformats.org/drawingml/2006/chart">
                <c:chart r:id="rId14"/>
              </a:graphicData>
            </a:graphic>
          </wp:inline>
        </w:drawing>
      </w:r>
    </w:p>
    <w:p w:rsidRDefault="00725904" w:rsidP="00D6185D" w:rsidR="00725904" w:rsidRPr="00DE671C">
      <w:pPr>
        <w:pStyle w:val="a7"/>
        <w:ind w:firstLine="567"/>
        <w:contextualSpacing/>
        <w:jc w:val="center"/>
        <w:rPr>
          <w:rFonts w:cs="Times New Roman" w:eastAsia="Times New Roman" w:hAnsi="Times New Roman" w:ascii="Times New Roman"/>
          <w:b/>
          <w:bCs/>
          <w:sz w:val="28"/>
          <w:szCs w:val="28"/>
        </w:rPr>
      </w:pPr>
    </w:p>
    <w:p w:rsidRDefault="00FC0F24" w:rsidP="00D6185D" w:rsidR="00FC0F24" w:rsidRPr="00DE671C">
      <w:pPr>
        <w:pStyle w:val="a7"/>
        <w:contextualSpacing/>
        <w:rPr>
          <w:rFonts w:hAnsi="Times New Roman" w:ascii="Times New Roman"/>
          <w:color w:val="auto"/>
          <w:sz w:val="28"/>
          <w:szCs w:val="28"/>
        </w:rPr>
      </w:pPr>
      <w:r w:rsidRPr="00DE671C">
        <w:rPr>
          <w:rFonts w:hAnsi="Times New Roman" w:ascii="Times New Roman"/>
          <w:color w:val="auto"/>
          <w:sz w:val="28"/>
          <w:szCs w:val="28"/>
        </w:rPr>
        <w:t xml:space="preserve">Из представленной выше диаграммы видно, что в связи с уменьшением </w:t>
      </w:r>
      <w:r w:rsidR="00725904" w:rsidRPr="00DE671C">
        <w:rPr>
          <w:rFonts w:hAnsi="Times New Roman" w:ascii="Times New Roman"/>
          <w:color w:val="auto"/>
          <w:sz w:val="28"/>
          <w:szCs w:val="28"/>
        </w:rPr>
        <w:t xml:space="preserve">в 2017 году </w:t>
      </w:r>
      <w:r w:rsidRPr="00DE671C">
        <w:rPr>
          <w:rFonts w:hAnsi="Times New Roman" w:ascii="Times New Roman"/>
          <w:color w:val="auto"/>
          <w:sz w:val="28"/>
          <w:szCs w:val="28"/>
        </w:rPr>
        <w:t>общего числа пров</w:t>
      </w:r>
      <w:r w:rsidR="00725904" w:rsidRPr="00DE671C">
        <w:rPr>
          <w:rFonts w:hAnsi="Times New Roman" w:ascii="Times New Roman"/>
          <w:color w:val="auto"/>
          <w:sz w:val="28"/>
          <w:szCs w:val="28"/>
        </w:rPr>
        <w:t xml:space="preserve">еденных внеплановых проверок на 13,4% </w:t>
      </w:r>
      <w:r w:rsidRPr="00DE671C">
        <w:rPr>
          <w:rFonts w:hAnsi="Times New Roman" w:ascii="Times New Roman"/>
          <w:color w:val="auto"/>
          <w:sz w:val="28"/>
          <w:szCs w:val="28"/>
        </w:rPr>
        <w:t xml:space="preserve">снизилось количество составленных протоколов </w:t>
      </w:r>
      <w:r w:rsidR="00725904" w:rsidRPr="00DE671C">
        <w:rPr>
          <w:rFonts w:hAnsi="Times New Roman" w:ascii="Times New Roman"/>
          <w:color w:val="auto"/>
          <w:sz w:val="28"/>
          <w:szCs w:val="28"/>
        </w:rPr>
        <w:t>об АП</w:t>
      </w:r>
      <w:r w:rsidRPr="00DE671C">
        <w:rPr>
          <w:rFonts w:hAnsi="Times New Roman" w:ascii="Times New Roman"/>
          <w:color w:val="auto"/>
          <w:sz w:val="28"/>
          <w:szCs w:val="28"/>
        </w:rPr>
        <w:t>, относительно показателей 2016 года:</w:t>
      </w:r>
    </w:p>
    <w:p w:rsidRDefault="00FC0F24" w:rsidP="00D6185D" w:rsidR="00FC0F24" w:rsidRPr="00DE671C">
      <w:pPr>
        <w:pStyle w:val="a7"/>
        <w:ind w:firstLine="708"/>
        <w:contextualSpacing/>
        <w:rPr>
          <w:rFonts w:hAnsi="Times New Roman" w:ascii="Times New Roman"/>
          <w:color w:val="auto"/>
          <w:sz w:val="28"/>
          <w:szCs w:val="28"/>
        </w:rPr>
      </w:pPr>
      <w:r w:rsidRPr="00DE671C">
        <w:rPr>
          <w:rFonts w:hAnsi="Times New Roman" w:ascii="Times New Roman"/>
          <w:color w:val="auto"/>
          <w:sz w:val="28"/>
          <w:szCs w:val="28"/>
        </w:rPr>
        <w:t>Количество выданных предписаний осталось практически на прежнем уровне (314/299).</w:t>
      </w:r>
    </w:p>
    <w:p w:rsidRDefault="00FC0F24" w:rsidP="00D6185D" w:rsidR="00FC0F24" w:rsidRPr="00DE671C">
      <w:pPr>
        <w:contextualSpacing/>
        <w:rPr>
          <w:rFonts w:cs="Calibri" w:eastAsia="Calibri"/>
          <w:color w:val="auto"/>
          <w:sz w:val="28"/>
          <w:szCs w:val="28"/>
          <w:lang w:val="ru-RU"/>
        </w:rPr>
      </w:pPr>
      <w:r w:rsidRPr="00DE671C">
        <w:rPr>
          <w:color w:val="auto"/>
          <w:sz w:val="28"/>
          <w:szCs w:val="28"/>
          <w:lang w:val="ru-RU"/>
        </w:rPr>
        <w:br w:type="page"/>
      </w:r>
    </w:p>
    <w:p w:rsidRDefault="00840684" w:rsidP="00D6185D" w:rsidR="00840684" w:rsidRPr="00DE671C">
      <w:pPr>
        <w:pStyle w:val="3a"/>
        <w:contextualSpacing/>
      </w:pPr>
      <w:bookmarkStart w:name="_Toc503986391" w:id="16"/>
      <w:r w:rsidRPr="00DE671C">
        <w:lastRenderedPageBreak/>
        <w:t xml:space="preserve">1.2.3. Результаты проведения мероприятий </w:t>
      </w:r>
      <w:bookmarkEnd w:id="1"/>
      <w:bookmarkEnd w:id="2"/>
      <w:r w:rsidR="00725904" w:rsidRPr="00DE671C">
        <w:t>СН</w:t>
      </w:r>
      <w:bookmarkEnd w:id="16"/>
    </w:p>
    <w:p w:rsidRDefault="00201175" w:rsidP="00D6185D" w:rsidR="00201175" w:rsidRPr="00DE671C">
      <w:pPr>
        <w:contextualSpacing/>
        <w:rPr>
          <w:lang w:val="ru-RU"/>
        </w:rPr>
      </w:pPr>
    </w:p>
    <w:p w:rsidRDefault="00725904" w:rsidP="00D6185D" w:rsidR="00840684" w:rsidRPr="00DE671C">
      <w:pPr>
        <w:pStyle w:val="a7"/>
        <w:ind w:firstLine="708"/>
        <w:contextualSpacing/>
        <w:rPr>
          <w:rFonts w:cs="Times New Roman" w:eastAsia="Times New Roman" w:hAnsi="Times New Roman" w:ascii="Times New Roman"/>
          <w:b/>
          <w:bCs/>
          <w:sz w:val="28"/>
          <w:szCs w:val="28"/>
        </w:rPr>
      </w:pPr>
      <w:r w:rsidRPr="00DE671C">
        <w:rPr>
          <w:rFonts w:hAnsi="Times New Roman" w:ascii="Times New Roman"/>
          <w:b/>
          <w:bCs/>
          <w:sz w:val="28"/>
          <w:szCs w:val="28"/>
        </w:rPr>
        <w:t>Плановые мероприятия СН</w:t>
      </w:r>
    </w:p>
    <w:p w:rsidRDefault="00840684" w:rsidP="00D6185D" w:rsidR="00840684" w:rsidRPr="00DE671C">
      <w:pPr>
        <w:pStyle w:val="a7"/>
        <w:contextualSpacing/>
        <w:rPr>
          <w:rFonts w:cs="Times New Roman" w:eastAsia="Times New Roman" w:hAnsi="Times New Roman" w:ascii="Times New Roman"/>
          <w:b/>
          <w:sz w:val="28"/>
          <w:szCs w:val="28"/>
        </w:rPr>
      </w:pPr>
      <w:r w:rsidRPr="00DE671C">
        <w:rPr>
          <w:rFonts w:hAnsi="Times New Roman" w:ascii="Times New Roman"/>
          <w:sz w:val="28"/>
          <w:szCs w:val="28"/>
        </w:rPr>
        <w:t xml:space="preserve">Количество проведенных </w:t>
      </w:r>
      <w:r w:rsidR="00AC451C" w:rsidRPr="00DE671C">
        <w:rPr>
          <w:rFonts w:hAnsi="Times New Roman" w:ascii="Times New Roman"/>
          <w:sz w:val="28"/>
          <w:szCs w:val="28"/>
        </w:rPr>
        <w:t>за 12</w:t>
      </w:r>
      <w:r w:rsidRPr="00DE671C">
        <w:rPr>
          <w:rFonts w:hAnsi="Times New Roman" w:ascii="Times New Roman"/>
          <w:sz w:val="28"/>
          <w:szCs w:val="28"/>
        </w:rPr>
        <w:t xml:space="preserve"> месяцев 2017 года плановых мероприятий </w:t>
      </w:r>
      <w:r w:rsidR="00725904" w:rsidRPr="00DE671C">
        <w:rPr>
          <w:rFonts w:hAnsi="Times New Roman" w:ascii="Times New Roman"/>
          <w:sz w:val="28"/>
          <w:szCs w:val="28"/>
        </w:rPr>
        <w:t>СН</w:t>
      </w:r>
      <w:r w:rsidRPr="00DE671C">
        <w:rPr>
          <w:rFonts w:hAnsi="Times New Roman" w:ascii="Times New Roman"/>
          <w:sz w:val="28"/>
          <w:szCs w:val="28"/>
        </w:rPr>
        <w:t xml:space="preserve"> в сравнении с аналогичным периодом 2016 года увеличилось</w:t>
      </w:r>
      <w:r w:rsidR="00725904" w:rsidRPr="00DE671C">
        <w:rPr>
          <w:rFonts w:hAnsi="Times New Roman" w:ascii="Times New Roman"/>
          <w:sz w:val="28"/>
          <w:szCs w:val="28"/>
        </w:rPr>
        <w:t xml:space="preserve"> </w:t>
      </w:r>
      <w:r w:rsidRPr="00DE671C">
        <w:rPr>
          <w:rFonts w:hAnsi="Times New Roman" w:ascii="Times New Roman"/>
          <w:sz w:val="28"/>
          <w:szCs w:val="28"/>
        </w:rPr>
        <w:t xml:space="preserve">с </w:t>
      </w:r>
      <w:r w:rsidR="00AC451C" w:rsidRPr="00DE671C">
        <w:rPr>
          <w:rFonts w:hAnsi="Times New Roman" w:ascii="Times New Roman"/>
          <w:sz w:val="28"/>
          <w:szCs w:val="28"/>
        </w:rPr>
        <w:t>592</w:t>
      </w:r>
      <w:r w:rsidR="000D3D01" w:rsidRPr="00DE671C">
        <w:rPr>
          <w:rFonts w:hAnsi="Times New Roman" w:ascii="Times New Roman"/>
          <w:sz w:val="28"/>
          <w:szCs w:val="28"/>
        </w:rPr>
        <w:t xml:space="preserve"> </w:t>
      </w:r>
      <w:r w:rsidRPr="00DE671C">
        <w:rPr>
          <w:rFonts w:hAnsi="Times New Roman" w:ascii="Times New Roman"/>
          <w:sz w:val="28"/>
          <w:szCs w:val="28"/>
        </w:rPr>
        <w:t xml:space="preserve">до </w:t>
      </w:r>
      <w:r w:rsidR="00AC451C" w:rsidRPr="00DE671C">
        <w:rPr>
          <w:rFonts w:hAnsi="Times New Roman" w:ascii="Times New Roman"/>
          <w:bCs/>
          <w:sz w:val="28"/>
          <w:szCs w:val="28"/>
        </w:rPr>
        <w:t>635</w:t>
      </w:r>
      <w:r w:rsidRPr="00DE671C">
        <w:rPr>
          <w:rFonts w:hAnsi="Times New Roman" w:ascii="Times New Roman"/>
          <w:sz w:val="28"/>
          <w:szCs w:val="28"/>
        </w:rPr>
        <w:t>.</w:t>
      </w:r>
    </w:p>
    <w:p w:rsidRDefault="00840684" w:rsidP="00D6185D" w:rsidR="00201175" w:rsidRPr="00DE671C">
      <w:pPr>
        <w:pStyle w:val="a7"/>
        <w:contextualSpacing/>
        <w:rPr>
          <w:rFonts w:hAnsi="Times New Roman" w:ascii="Times New Roman"/>
          <w:sz w:val="28"/>
          <w:szCs w:val="28"/>
        </w:rPr>
      </w:pPr>
      <w:r w:rsidRPr="00DE671C">
        <w:rPr>
          <w:rFonts w:hAnsi="Times New Roman" w:ascii="Times New Roman"/>
          <w:sz w:val="28"/>
          <w:szCs w:val="28"/>
        </w:rPr>
        <w:t>Из 635 запланированных на г</w:t>
      </w:r>
      <w:r w:rsidR="00AC451C" w:rsidRPr="00DE671C">
        <w:rPr>
          <w:rFonts w:hAnsi="Times New Roman" w:ascii="Times New Roman"/>
          <w:sz w:val="28"/>
          <w:szCs w:val="28"/>
        </w:rPr>
        <w:t xml:space="preserve">од мероприятий СН, </w:t>
      </w:r>
      <w:r w:rsidR="00983069" w:rsidRPr="00DE671C">
        <w:rPr>
          <w:rFonts w:hAnsi="Times New Roman" w:ascii="Times New Roman"/>
          <w:sz w:val="28"/>
          <w:szCs w:val="28"/>
        </w:rPr>
        <w:t>проведено</w:t>
      </w:r>
      <w:r w:rsidR="00AC451C" w:rsidRPr="00DE671C">
        <w:rPr>
          <w:rFonts w:hAnsi="Times New Roman" w:ascii="Times New Roman"/>
          <w:sz w:val="28"/>
          <w:szCs w:val="28"/>
        </w:rPr>
        <w:t xml:space="preserve"> 616, что составляет 97</w:t>
      </w:r>
      <w:r w:rsidRPr="00DE671C">
        <w:rPr>
          <w:rFonts w:hAnsi="Times New Roman" w:ascii="Times New Roman"/>
          <w:sz w:val="28"/>
          <w:szCs w:val="28"/>
        </w:rPr>
        <w:t xml:space="preserve">% и </w:t>
      </w:r>
      <w:r w:rsidR="00AC451C" w:rsidRPr="00DE671C">
        <w:rPr>
          <w:rFonts w:hAnsi="Times New Roman" w:ascii="Times New Roman"/>
          <w:bCs/>
          <w:sz w:val="28"/>
          <w:szCs w:val="28"/>
        </w:rPr>
        <w:t xml:space="preserve">19 </w:t>
      </w:r>
      <w:r w:rsidR="00AC451C" w:rsidRPr="00DE671C">
        <w:rPr>
          <w:rFonts w:hAnsi="Times New Roman" w:ascii="Times New Roman"/>
          <w:sz w:val="28"/>
          <w:szCs w:val="28"/>
        </w:rPr>
        <w:t>плановых мероприятий</w:t>
      </w:r>
      <w:r w:rsidRPr="00DE671C">
        <w:rPr>
          <w:rFonts w:hAnsi="Times New Roman" w:ascii="Times New Roman"/>
          <w:sz w:val="28"/>
          <w:szCs w:val="28"/>
        </w:rPr>
        <w:t xml:space="preserve"> </w:t>
      </w:r>
      <w:proofErr w:type="spellStart"/>
      <w:r w:rsidR="00725904" w:rsidRPr="00DE671C">
        <w:rPr>
          <w:rFonts w:hAnsi="Times New Roman" w:ascii="Times New Roman"/>
          <w:sz w:val="28"/>
          <w:szCs w:val="28"/>
        </w:rPr>
        <w:t>СН</w:t>
      </w:r>
      <w:r w:rsidRPr="00DE671C">
        <w:rPr>
          <w:rFonts w:hAnsi="Times New Roman" w:ascii="Times New Roman"/>
          <w:sz w:val="28"/>
          <w:szCs w:val="28"/>
        </w:rPr>
        <w:t>отменено</w:t>
      </w:r>
      <w:proofErr w:type="spellEnd"/>
      <w:r w:rsidRPr="00DE671C">
        <w:rPr>
          <w:rFonts w:hAnsi="Times New Roman" w:ascii="Times New Roman"/>
          <w:sz w:val="28"/>
          <w:szCs w:val="28"/>
        </w:rPr>
        <w:t>, в связи с решением учредителей средств массовой информации о прекращении их де</w:t>
      </w:r>
      <w:r w:rsidR="00725904" w:rsidRPr="00DE671C">
        <w:rPr>
          <w:rFonts w:hAnsi="Times New Roman" w:ascii="Times New Roman"/>
          <w:sz w:val="28"/>
          <w:szCs w:val="28"/>
        </w:rPr>
        <w:t>ятельности. При этом</w:t>
      </w:r>
      <w:r w:rsidRPr="00DE671C">
        <w:rPr>
          <w:rFonts w:hAnsi="Times New Roman" w:ascii="Times New Roman"/>
          <w:sz w:val="28"/>
          <w:szCs w:val="28"/>
        </w:rPr>
        <w:t xml:space="preserve"> </w:t>
      </w:r>
      <w:r w:rsidR="00AC451C" w:rsidRPr="00DE671C">
        <w:rPr>
          <w:rFonts w:hAnsi="Times New Roman" w:ascii="Times New Roman"/>
          <w:sz w:val="28"/>
          <w:szCs w:val="28"/>
        </w:rPr>
        <w:t>за 12</w:t>
      </w:r>
      <w:r w:rsidR="00A024CA" w:rsidRPr="00DE671C">
        <w:rPr>
          <w:rFonts w:hAnsi="Times New Roman" w:ascii="Times New Roman"/>
          <w:sz w:val="28"/>
          <w:szCs w:val="28"/>
        </w:rPr>
        <w:t xml:space="preserve"> месяцев</w:t>
      </w:r>
      <w:r w:rsidR="00725904" w:rsidRPr="00DE671C">
        <w:rPr>
          <w:rFonts w:hAnsi="Times New Roman" w:ascii="Times New Roman"/>
          <w:sz w:val="28"/>
          <w:szCs w:val="28"/>
        </w:rPr>
        <w:t xml:space="preserve"> </w:t>
      </w:r>
      <w:r w:rsidRPr="00DE671C">
        <w:rPr>
          <w:rFonts w:hAnsi="Times New Roman" w:ascii="Times New Roman"/>
          <w:sz w:val="28"/>
          <w:szCs w:val="28"/>
        </w:rPr>
        <w:t xml:space="preserve">2016 года по аналогичным причинам было отменено </w:t>
      </w:r>
      <w:r w:rsidR="00AC451C" w:rsidRPr="00DE671C">
        <w:rPr>
          <w:rFonts w:hAnsi="Times New Roman" w:ascii="Times New Roman"/>
          <w:sz w:val="28"/>
          <w:szCs w:val="28"/>
        </w:rPr>
        <w:t>4</w:t>
      </w:r>
      <w:r w:rsidRPr="00DE671C">
        <w:rPr>
          <w:rFonts w:hAnsi="Times New Roman" w:ascii="Times New Roman"/>
          <w:sz w:val="28"/>
          <w:szCs w:val="28"/>
        </w:rPr>
        <w:t>2 мероприятия.</w:t>
      </w:r>
    </w:p>
    <w:p w:rsidRDefault="00725904" w:rsidP="00D6185D" w:rsidR="00725904" w:rsidRPr="00DE671C">
      <w:pPr>
        <w:pStyle w:val="a7"/>
        <w:contextualSpacing/>
        <w:rPr>
          <w:rFonts w:cs="Times New Roman" w:eastAsia="Times New Roman" w:hAnsi="Times New Roman" w:ascii="Times New Roman"/>
          <w:b/>
          <w:bCs/>
          <w:sz w:val="28"/>
          <w:szCs w:val="28"/>
        </w:rPr>
      </w:pPr>
    </w:p>
    <w:p w:rsidRDefault="00840684" w:rsidP="00D6185D" w:rsidR="00840684" w:rsidRPr="00DE671C">
      <w:pPr>
        <w:pStyle w:val="a7"/>
        <w:contextualSpacing/>
        <w:jc w:val="center"/>
        <w:rPr>
          <w:rFonts w:cs="Times New Roman" w:eastAsia="Times New Roman" w:hAnsi="Times New Roman" w:ascii="Times New Roman"/>
          <w:b/>
          <w:bCs/>
          <w:sz w:val="28"/>
          <w:szCs w:val="28"/>
        </w:rPr>
      </w:pPr>
      <w:r w:rsidRPr="00DE671C">
        <w:rPr>
          <w:rFonts w:hAnsi="Times New Roman" w:ascii="Times New Roman"/>
          <w:b/>
          <w:bCs/>
          <w:sz w:val="28"/>
          <w:szCs w:val="28"/>
        </w:rPr>
        <w:t xml:space="preserve">Сравнительная диаграмма выявленных в результате плановых мероприятий </w:t>
      </w:r>
      <w:r w:rsidR="00725904" w:rsidRPr="00DE671C">
        <w:rPr>
          <w:rFonts w:hAnsi="Times New Roman" w:ascii="Times New Roman"/>
          <w:b/>
          <w:bCs/>
          <w:sz w:val="28"/>
          <w:szCs w:val="28"/>
        </w:rPr>
        <w:t>СН</w:t>
      </w:r>
      <w:r w:rsidR="00F21890" w:rsidRPr="00DE671C">
        <w:rPr>
          <w:rFonts w:hAnsi="Times New Roman" w:ascii="Times New Roman"/>
          <w:b/>
          <w:bCs/>
          <w:sz w:val="28"/>
          <w:szCs w:val="28"/>
        </w:rPr>
        <w:t xml:space="preserve"> нарушений за 12 </w:t>
      </w:r>
      <w:r w:rsidRPr="00DE671C">
        <w:rPr>
          <w:rFonts w:hAnsi="Times New Roman" w:ascii="Times New Roman"/>
          <w:b/>
          <w:bCs/>
          <w:sz w:val="28"/>
          <w:szCs w:val="28"/>
        </w:rPr>
        <w:t>месяцев 2017 года</w:t>
      </w:r>
    </w:p>
    <w:p w:rsidRDefault="00840684" w:rsidP="00D6185D" w:rsidR="00840684" w:rsidRPr="00DE671C">
      <w:pPr>
        <w:pStyle w:val="a7"/>
        <w:ind w:firstLine="567"/>
        <w:contextualSpacing/>
        <w:jc w:val="center"/>
        <w:rPr>
          <w:rFonts w:cs="Times New Roman" w:eastAsia="Times New Roman" w:hAnsi="Times New Roman" w:ascii="Times New Roman"/>
          <w:b/>
          <w:bCs/>
          <w:sz w:val="28"/>
          <w:szCs w:val="28"/>
        </w:rPr>
      </w:pPr>
      <w:r w:rsidRPr="00DE671C">
        <w:rPr>
          <w:rFonts w:cs="Times New Roman" w:eastAsia="Times New Roman" w:hAnsi="Times New Roman" w:ascii="Times New Roman"/>
          <w:b/>
          <w:bCs/>
          <w:noProof/>
          <w:sz w:val="28"/>
          <w:szCs w:val="28"/>
        </w:rPr>
        <w:drawing>
          <wp:inline distR="0" distL="0" distB="0" distT="0">
            <wp:extent cy="1863306" cx="5486400"/>
            <wp:effectExtent b="3810" r="0" t="0" l="0"/>
            <wp:docPr name="Диаграмма 9" id="9"/>
            <wp:cNvGraphicFramePr/>
            <a:graphic>
              <a:graphicData uri="http://schemas.openxmlformats.org/drawingml/2006/chart">
                <c:chart r:id="rId15"/>
              </a:graphicData>
            </a:graphic>
          </wp:inline>
        </w:drawing>
      </w:r>
    </w:p>
    <w:p w:rsidRDefault="00840684" w:rsidP="00D6185D" w:rsidR="00840684" w:rsidRPr="00DE671C">
      <w:pPr>
        <w:pStyle w:val="a7"/>
        <w:contextualSpacing/>
        <w:rPr>
          <w:rFonts w:hAnsi="Times New Roman" w:ascii="Times New Roman"/>
          <w:bCs/>
          <w:color w:val="auto"/>
          <w:sz w:val="28"/>
          <w:szCs w:val="28"/>
        </w:rPr>
      </w:pPr>
      <w:r w:rsidRPr="00DE671C">
        <w:rPr>
          <w:rFonts w:hAnsi="Times New Roman" w:ascii="Times New Roman"/>
          <w:sz w:val="28"/>
          <w:szCs w:val="28"/>
        </w:rPr>
        <w:t xml:space="preserve">За </w:t>
      </w:r>
      <w:r w:rsidR="00F21890" w:rsidRPr="00DE671C">
        <w:rPr>
          <w:rFonts w:hAnsi="Times New Roman" w:ascii="Times New Roman"/>
          <w:sz w:val="28"/>
          <w:szCs w:val="28"/>
        </w:rPr>
        <w:t>12</w:t>
      </w:r>
      <w:r w:rsidRPr="00DE671C">
        <w:rPr>
          <w:rFonts w:hAnsi="Times New Roman" w:ascii="Times New Roman"/>
          <w:sz w:val="28"/>
          <w:szCs w:val="28"/>
        </w:rPr>
        <w:t xml:space="preserve"> месяцев 2017 года по сравнению с аналогичным периодом в 2016 году количество выявленных нарушений по итогам проведения плановых мероприятий </w:t>
      </w:r>
      <w:r w:rsidR="00725904" w:rsidRPr="00DE671C">
        <w:rPr>
          <w:rFonts w:hAnsi="Times New Roman" w:ascii="Times New Roman"/>
          <w:sz w:val="28"/>
          <w:szCs w:val="28"/>
        </w:rPr>
        <w:t>СН</w:t>
      </w:r>
      <w:r w:rsidRPr="00DE671C">
        <w:rPr>
          <w:rFonts w:hAnsi="Times New Roman" w:ascii="Times New Roman"/>
          <w:sz w:val="28"/>
          <w:szCs w:val="28"/>
        </w:rPr>
        <w:t xml:space="preserve"> возросло </w:t>
      </w:r>
      <w:r w:rsidR="006B0E84" w:rsidRPr="00DE671C">
        <w:rPr>
          <w:rFonts w:hAnsi="Times New Roman" w:ascii="Times New Roman"/>
          <w:sz w:val="28"/>
          <w:szCs w:val="28"/>
        </w:rPr>
        <w:t>на 26</w:t>
      </w:r>
      <w:r w:rsidRPr="00DE671C">
        <w:rPr>
          <w:rFonts w:hAnsi="Times New Roman" w:ascii="Times New Roman"/>
          <w:sz w:val="28"/>
          <w:szCs w:val="28"/>
        </w:rPr>
        <w:t xml:space="preserve">% </w:t>
      </w:r>
      <w:r w:rsidRPr="00DE671C">
        <w:rPr>
          <w:rFonts w:hAnsi="Times New Roman" w:ascii="Times New Roman"/>
          <w:sz w:val="28"/>
          <w:szCs w:val="28"/>
        </w:rPr>
        <w:tab/>
      </w:r>
      <w:r w:rsidRPr="00DE671C">
        <w:rPr>
          <w:rFonts w:hAnsi="Times New Roman" w:ascii="Times New Roman"/>
          <w:bCs/>
          <w:color w:val="auto"/>
          <w:sz w:val="28"/>
          <w:szCs w:val="28"/>
        </w:rPr>
        <w:t xml:space="preserve"> (</w:t>
      </w:r>
      <w:r w:rsidR="006B0E84" w:rsidRPr="00DE671C">
        <w:rPr>
          <w:rFonts w:hAnsi="Times New Roman" w:ascii="Times New Roman"/>
          <w:bCs/>
          <w:color w:val="auto"/>
          <w:sz w:val="28"/>
          <w:szCs w:val="28"/>
        </w:rPr>
        <w:t>12</w:t>
      </w:r>
      <w:r w:rsidRPr="00DE671C">
        <w:rPr>
          <w:rFonts w:hAnsi="Times New Roman" w:ascii="Times New Roman"/>
          <w:bCs/>
          <w:color w:val="auto"/>
          <w:sz w:val="28"/>
          <w:szCs w:val="28"/>
        </w:rPr>
        <w:t xml:space="preserve"> месяцев 2016 года –</w:t>
      </w:r>
      <w:r w:rsidR="006B0E84" w:rsidRPr="00DE671C">
        <w:rPr>
          <w:rFonts w:hAnsi="Times New Roman" w:ascii="Times New Roman"/>
          <w:bCs/>
          <w:color w:val="auto"/>
          <w:sz w:val="28"/>
          <w:szCs w:val="28"/>
        </w:rPr>
        <w:t xml:space="preserve"> 627</w:t>
      </w:r>
      <w:r w:rsidRPr="00DE671C">
        <w:rPr>
          <w:rFonts w:hAnsi="Times New Roman" w:ascii="Times New Roman"/>
          <w:bCs/>
          <w:color w:val="auto"/>
          <w:sz w:val="28"/>
          <w:szCs w:val="28"/>
        </w:rPr>
        <w:t xml:space="preserve"> нарушений, </w:t>
      </w:r>
      <w:r w:rsidR="006B0E84" w:rsidRPr="00DE671C">
        <w:rPr>
          <w:rFonts w:hAnsi="Times New Roman" w:ascii="Times New Roman"/>
          <w:bCs/>
          <w:color w:val="auto"/>
          <w:sz w:val="28"/>
          <w:szCs w:val="28"/>
        </w:rPr>
        <w:t>12</w:t>
      </w:r>
      <w:r w:rsidRPr="00DE671C">
        <w:rPr>
          <w:rFonts w:hAnsi="Times New Roman" w:ascii="Times New Roman"/>
          <w:bCs/>
          <w:color w:val="auto"/>
          <w:sz w:val="28"/>
          <w:szCs w:val="28"/>
        </w:rPr>
        <w:t xml:space="preserve"> месяцев 2017 года – </w:t>
      </w:r>
      <w:r w:rsidR="006B0E84" w:rsidRPr="00DE671C">
        <w:rPr>
          <w:rFonts w:hAnsi="Times New Roman" w:ascii="Times New Roman"/>
          <w:bCs/>
          <w:color w:val="auto"/>
          <w:sz w:val="28"/>
          <w:szCs w:val="28"/>
        </w:rPr>
        <w:t>796</w:t>
      </w:r>
      <w:r w:rsidRPr="00DE671C">
        <w:rPr>
          <w:rFonts w:hAnsi="Times New Roman" w:ascii="Times New Roman"/>
          <w:bCs/>
          <w:color w:val="auto"/>
          <w:sz w:val="28"/>
          <w:szCs w:val="28"/>
        </w:rPr>
        <w:t xml:space="preserve"> нарушений).</w:t>
      </w:r>
    </w:p>
    <w:p w:rsidRDefault="00840684" w:rsidP="00D6185D" w:rsidR="00840684" w:rsidRPr="00DE671C">
      <w:pPr>
        <w:pStyle w:val="a7"/>
        <w:contextualSpacing/>
        <w:rPr>
          <w:rFonts w:hAnsi="Times New Roman" w:ascii="Times New Roman"/>
          <w:bCs/>
          <w:color w:val="auto"/>
          <w:sz w:val="28"/>
          <w:szCs w:val="28"/>
        </w:rPr>
      </w:pPr>
      <w:r w:rsidRPr="00DE671C">
        <w:rPr>
          <w:rFonts w:hAnsi="Times New Roman" w:ascii="Times New Roman"/>
          <w:bCs/>
          <w:color w:val="auto"/>
          <w:sz w:val="28"/>
          <w:szCs w:val="28"/>
        </w:rPr>
        <w:t>По всем показа</w:t>
      </w:r>
      <w:r w:rsidR="006B0E84" w:rsidRPr="00DE671C">
        <w:rPr>
          <w:rFonts w:hAnsi="Times New Roman" w:ascii="Times New Roman"/>
          <w:bCs/>
          <w:color w:val="auto"/>
          <w:sz w:val="28"/>
          <w:szCs w:val="28"/>
        </w:rPr>
        <w:t>телям результативность выросла</w:t>
      </w:r>
      <w:r w:rsidRPr="00DE671C">
        <w:rPr>
          <w:rFonts w:hAnsi="Times New Roman" w:ascii="Times New Roman"/>
          <w:bCs/>
          <w:color w:val="auto"/>
          <w:sz w:val="28"/>
          <w:szCs w:val="28"/>
        </w:rPr>
        <w:t>, что связано с профессиональным подходом к проверкам, тщательному рассмотрению документов по всем направлениям деятельности, а также в связи с проведением мониторинга на предмет выявления «серых» операторов связи.</w:t>
      </w:r>
    </w:p>
    <w:p w:rsidRDefault="00840684" w:rsidP="00D6185D" w:rsidR="00840684" w:rsidRPr="00DE671C">
      <w:pPr>
        <w:pStyle w:val="a7"/>
        <w:contextualSpacing/>
        <w:rPr>
          <w:rFonts w:hAnsi="Times New Roman" w:ascii="Times New Roman"/>
          <w:sz w:val="28"/>
          <w:szCs w:val="28"/>
        </w:rPr>
      </w:pPr>
    </w:p>
    <w:p w:rsidRDefault="00840684" w:rsidP="00D6185D" w:rsidR="00840684" w:rsidRPr="00DE671C">
      <w:pPr>
        <w:pStyle w:val="aa"/>
        <w:keepNext/>
        <w:spacing w:after="0"/>
        <w:ind w:firstLine="0"/>
        <w:contextualSpacing/>
        <w:jc w:val="center"/>
        <w:rPr>
          <w:rFonts w:cs="Times New Roman" w:eastAsia="Times New Roman" w:hAnsi="Times New Roman" w:ascii="Times New Roman"/>
          <w:color w:val="000000"/>
          <w:sz w:val="28"/>
          <w:szCs w:val="28"/>
          <w:u w:color="000000"/>
        </w:rPr>
      </w:pPr>
      <w:r w:rsidRPr="00DE671C">
        <w:rPr>
          <w:rFonts w:hAnsi="Times New Roman" w:ascii="Times New Roman"/>
          <w:color w:val="000000"/>
          <w:sz w:val="28"/>
          <w:szCs w:val="28"/>
          <w:u w:color="000000"/>
        </w:rPr>
        <w:t xml:space="preserve">Сравнительная диаграмма протоколов об административных правонарушениях, составленных </w:t>
      </w:r>
      <w:r w:rsidR="00014858" w:rsidRPr="00DE671C">
        <w:rPr>
          <w:rFonts w:hAnsi="Times New Roman" w:ascii="Times New Roman"/>
          <w:color w:val="000000"/>
          <w:sz w:val="28"/>
          <w:szCs w:val="28"/>
          <w:u w:color="000000"/>
        </w:rPr>
        <w:t>за 12</w:t>
      </w:r>
      <w:r w:rsidRPr="00DE671C">
        <w:rPr>
          <w:rFonts w:hAnsi="Times New Roman" w:ascii="Times New Roman"/>
          <w:color w:val="000000"/>
          <w:sz w:val="28"/>
          <w:szCs w:val="28"/>
          <w:u w:color="000000"/>
        </w:rPr>
        <w:t xml:space="preserve"> месяцев 2017 года</w:t>
      </w:r>
    </w:p>
    <w:p w:rsidRDefault="00840684" w:rsidP="00D6185D" w:rsidR="00840684" w:rsidRPr="00DE671C">
      <w:pPr>
        <w:pStyle w:val="aa"/>
        <w:spacing w:after="0"/>
        <w:ind w:firstLine="0"/>
        <w:contextualSpacing/>
        <w:jc w:val="center"/>
      </w:pPr>
      <w:r w:rsidRPr="00DE671C">
        <w:rPr>
          <w:rFonts w:cs="Times New Roman" w:eastAsia="Times New Roman" w:hAnsi="Times New Roman" w:ascii="Times New Roman"/>
          <w:b w:val="false"/>
          <w:bCs w:val="false"/>
          <w:noProof/>
          <w:sz w:val="28"/>
          <w:szCs w:val="28"/>
        </w:rPr>
        <w:drawing>
          <wp:inline distR="0" distL="0" distB="0" distT="0">
            <wp:extent cy="1863306" cx="5486400"/>
            <wp:effectExtent b="0" r="0" t="0" l="0"/>
            <wp:docPr name="Диаграмма 11" id="11"/>
            <wp:cNvGraphicFramePr/>
            <a:graphic>
              <a:graphicData uri="http://schemas.openxmlformats.org/drawingml/2006/chart">
                <c:chart r:id="rId16"/>
              </a:graphicData>
            </a:graphic>
          </wp:inline>
        </w:drawing>
      </w:r>
    </w:p>
    <w:p w:rsidRDefault="0009605C" w:rsidP="00D6185D" w:rsidR="00201175" w:rsidRPr="00DE671C">
      <w:pPr>
        <w:pStyle w:val="a7"/>
        <w:contextualSpacing/>
        <w:rPr>
          <w:rFonts w:hAnsi="Times New Roman" w:ascii="Times New Roman"/>
          <w:sz w:val="28"/>
          <w:szCs w:val="28"/>
        </w:rPr>
      </w:pPr>
      <w:r w:rsidRPr="00DE671C">
        <w:rPr>
          <w:rFonts w:hAnsi="Times New Roman" w:ascii="Times New Roman"/>
          <w:sz w:val="28"/>
          <w:szCs w:val="28"/>
        </w:rPr>
        <w:lastRenderedPageBreak/>
        <w:t>За 12</w:t>
      </w:r>
      <w:r w:rsidR="00840684" w:rsidRPr="00DE671C">
        <w:rPr>
          <w:rFonts w:hAnsi="Times New Roman" w:ascii="Times New Roman"/>
          <w:sz w:val="28"/>
          <w:szCs w:val="28"/>
        </w:rPr>
        <w:t xml:space="preserve"> месяцев 2017 года </w:t>
      </w:r>
      <w:r w:rsidR="00725904" w:rsidRPr="00DE671C">
        <w:rPr>
          <w:rFonts w:hAnsi="Times New Roman" w:ascii="Times New Roman"/>
          <w:sz w:val="28"/>
          <w:szCs w:val="28"/>
        </w:rPr>
        <w:t xml:space="preserve">по итогам проведенных плановых мероприятий СН </w:t>
      </w:r>
      <w:r w:rsidR="00840684" w:rsidRPr="00DE671C">
        <w:rPr>
          <w:rFonts w:hAnsi="Times New Roman" w:ascii="Times New Roman"/>
          <w:sz w:val="28"/>
          <w:szCs w:val="28"/>
        </w:rPr>
        <w:t xml:space="preserve">Управлением составлено </w:t>
      </w:r>
      <w:r w:rsidRPr="00DE671C">
        <w:rPr>
          <w:rFonts w:hAnsi="Times New Roman" w:ascii="Times New Roman"/>
          <w:bCs/>
          <w:sz w:val="28"/>
          <w:szCs w:val="28"/>
        </w:rPr>
        <w:t>230</w:t>
      </w:r>
      <w:r w:rsidR="00983069" w:rsidRPr="00DE671C">
        <w:rPr>
          <w:rFonts w:hAnsi="Times New Roman" w:ascii="Times New Roman"/>
          <w:bCs/>
          <w:sz w:val="28"/>
          <w:szCs w:val="28"/>
        </w:rPr>
        <w:t xml:space="preserve"> </w:t>
      </w:r>
      <w:r w:rsidR="00840684" w:rsidRPr="00DE671C">
        <w:rPr>
          <w:rFonts w:hAnsi="Times New Roman" w:ascii="Times New Roman"/>
          <w:sz w:val="28"/>
          <w:szCs w:val="28"/>
        </w:rPr>
        <w:t>протокол</w:t>
      </w:r>
      <w:r w:rsidRPr="00DE671C">
        <w:rPr>
          <w:rFonts w:hAnsi="Times New Roman" w:ascii="Times New Roman"/>
          <w:sz w:val="28"/>
          <w:szCs w:val="28"/>
        </w:rPr>
        <w:t>ов</w:t>
      </w:r>
      <w:r w:rsidR="00840684" w:rsidRPr="00DE671C">
        <w:rPr>
          <w:rFonts w:hAnsi="Times New Roman" w:ascii="Times New Roman"/>
          <w:sz w:val="28"/>
          <w:szCs w:val="28"/>
        </w:rPr>
        <w:t xml:space="preserve"> об </w:t>
      </w:r>
      <w:r w:rsidR="00725904" w:rsidRPr="00DE671C">
        <w:rPr>
          <w:rFonts w:hAnsi="Times New Roman" w:ascii="Times New Roman"/>
          <w:sz w:val="28"/>
          <w:szCs w:val="28"/>
        </w:rPr>
        <w:t>АП</w:t>
      </w:r>
      <w:r w:rsidR="00840684" w:rsidRPr="00DE671C">
        <w:rPr>
          <w:rFonts w:hAnsi="Times New Roman" w:ascii="Times New Roman"/>
          <w:sz w:val="28"/>
          <w:szCs w:val="28"/>
        </w:rPr>
        <w:t xml:space="preserve">, а в аналогичном периоде в 2016 года – </w:t>
      </w:r>
      <w:r w:rsidRPr="00DE671C">
        <w:rPr>
          <w:rFonts w:hAnsi="Times New Roman" w:ascii="Times New Roman"/>
          <w:bCs/>
          <w:sz w:val="28"/>
          <w:szCs w:val="28"/>
        </w:rPr>
        <w:t>195</w:t>
      </w:r>
      <w:r w:rsidR="00840684" w:rsidRPr="00DE671C">
        <w:rPr>
          <w:rFonts w:hAnsi="Times New Roman" w:ascii="Times New Roman"/>
          <w:sz w:val="28"/>
          <w:szCs w:val="28"/>
        </w:rPr>
        <w:t>. Тенденция снижения наблюдается только в сфере</w:t>
      </w:r>
      <w:r w:rsidRPr="00DE671C">
        <w:rPr>
          <w:rFonts w:hAnsi="Times New Roman" w:ascii="Times New Roman"/>
          <w:sz w:val="28"/>
          <w:szCs w:val="28"/>
        </w:rPr>
        <w:t xml:space="preserve"> средств</w:t>
      </w:r>
      <w:r w:rsidR="00983069" w:rsidRPr="00DE671C">
        <w:rPr>
          <w:rFonts w:hAnsi="Times New Roman" w:ascii="Times New Roman"/>
          <w:sz w:val="28"/>
          <w:szCs w:val="28"/>
        </w:rPr>
        <w:t xml:space="preserve"> </w:t>
      </w:r>
      <w:r w:rsidRPr="00DE671C">
        <w:rPr>
          <w:rFonts w:hAnsi="Times New Roman" w:ascii="Times New Roman"/>
          <w:sz w:val="28"/>
          <w:szCs w:val="28"/>
        </w:rPr>
        <w:t>массовой информации на 28</w:t>
      </w:r>
      <w:r w:rsidR="00840684" w:rsidRPr="00DE671C">
        <w:rPr>
          <w:rFonts w:hAnsi="Times New Roman" w:ascii="Times New Roman"/>
          <w:sz w:val="28"/>
          <w:szCs w:val="28"/>
        </w:rPr>
        <w:t>%, в сфере связи и в сфере телерадиовещания динамика направлена в сторону увеличения.</w:t>
      </w:r>
    </w:p>
    <w:p w:rsidRDefault="00201175" w:rsidP="00D6185D" w:rsidR="00201175" w:rsidRPr="00DE671C">
      <w:pPr>
        <w:pStyle w:val="a7"/>
        <w:contextualSpacing/>
        <w:rPr>
          <w:rFonts w:hAnsi="Times New Roman" w:ascii="Times New Roman"/>
          <w:sz w:val="28"/>
          <w:szCs w:val="28"/>
        </w:rPr>
      </w:pPr>
    </w:p>
    <w:p w:rsidRDefault="00840684" w:rsidP="002932E8" w:rsidR="00513508" w:rsidRPr="00DE671C">
      <w:pPr>
        <w:keepNext/>
        <w:ind w:firstLine="709"/>
        <w:contextualSpacing/>
        <w:rPr>
          <w:b/>
          <w:bCs/>
          <w:sz w:val="28"/>
          <w:szCs w:val="28"/>
          <w:lang w:val="ru-RU"/>
        </w:rPr>
      </w:pPr>
      <w:r w:rsidRPr="00DE671C">
        <w:rPr>
          <w:b/>
          <w:sz w:val="28"/>
          <w:szCs w:val="28"/>
          <w:lang w:val="ru-RU"/>
        </w:rPr>
        <w:t>Вн</w:t>
      </w:r>
      <w:r w:rsidRPr="00DE671C">
        <w:rPr>
          <w:b/>
          <w:bCs/>
          <w:sz w:val="28"/>
          <w:szCs w:val="28"/>
          <w:lang w:val="ru-RU"/>
        </w:rPr>
        <w:t xml:space="preserve">еплановые мероприятия </w:t>
      </w:r>
      <w:r w:rsidR="00725904" w:rsidRPr="00DE671C">
        <w:rPr>
          <w:b/>
          <w:bCs/>
          <w:sz w:val="28"/>
          <w:szCs w:val="28"/>
          <w:lang w:val="ru-RU"/>
        </w:rPr>
        <w:t>СН</w:t>
      </w:r>
    </w:p>
    <w:p w:rsidRDefault="00840684" w:rsidP="00D6185D" w:rsidR="00840684" w:rsidRPr="00DE671C">
      <w:pPr>
        <w:keepNext/>
        <w:ind w:firstLine="709"/>
        <w:contextualSpacing/>
        <w:jc w:val="both"/>
        <w:rPr>
          <w:sz w:val="28"/>
          <w:szCs w:val="28"/>
          <w:lang w:val="ru-RU"/>
        </w:rPr>
      </w:pPr>
      <w:r w:rsidRPr="00DE671C">
        <w:rPr>
          <w:rFonts w:cs="Calibri" w:eastAsia="Calibri"/>
          <w:sz w:val="28"/>
          <w:szCs w:val="28"/>
          <w:lang w:val="ru-RU"/>
        </w:rPr>
        <w:t xml:space="preserve">За </w:t>
      </w:r>
      <w:r w:rsidR="007C1D0C" w:rsidRPr="00DE671C">
        <w:rPr>
          <w:rFonts w:cs="Calibri" w:eastAsia="Calibri"/>
          <w:sz w:val="28"/>
          <w:szCs w:val="28"/>
          <w:lang w:val="ru-RU"/>
        </w:rPr>
        <w:t>12</w:t>
      </w:r>
      <w:r w:rsidRPr="00DE671C">
        <w:rPr>
          <w:rFonts w:cs="Calibri" w:eastAsia="Calibri"/>
          <w:sz w:val="28"/>
          <w:szCs w:val="28"/>
          <w:lang w:val="ru-RU"/>
        </w:rPr>
        <w:t xml:space="preserve"> месяцев 2017 года Управлением проведено </w:t>
      </w:r>
      <w:r w:rsidR="007C1D0C" w:rsidRPr="00DE671C">
        <w:rPr>
          <w:rFonts w:cs="Calibri" w:eastAsia="Calibri"/>
          <w:bCs/>
          <w:sz w:val="28"/>
          <w:szCs w:val="28"/>
          <w:lang w:val="ru-RU"/>
        </w:rPr>
        <w:t>359</w:t>
      </w:r>
      <w:r w:rsidR="00983069" w:rsidRPr="00DE671C">
        <w:rPr>
          <w:rFonts w:cs="Calibri" w:eastAsia="Calibri"/>
          <w:bCs/>
          <w:sz w:val="28"/>
          <w:szCs w:val="28"/>
          <w:lang w:val="ru-RU"/>
        </w:rPr>
        <w:t xml:space="preserve"> </w:t>
      </w:r>
      <w:r w:rsidRPr="00DE671C">
        <w:rPr>
          <w:rFonts w:cs="Calibri" w:eastAsia="Calibri"/>
          <w:sz w:val="28"/>
          <w:szCs w:val="28"/>
          <w:lang w:val="ru-RU"/>
        </w:rPr>
        <w:t xml:space="preserve">внеплановых мероприятий </w:t>
      </w:r>
      <w:r w:rsidR="00725904" w:rsidRPr="00DE671C">
        <w:rPr>
          <w:rFonts w:cs="Calibri" w:eastAsia="Calibri"/>
          <w:sz w:val="28"/>
          <w:szCs w:val="28"/>
          <w:lang w:val="ru-RU"/>
        </w:rPr>
        <w:t>СН</w:t>
      </w:r>
      <w:r w:rsidRPr="00DE671C">
        <w:rPr>
          <w:rFonts w:cs="Calibri" w:eastAsia="Calibri"/>
          <w:sz w:val="28"/>
          <w:szCs w:val="28"/>
          <w:lang w:val="ru-RU"/>
        </w:rPr>
        <w:t>, по следующим основаниям:</w:t>
      </w:r>
    </w:p>
    <w:p w:rsidRDefault="00840684" w:rsidP="00D6185D" w:rsidR="00840684" w:rsidRPr="00DE671C">
      <w:pPr>
        <w:tabs>
          <w:tab w:pos="851" w:val="left"/>
        </w:tabs>
        <w:ind w:firstLine="709"/>
        <w:contextualSpacing/>
        <w:jc w:val="both"/>
        <w:rPr>
          <w:sz w:val="28"/>
          <w:szCs w:val="28"/>
          <w:lang w:val="ru-RU"/>
        </w:rPr>
      </w:pPr>
      <w:r w:rsidRPr="00DE671C">
        <w:rPr>
          <w:rFonts w:cs="Calibri" w:eastAsia="Calibri"/>
          <w:sz w:val="28"/>
          <w:szCs w:val="28"/>
          <w:lang w:val="ru-RU"/>
        </w:rPr>
        <w:t>по поручению центрального аппарата Роскомнадзора</w:t>
      </w:r>
      <w:r w:rsidRPr="00DE671C">
        <w:rPr>
          <w:rFonts w:cs="Calibri" w:eastAsia="Calibri"/>
          <w:bCs/>
          <w:sz w:val="28"/>
          <w:szCs w:val="28"/>
          <w:lang w:val="ru-RU"/>
        </w:rPr>
        <w:t xml:space="preserve">- </w:t>
      </w:r>
      <w:r w:rsidR="005A368A" w:rsidRPr="00DE671C">
        <w:rPr>
          <w:rFonts w:cs="Calibri" w:eastAsia="Calibri"/>
          <w:bCs/>
          <w:sz w:val="28"/>
          <w:szCs w:val="28"/>
          <w:lang w:val="ru-RU"/>
        </w:rPr>
        <w:t>200</w:t>
      </w:r>
      <w:r w:rsidRPr="00DE671C">
        <w:rPr>
          <w:rFonts w:cs="Calibri" w:eastAsia="Calibri"/>
          <w:sz w:val="28"/>
          <w:szCs w:val="28"/>
          <w:lang w:val="ru-RU"/>
        </w:rPr>
        <w:t>;</w:t>
      </w:r>
    </w:p>
    <w:p w:rsidRDefault="00840684" w:rsidP="00D6185D" w:rsidR="00840684" w:rsidRPr="00DE671C">
      <w:pPr>
        <w:tabs>
          <w:tab w:pos="851" w:val="left"/>
        </w:tabs>
        <w:ind w:firstLine="709"/>
        <w:contextualSpacing/>
        <w:jc w:val="both"/>
        <w:rPr>
          <w:bCs/>
          <w:sz w:val="28"/>
          <w:szCs w:val="28"/>
          <w:lang w:val="ru-RU"/>
        </w:rPr>
      </w:pPr>
      <w:r w:rsidRPr="00DE671C">
        <w:rPr>
          <w:rFonts w:cs="Calibri" w:eastAsia="Calibri"/>
          <w:sz w:val="28"/>
          <w:szCs w:val="28"/>
          <w:lang w:val="ru-RU"/>
        </w:rPr>
        <w:t xml:space="preserve">обнаружение нарушений законодательства - </w:t>
      </w:r>
      <w:r w:rsidR="005A368A" w:rsidRPr="00DE671C">
        <w:rPr>
          <w:rFonts w:cs="Calibri" w:eastAsia="Calibri"/>
          <w:bCs/>
          <w:sz w:val="28"/>
          <w:szCs w:val="28"/>
          <w:lang w:val="ru-RU"/>
        </w:rPr>
        <w:t>108</w:t>
      </w:r>
      <w:r w:rsidRPr="00DE671C">
        <w:rPr>
          <w:rFonts w:cs="Calibri" w:eastAsia="Calibri"/>
          <w:bCs/>
          <w:sz w:val="28"/>
          <w:szCs w:val="28"/>
          <w:lang w:val="ru-RU"/>
        </w:rPr>
        <w:t>;</w:t>
      </w:r>
    </w:p>
    <w:p w:rsidRDefault="00840684" w:rsidP="00D6185D" w:rsidR="00840684" w:rsidRPr="00DE671C">
      <w:pPr>
        <w:tabs>
          <w:tab w:pos="851" w:val="left"/>
        </w:tabs>
        <w:ind w:firstLine="709"/>
        <w:contextualSpacing/>
        <w:jc w:val="both"/>
        <w:rPr>
          <w:rFonts w:cs="Calibri" w:eastAsia="Calibri"/>
          <w:bCs/>
          <w:sz w:val="28"/>
          <w:szCs w:val="28"/>
          <w:lang w:val="ru-RU"/>
        </w:rPr>
      </w:pPr>
      <w:r w:rsidRPr="00DE671C">
        <w:rPr>
          <w:rFonts w:cs="Calibri" w:eastAsia="Calibri"/>
          <w:sz w:val="28"/>
          <w:szCs w:val="28"/>
          <w:lang w:val="ru-RU"/>
        </w:rPr>
        <w:t xml:space="preserve">анализ документов, относящихся к предмету надзора - </w:t>
      </w:r>
      <w:r w:rsidR="005A368A" w:rsidRPr="00DE671C">
        <w:rPr>
          <w:rFonts w:cs="Calibri" w:eastAsia="Calibri"/>
          <w:bCs/>
          <w:sz w:val="28"/>
          <w:szCs w:val="28"/>
          <w:lang w:val="ru-RU"/>
        </w:rPr>
        <w:t>22</w:t>
      </w:r>
      <w:r w:rsidRPr="00DE671C">
        <w:rPr>
          <w:rFonts w:cs="Calibri" w:eastAsia="Calibri"/>
          <w:bCs/>
          <w:sz w:val="28"/>
          <w:szCs w:val="28"/>
          <w:lang w:val="ru-RU"/>
        </w:rPr>
        <w:t>;</w:t>
      </w:r>
    </w:p>
    <w:p w:rsidRDefault="00840684" w:rsidP="00D6185D" w:rsidR="00840684" w:rsidRPr="00DE671C">
      <w:pPr>
        <w:tabs>
          <w:tab w:pos="851" w:val="left"/>
        </w:tabs>
        <w:ind w:firstLine="709"/>
        <w:contextualSpacing/>
        <w:jc w:val="both"/>
        <w:rPr>
          <w:rFonts w:cs="Calibri" w:eastAsia="Calibri"/>
          <w:bCs/>
          <w:sz w:val="28"/>
          <w:szCs w:val="28"/>
          <w:lang w:val="ru-RU"/>
        </w:rPr>
      </w:pPr>
      <w:r w:rsidRPr="00DE671C">
        <w:rPr>
          <w:rFonts w:cs="Calibri" w:eastAsia="Calibri"/>
          <w:bCs/>
          <w:sz w:val="28"/>
          <w:szCs w:val="28"/>
          <w:lang w:val="ru-RU"/>
        </w:rPr>
        <w:t>проверка устранения нарушений – 1;</w:t>
      </w:r>
    </w:p>
    <w:p w:rsidRDefault="00840684" w:rsidP="00D6185D" w:rsidR="00840684" w:rsidRPr="00DE671C">
      <w:pPr>
        <w:tabs>
          <w:tab w:pos="851" w:val="left"/>
        </w:tabs>
        <w:ind w:firstLine="709"/>
        <w:contextualSpacing/>
        <w:jc w:val="both"/>
        <w:rPr>
          <w:bCs/>
          <w:sz w:val="28"/>
          <w:szCs w:val="28"/>
          <w:lang w:val="ru-RU"/>
        </w:rPr>
      </w:pPr>
      <w:r w:rsidRPr="00DE671C">
        <w:rPr>
          <w:bCs/>
          <w:sz w:val="28"/>
          <w:szCs w:val="28"/>
          <w:lang w:val="ru-RU"/>
        </w:rPr>
        <w:t>истечение срока исполнения предписания</w:t>
      </w:r>
      <w:r w:rsidR="005A368A" w:rsidRPr="00DE671C">
        <w:rPr>
          <w:bCs/>
          <w:sz w:val="28"/>
          <w:szCs w:val="28"/>
          <w:lang w:val="ru-RU"/>
        </w:rPr>
        <w:t xml:space="preserve"> – 1,</w:t>
      </w:r>
    </w:p>
    <w:p w:rsidRDefault="00C04E4F" w:rsidP="00D6185D" w:rsidR="00C04E4F" w:rsidRPr="00DE671C">
      <w:pPr>
        <w:tabs>
          <w:tab w:pos="851" w:val="left"/>
        </w:tabs>
        <w:ind w:firstLine="709"/>
        <w:contextualSpacing/>
        <w:jc w:val="both"/>
        <w:rPr>
          <w:bCs/>
          <w:sz w:val="28"/>
          <w:szCs w:val="28"/>
          <w:lang w:val="ru-RU"/>
        </w:rPr>
      </w:pPr>
      <w:r w:rsidRPr="00DE671C">
        <w:rPr>
          <w:bCs/>
          <w:sz w:val="28"/>
          <w:szCs w:val="28"/>
          <w:lang w:val="ru-RU"/>
        </w:rPr>
        <w:t>поступление обращений – 19;</w:t>
      </w:r>
    </w:p>
    <w:p w:rsidRDefault="00C04E4F" w:rsidP="00D6185D" w:rsidR="00C04E4F" w:rsidRPr="00DE671C">
      <w:pPr>
        <w:tabs>
          <w:tab w:pos="851" w:val="left"/>
        </w:tabs>
        <w:ind w:firstLine="709"/>
        <w:contextualSpacing/>
        <w:jc w:val="both"/>
        <w:rPr>
          <w:bCs/>
          <w:sz w:val="28"/>
          <w:szCs w:val="28"/>
          <w:lang w:val="ru-RU"/>
        </w:rPr>
      </w:pPr>
      <w:r w:rsidRPr="00DE671C">
        <w:rPr>
          <w:bCs/>
          <w:sz w:val="28"/>
          <w:szCs w:val="28"/>
          <w:lang w:val="ru-RU"/>
        </w:rPr>
        <w:t>призна</w:t>
      </w:r>
      <w:r w:rsidR="00725904" w:rsidRPr="00DE671C">
        <w:rPr>
          <w:bCs/>
          <w:sz w:val="28"/>
          <w:szCs w:val="28"/>
          <w:lang w:val="ru-RU"/>
        </w:rPr>
        <w:t>ки нарушения в ходе мониторинга</w:t>
      </w:r>
      <w:r w:rsidRPr="00DE671C">
        <w:rPr>
          <w:bCs/>
          <w:sz w:val="28"/>
          <w:szCs w:val="28"/>
          <w:lang w:val="ru-RU"/>
        </w:rPr>
        <w:t xml:space="preserve"> – 6;</w:t>
      </w:r>
    </w:p>
    <w:p w:rsidRDefault="005A368A" w:rsidP="00D6185D" w:rsidR="005A368A" w:rsidRPr="00DE671C">
      <w:pPr>
        <w:tabs>
          <w:tab w:pos="851" w:val="left"/>
        </w:tabs>
        <w:ind w:firstLine="709"/>
        <w:contextualSpacing/>
        <w:jc w:val="both"/>
        <w:rPr>
          <w:bCs/>
          <w:sz w:val="28"/>
          <w:szCs w:val="28"/>
          <w:lang w:val="ru-RU"/>
        </w:rPr>
      </w:pPr>
      <w:r w:rsidRPr="00DE671C">
        <w:rPr>
          <w:bCs/>
          <w:sz w:val="28"/>
          <w:szCs w:val="28"/>
          <w:lang w:val="ru-RU"/>
        </w:rPr>
        <w:t>обращения и заявления юр. лиц, ИП о причинении вреда</w:t>
      </w:r>
      <w:r w:rsidR="00725904" w:rsidRPr="00DE671C">
        <w:rPr>
          <w:bCs/>
          <w:sz w:val="28"/>
          <w:szCs w:val="28"/>
          <w:lang w:val="ru-RU"/>
        </w:rPr>
        <w:t xml:space="preserve"> </w:t>
      </w:r>
      <w:r w:rsidRPr="00DE671C">
        <w:rPr>
          <w:bCs/>
          <w:sz w:val="28"/>
          <w:szCs w:val="28"/>
          <w:lang w:val="ru-RU"/>
        </w:rPr>
        <w:t>– 1;</w:t>
      </w:r>
    </w:p>
    <w:p w:rsidRDefault="005A368A" w:rsidP="00D6185D" w:rsidR="005A368A" w:rsidRPr="00DE671C">
      <w:pPr>
        <w:tabs>
          <w:tab w:pos="851" w:val="left"/>
        </w:tabs>
        <w:ind w:firstLine="709"/>
        <w:contextualSpacing/>
        <w:jc w:val="both"/>
        <w:rPr>
          <w:bCs/>
          <w:sz w:val="28"/>
          <w:szCs w:val="28"/>
          <w:lang w:val="ru-RU"/>
        </w:rPr>
      </w:pPr>
      <w:r w:rsidRPr="00DE671C">
        <w:rPr>
          <w:bCs/>
          <w:sz w:val="28"/>
          <w:szCs w:val="28"/>
          <w:lang w:val="ru-RU"/>
        </w:rPr>
        <w:t>иные основания – 1.</w:t>
      </w:r>
    </w:p>
    <w:p w:rsidRDefault="00840684" w:rsidP="00D6185D" w:rsidR="00840684" w:rsidRPr="00DE671C">
      <w:pPr>
        <w:ind w:firstLine="709"/>
        <w:contextualSpacing/>
        <w:jc w:val="both"/>
        <w:rPr>
          <w:color w:val="auto"/>
          <w:sz w:val="28"/>
          <w:szCs w:val="28"/>
          <w:lang w:val="ru-RU"/>
        </w:rPr>
      </w:pPr>
      <w:r w:rsidRPr="00DE671C">
        <w:rPr>
          <w:rFonts w:cs="Calibri" w:eastAsia="Calibri"/>
          <w:sz w:val="28"/>
          <w:szCs w:val="28"/>
          <w:lang w:val="ru-RU"/>
        </w:rPr>
        <w:t xml:space="preserve">Доля мероприятий с выявленными нарушениями составляет </w:t>
      </w:r>
      <w:r w:rsidR="00816C80" w:rsidRPr="00DE671C">
        <w:rPr>
          <w:rFonts w:cs="Calibri" w:eastAsia="Calibri"/>
          <w:sz w:val="28"/>
          <w:szCs w:val="28"/>
          <w:lang w:val="ru-RU"/>
        </w:rPr>
        <w:t>86% (309) и без нарушений - 14</w:t>
      </w:r>
      <w:r w:rsidRPr="00DE671C">
        <w:rPr>
          <w:rFonts w:cs="Calibri" w:eastAsia="Calibri"/>
          <w:bCs/>
          <w:sz w:val="28"/>
          <w:szCs w:val="28"/>
          <w:lang w:val="ru-RU"/>
        </w:rPr>
        <w:t xml:space="preserve">% </w:t>
      </w:r>
      <w:r w:rsidR="00816C80" w:rsidRPr="00DE671C">
        <w:rPr>
          <w:rFonts w:cs="Calibri" w:eastAsia="Calibri"/>
          <w:bCs/>
          <w:sz w:val="28"/>
          <w:szCs w:val="28"/>
          <w:lang w:val="ru-RU"/>
        </w:rPr>
        <w:t>(50</w:t>
      </w:r>
      <w:r w:rsidRPr="00DE671C">
        <w:rPr>
          <w:rFonts w:cs="Calibri" w:eastAsia="Calibri"/>
          <w:bCs/>
          <w:sz w:val="28"/>
          <w:szCs w:val="28"/>
          <w:lang w:val="ru-RU"/>
        </w:rPr>
        <w:t>)</w:t>
      </w:r>
      <w:r w:rsidRPr="00DE671C">
        <w:rPr>
          <w:rFonts w:cs="Calibri" w:eastAsia="Calibri"/>
          <w:sz w:val="28"/>
          <w:szCs w:val="28"/>
          <w:lang w:val="ru-RU"/>
        </w:rPr>
        <w:t xml:space="preserve"> от </w:t>
      </w:r>
      <w:r w:rsidR="00725904" w:rsidRPr="00DE671C">
        <w:rPr>
          <w:rFonts w:cs="Calibri" w:eastAsia="Calibri"/>
          <w:sz w:val="28"/>
          <w:szCs w:val="28"/>
          <w:lang w:val="ru-RU"/>
        </w:rPr>
        <w:t xml:space="preserve">общего числа </w:t>
      </w:r>
      <w:r w:rsidRPr="00DE671C">
        <w:rPr>
          <w:rFonts w:cs="Calibri" w:eastAsia="Calibri"/>
          <w:sz w:val="28"/>
          <w:szCs w:val="28"/>
          <w:lang w:val="ru-RU"/>
        </w:rPr>
        <w:t>провед</w:t>
      </w:r>
      <w:r w:rsidR="00725904" w:rsidRPr="00DE671C">
        <w:rPr>
          <w:rFonts w:cs="Calibri" w:eastAsia="Calibri"/>
          <w:sz w:val="28"/>
          <w:szCs w:val="28"/>
          <w:lang w:val="ru-RU"/>
        </w:rPr>
        <w:t xml:space="preserve">енных внеплановых мероприятий СН </w:t>
      </w:r>
      <w:r w:rsidRPr="00DE671C">
        <w:rPr>
          <w:rFonts w:cs="Calibri" w:eastAsia="Calibri"/>
          <w:bCs/>
          <w:sz w:val="28"/>
          <w:szCs w:val="28"/>
          <w:lang w:val="ru-RU"/>
        </w:rPr>
        <w:t>(</w:t>
      </w:r>
      <w:r w:rsidR="00983069" w:rsidRPr="00DE671C">
        <w:rPr>
          <w:rFonts w:cs="Calibri" w:eastAsia="Calibri"/>
          <w:bCs/>
          <w:sz w:val="28"/>
          <w:szCs w:val="28"/>
          <w:lang w:val="ru-RU"/>
        </w:rPr>
        <w:t>359</w:t>
      </w:r>
      <w:r w:rsidRPr="00DE671C">
        <w:rPr>
          <w:rFonts w:cs="Calibri" w:eastAsia="Calibri"/>
          <w:bCs/>
          <w:sz w:val="28"/>
          <w:szCs w:val="28"/>
          <w:lang w:val="ru-RU"/>
        </w:rPr>
        <w:t>)</w:t>
      </w:r>
      <w:r w:rsidRPr="00DE671C">
        <w:rPr>
          <w:rFonts w:cs="Calibri" w:eastAsia="Calibri"/>
          <w:sz w:val="28"/>
          <w:szCs w:val="28"/>
          <w:lang w:val="ru-RU"/>
        </w:rPr>
        <w:t>.Для сравнения</w:t>
      </w:r>
      <w:r w:rsidR="00816C80" w:rsidRPr="00DE671C">
        <w:rPr>
          <w:rFonts w:cs="Calibri" w:eastAsia="Calibri"/>
          <w:sz w:val="28"/>
          <w:szCs w:val="28"/>
          <w:lang w:val="ru-RU"/>
        </w:rPr>
        <w:t>: за 12</w:t>
      </w:r>
      <w:r w:rsidRPr="00DE671C">
        <w:rPr>
          <w:rFonts w:cs="Calibri" w:eastAsia="Calibri"/>
          <w:sz w:val="28"/>
          <w:szCs w:val="28"/>
          <w:lang w:val="ru-RU"/>
        </w:rPr>
        <w:t xml:space="preserve"> месяцев 2016 года Управлением проведено </w:t>
      </w:r>
      <w:r w:rsidR="00816C80" w:rsidRPr="00DE671C">
        <w:rPr>
          <w:rFonts w:cs="Calibri" w:eastAsia="Calibri"/>
          <w:bCs/>
          <w:color w:val="auto"/>
          <w:sz w:val="28"/>
          <w:szCs w:val="28"/>
          <w:lang w:val="ru-RU"/>
        </w:rPr>
        <w:t xml:space="preserve">239 </w:t>
      </w:r>
      <w:r w:rsidR="00816C80" w:rsidRPr="00DE671C">
        <w:rPr>
          <w:rFonts w:cs="Calibri" w:eastAsia="Calibri"/>
          <w:sz w:val="28"/>
          <w:szCs w:val="28"/>
          <w:lang w:val="ru-RU"/>
        </w:rPr>
        <w:t>внеплановых мероприятий</w:t>
      </w:r>
      <w:r w:rsidRPr="00DE671C">
        <w:rPr>
          <w:rFonts w:cs="Calibri" w:eastAsia="Calibri"/>
          <w:sz w:val="28"/>
          <w:szCs w:val="28"/>
          <w:lang w:val="ru-RU"/>
        </w:rPr>
        <w:t xml:space="preserve"> </w:t>
      </w:r>
      <w:r w:rsidR="00725904" w:rsidRPr="00DE671C">
        <w:rPr>
          <w:rFonts w:cs="Calibri" w:eastAsia="Calibri"/>
          <w:sz w:val="28"/>
          <w:szCs w:val="28"/>
          <w:lang w:val="ru-RU"/>
        </w:rPr>
        <w:t>СН</w:t>
      </w:r>
      <w:r w:rsidRPr="00DE671C">
        <w:rPr>
          <w:rFonts w:cs="Calibri" w:eastAsia="Calibri"/>
          <w:sz w:val="28"/>
          <w:szCs w:val="28"/>
          <w:lang w:val="ru-RU"/>
        </w:rPr>
        <w:t>,</w:t>
      </w:r>
      <w:r w:rsidR="00725904" w:rsidRPr="00DE671C">
        <w:rPr>
          <w:rFonts w:cs="Calibri" w:eastAsia="Calibri"/>
          <w:sz w:val="28"/>
          <w:szCs w:val="28"/>
          <w:lang w:val="ru-RU"/>
        </w:rPr>
        <w:t xml:space="preserve"> </w:t>
      </w:r>
      <w:r w:rsidRPr="00DE671C">
        <w:rPr>
          <w:rFonts w:cs="Calibri" w:eastAsia="Calibri"/>
          <w:sz w:val="28"/>
          <w:szCs w:val="28"/>
          <w:lang w:val="ru-RU"/>
        </w:rPr>
        <w:t>доля мероприятий с выявленными нарушениями состав</w:t>
      </w:r>
      <w:r w:rsidR="00983069" w:rsidRPr="00DE671C">
        <w:rPr>
          <w:rFonts w:cs="Calibri" w:eastAsia="Calibri"/>
          <w:sz w:val="28"/>
          <w:szCs w:val="28"/>
          <w:lang w:val="ru-RU"/>
        </w:rPr>
        <w:t>ила</w:t>
      </w:r>
      <w:r w:rsidRPr="00DE671C">
        <w:rPr>
          <w:rFonts w:cs="Calibri" w:eastAsia="Calibri"/>
          <w:sz w:val="28"/>
          <w:szCs w:val="28"/>
          <w:lang w:val="ru-RU"/>
        </w:rPr>
        <w:t xml:space="preserve"> </w:t>
      </w:r>
      <w:r w:rsidR="00816C80" w:rsidRPr="00DE671C">
        <w:rPr>
          <w:rFonts w:cs="Calibri" w:eastAsia="Calibri"/>
          <w:sz w:val="28"/>
          <w:szCs w:val="28"/>
          <w:lang w:val="ru-RU"/>
        </w:rPr>
        <w:t>84</w:t>
      </w:r>
      <w:r w:rsidRPr="00DE671C">
        <w:rPr>
          <w:rFonts w:cs="Calibri" w:eastAsia="Calibri"/>
          <w:bCs/>
          <w:sz w:val="28"/>
          <w:szCs w:val="28"/>
          <w:lang w:val="ru-RU"/>
        </w:rPr>
        <w:t xml:space="preserve">% </w:t>
      </w:r>
      <w:r w:rsidRPr="00DE671C">
        <w:rPr>
          <w:rFonts w:cs="Calibri" w:eastAsia="Calibri"/>
          <w:sz w:val="28"/>
          <w:szCs w:val="28"/>
          <w:lang w:val="ru-RU"/>
        </w:rPr>
        <w:t xml:space="preserve">от проведенных мероприятий </w:t>
      </w:r>
      <w:r w:rsidR="00725904" w:rsidRPr="00DE671C">
        <w:rPr>
          <w:rFonts w:cs="Calibri" w:eastAsia="Calibri"/>
          <w:sz w:val="28"/>
          <w:szCs w:val="28"/>
          <w:lang w:val="ru-RU"/>
        </w:rPr>
        <w:t>СН</w:t>
      </w:r>
      <w:r w:rsidRPr="00DE671C">
        <w:rPr>
          <w:rFonts w:cs="Calibri" w:eastAsia="Calibri"/>
          <w:color w:val="auto"/>
          <w:sz w:val="28"/>
          <w:szCs w:val="28"/>
          <w:lang w:val="ru-RU"/>
        </w:rPr>
        <w:t xml:space="preserve"> </w:t>
      </w:r>
      <w:r w:rsidR="00816C80" w:rsidRPr="00DE671C">
        <w:rPr>
          <w:rFonts w:cs="Calibri" w:eastAsia="Calibri"/>
          <w:bCs/>
          <w:color w:val="auto"/>
          <w:sz w:val="28"/>
          <w:szCs w:val="28"/>
          <w:lang w:val="ru-RU"/>
        </w:rPr>
        <w:t>(203</w:t>
      </w:r>
      <w:r w:rsidRPr="00DE671C">
        <w:rPr>
          <w:rFonts w:cs="Calibri" w:eastAsia="Calibri"/>
          <w:bCs/>
          <w:color w:val="auto"/>
          <w:sz w:val="28"/>
          <w:szCs w:val="28"/>
          <w:lang w:val="ru-RU"/>
        </w:rPr>
        <w:t>)</w:t>
      </w:r>
      <w:r w:rsidRPr="00DE671C">
        <w:rPr>
          <w:rFonts w:cs="Calibri" w:eastAsia="Calibri"/>
          <w:color w:val="auto"/>
          <w:sz w:val="28"/>
          <w:szCs w:val="28"/>
          <w:lang w:val="ru-RU"/>
        </w:rPr>
        <w:t>.</w:t>
      </w:r>
    </w:p>
    <w:p w:rsidRDefault="00725904" w:rsidP="00D6185D" w:rsidR="00840684" w:rsidRPr="00DE671C">
      <w:pPr>
        <w:ind w:firstLine="709"/>
        <w:contextualSpacing/>
        <w:jc w:val="both"/>
        <w:rPr>
          <w:sz w:val="28"/>
          <w:szCs w:val="28"/>
          <w:shd w:fill="00FFFF" w:color="auto" w:val="clear"/>
          <w:lang w:val="ru-RU"/>
        </w:rPr>
      </w:pPr>
      <w:r w:rsidRPr="00DE671C">
        <w:rPr>
          <w:rFonts w:cs="Calibri" w:eastAsia="Calibri"/>
          <w:sz w:val="28"/>
          <w:szCs w:val="28"/>
          <w:lang w:val="ru-RU"/>
        </w:rPr>
        <w:t>П</w:t>
      </w:r>
      <w:r w:rsidR="00840684" w:rsidRPr="00DE671C">
        <w:rPr>
          <w:rFonts w:cs="Calibri" w:eastAsia="Calibri"/>
          <w:sz w:val="28"/>
          <w:szCs w:val="28"/>
          <w:lang w:val="ru-RU"/>
        </w:rPr>
        <w:t xml:space="preserve">о итогам проведения внеплановых мероприятий </w:t>
      </w:r>
      <w:r w:rsidRPr="00DE671C">
        <w:rPr>
          <w:rFonts w:cs="Calibri" w:eastAsia="Calibri"/>
          <w:sz w:val="28"/>
          <w:szCs w:val="28"/>
          <w:lang w:val="ru-RU"/>
        </w:rPr>
        <w:t>СН</w:t>
      </w:r>
      <w:r w:rsidR="00840684" w:rsidRPr="00DE671C">
        <w:rPr>
          <w:rFonts w:cs="Calibri" w:eastAsia="Calibri"/>
          <w:sz w:val="28"/>
          <w:szCs w:val="28"/>
          <w:lang w:val="ru-RU"/>
        </w:rPr>
        <w:t xml:space="preserve"> </w:t>
      </w:r>
      <w:r w:rsidRPr="00DE671C">
        <w:rPr>
          <w:rFonts w:cs="Calibri" w:eastAsia="Calibri"/>
          <w:sz w:val="28"/>
          <w:szCs w:val="28"/>
          <w:lang w:val="ru-RU"/>
        </w:rPr>
        <w:t xml:space="preserve">в 2017 году </w:t>
      </w:r>
      <w:r w:rsidR="00840684" w:rsidRPr="00DE671C">
        <w:rPr>
          <w:rFonts w:cs="Calibri" w:eastAsia="Calibri"/>
          <w:sz w:val="28"/>
          <w:szCs w:val="28"/>
          <w:lang w:val="ru-RU"/>
        </w:rPr>
        <w:t xml:space="preserve">Управлением выявлено </w:t>
      </w:r>
      <w:r w:rsidR="00D579B2" w:rsidRPr="00DE671C">
        <w:rPr>
          <w:rFonts w:cs="Calibri" w:eastAsia="Calibri"/>
          <w:bCs/>
          <w:sz w:val="28"/>
          <w:szCs w:val="28"/>
          <w:lang w:val="ru-RU"/>
        </w:rPr>
        <w:t>536</w:t>
      </w:r>
      <w:r w:rsidRPr="00DE671C">
        <w:rPr>
          <w:rFonts w:cs="Calibri" w:eastAsia="Calibri"/>
          <w:bCs/>
          <w:sz w:val="28"/>
          <w:szCs w:val="28"/>
          <w:lang w:val="ru-RU"/>
        </w:rPr>
        <w:t xml:space="preserve"> </w:t>
      </w:r>
      <w:r w:rsidR="00840684" w:rsidRPr="00DE671C">
        <w:rPr>
          <w:rFonts w:cs="Calibri" w:eastAsia="Calibri"/>
          <w:sz w:val="28"/>
          <w:szCs w:val="28"/>
          <w:lang w:val="ru-RU"/>
        </w:rPr>
        <w:t>нарушени</w:t>
      </w:r>
      <w:r w:rsidR="00D579B2" w:rsidRPr="00DE671C">
        <w:rPr>
          <w:rFonts w:cs="Calibri" w:eastAsia="Calibri"/>
          <w:sz w:val="28"/>
          <w:szCs w:val="28"/>
          <w:lang w:val="ru-RU"/>
        </w:rPr>
        <w:t>й</w:t>
      </w:r>
      <w:r w:rsidR="00840684" w:rsidRPr="00DE671C">
        <w:rPr>
          <w:rFonts w:cs="Calibri" w:eastAsia="Calibri"/>
          <w:sz w:val="28"/>
          <w:szCs w:val="28"/>
          <w:lang w:val="ru-RU"/>
        </w:rPr>
        <w:t xml:space="preserve">. По сравнению с аналогичным периодом 2016 года эти показатели увеличились </w:t>
      </w:r>
      <w:r w:rsidR="00EA556C" w:rsidRPr="00DE671C">
        <w:rPr>
          <w:rFonts w:cs="Calibri" w:eastAsia="Calibri"/>
          <w:sz w:val="28"/>
          <w:szCs w:val="28"/>
          <w:lang w:val="ru-RU"/>
        </w:rPr>
        <w:t>на 34</w:t>
      </w:r>
      <w:r w:rsidR="00840684" w:rsidRPr="00DE671C">
        <w:rPr>
          <w:rFonts w:cs="Calibri" w:eastAsia="Calibri"/>
          <w:sz w:val="28"/>
          <w:szCs w:val="28"/>
          <w:lang w:val="ru-RU"/>
        </w:rPr>
        <w:t xml:space="preserve">% (за </w:t>
      </w:r>
      <w:r w:rsidR="00EA556C" w:rsidRPr="00DE671C">
        <w:rPr>
          <w:rFonts w:cs="Calibri" w:eastAsia="Calibri"/>
          <w:sz w:val="28"/>
          <w:szCs w:val="28"/>
          <w:lang w:val="ru-RU"/>
        </w:rPr>
        <w:t>12</w:t>
      </w:r>
      <w:r w:rsidR="00840684" w:rsidRPr="00DE671C">
        <w:rPr>
          <w:rFonts w:cs="Calibri" w:eastAsia="Calibri"/>
          <w:sz w:val="28"/>
          <w:szCs w:val="28"/>
          <w:lang w:val="ru-RU"/>
        </w:rPr>
        <w:t xml:space="preserve"> месяцев 2016 года выявлено </w:t>
      </w:r>
      <w:r w:rsidR="00EA556C" w:rsidRPr="00DE671C">
        <w:rPr>
          <w:rFonts w:cs="Calibri" w:eastAsia="Calibri"/>
          <w:bCs/>
          <w:sz w:val="28"/>
          <w:szCs w:val="28"/>
          <w:lang w:val="ru-RU"/>
        </w:rPr>
        <w:t>356</w:t>
      </w:r>
      <w:r w:rsidR="00840684" w:rsidRPr="00DE671C">
        <w:rPr>
          <w:rFonts w:cs="Calibri" w:eastAsia="Calibri"/>
          <w:sz w:val="28"/>
          <w:szCs w:val="28"/>
          <w:lang w:val="ru-RU"/>
        </w:rPr>
        <w:t xml:space="preserve"> нарушений).</w:t>
      </w:r>
    </w:p>
    <w:p w:rsidRDefault="00725904" w:rsidP="00D6185D" w:rsidR="00840684" w:rsidRPr="00DE671C">
      <w:pPr>
        <w:ind w:firstLine="709"/>
        <w:contextualSpacing/>
        <w:jc w:val="both"/>
        <w:rPr>
          <w:rFonts w:cs="Calibri" w:eastAsia="Calibri"/>
          <w:sz w:val="28"/>
          <w:szCs w:val="28"/>
          <w:lang w:val="ru-RU"/>
        </w:rPr>
      </w:pPr>
      <w:r w:rsidRPr="00DE671C">
        <w:rPr>
          <w:rFonts w:cs="Calibri" w:eastAsia="Calibri"/>
          <w:sz w:val="28"/>
          <w:szCs w:val="28"/>
          <w:lang w:val="ru-RU"/>
        </w:rPr>
        <w:t>П</w:t>
      </w:r>
      <w:r w:rsidR="00840684" w:rsidRPr="00DE671C">
        <w:rPr>
          <w:rFonts w:cs="Calibri" w:eastAsia="Calibri"/>
          <w:sz w:val="28"/>
          <w:szCs w:val="28"/>
          <w:lang w:val="ru-RU"/>
        </w:rPr>
        <w:t xml:space="preserve">о результатам проведенных </w:t>
      </w:r>
      <w:r w:rsidRPr="00DE671C">
        <w:rPr>
          <w:rFonts w:cs="Calibri" w:eastAsia="Calibri"/>
          <w:sz w:val="28"/>
          <w:szCs w:val="28"/>
          <w:lang w:val="ru-RU"/>
        </w:rPr>
        <w:t xml:space="preserve">Управлением в 2017 году </w:t>
      </w:r>
      <w:r w:rsidR="00840684" w:rsidRPr="00DE671C">
        <w:rPr>
          <w:rFonts w:cs="Calibri" w:eastAsia="Calibri"/>
          <w:sz w:val="28"/>
          <w:szCs w:val="28"/>
          <w:lang w:val="ru-RU"/>
        </w:rPr>
        <w:t xml:space="preserve">внеплановых мероприятий </w:t>
      </w:r>
      <w:r w:rsidRPr="00DE671C">
        <w:rPr>
          <w:rFonts w:cs="Calibri" w:eastAsia="Calibri"/>
          <w:sz w:val="28"/>
          <w:szCs w:val="28"/>
          <w:lang w:val="ru-RU"/>
        </w:rPr>
        <w:t>СН</w:t>
      </w:r>
      <w:r w:rsidR="00840684" w:rsidRPr="00DE671C">
        <w:rPr>
          <w:rFonts w:cs="Calibri" w:eastAsia="Calibri"/>
          <w:sz w:val="28"/>
          <w:szCs w:val="28"/>
          <w:lang w:val="ru-RU"/>
        </w:rPr>
        <w:t xml:space="preserve"> составлено </w:t>
      </w:r>
      <w:r w:rsidR="00EA556C" w:rsidRPr="00DE671C">
        <w:rPr>
          <w:rFonts w:cs="Calibri" w:eastAsia="Calibri"/>
          <w:bCs/>
          <w:sz w:val="28"/>
          <w:szCs w:val="28"/>
          <w:lang w:val="ru-RU"/>
        </w:rPr>
        <w:t>714</w:t>
      </w:r>
      <w:r w:rsidR="00983069" w:rsidRPr="00DE671C">
        <w:rPr>
          <w:rFonts w:cs="Calibri" w:eastAsia="Calibri"/>
          <w:bCs/>
          <w:sz w:val="28"/>
          <w:szCs w:val="28"/>
          <w:lang w:val="ru-RU"/>
        </w:rPr>
        <w:t xml:space="preserve"> </w:t>
      </w:r>
      <w:r w:rsidR="00840684" w:rsidRPr="00DE671C">
        <w:rPr>
          <w:rFonts w:cs="Calibri" w:eastAsia="Calibri"/>
          <w:sz w:val="28"/>
          <w:szCs w:val="28"/>
          <w:lang w:val="ru-RU"/>
        </w:rPr>
        <w:t>протокол</w:t>
      </w:r>
      <w:r w:rsidR="00513508" w:rsidRPr="00DE671C">
        <w:rPr>
          <w:rFonts w:cs="Calibri" w:eastAsia="Calibri"/>
          <w:sz w:val="28"/>
          <w:szCs w:val="28"/>
          <w:lang w:val="ru-RU"/>
        </w:rPr>
        <w:t>ов</w:t>
      </w:r>
      <w:r w:rsidR="00983069" w:rsidRPr="00DE671C">
        <w:rPr>
          <w:rFonts w:cs="Calibri" w:eastAsia="Calibri"/>
          <w:sz w:val="28"/>
          <w:szCs w:val="28"/>
          <w:lang w:val="ru-RU"/>
        </w:rPr>
        <w:t xml:space="preserve"> </w:t>
      </w:r>
      <w:r w:rsidR="00840684" w:rsidRPr="00DE671C">
        <w:rPr>
          <w:rFonts w:cs="Calibri" w:eastAsia="Calibri"/>
          <w:sz w:val="28"/>
          <w:szCs w:val="28"/>
          <w:lang w:val="ru-RU"/>
        </w:rPr>
        <w:t xml:space="preserve">об </w:t>
      </w:r>
      <w:r w:rsidRPr="00DE671C">
        <w:rPr>
          <w:rFonts w:cs="Calibri" w:eastAsia="Calibri"/>
          <w:sz w:val="28"/>
          <w:szCs w:val="28"/>
          <w:lang w:val="ru-RU"/>
        </w:rPr>
        <w:t>АП</w:t>
      </w:r>
      <w:r w:rsidR="00840684" w:rsidRPr="00DE671C">
        <w:rPr>
          <w:rFonts w:cs="Calibri" w:eastAsia="Calibri"/>
          <w:sz w:val="28"/>
          <w:szCs w:val="28"/>
          <w:lang w:val="ru-RU"/>
        </w:rPr>
        <w:t xml:space="preserve">, </w:t>
      </w:r>
      <w:r w:rsidR="00EA556C" w:rsidRPr="00DE671C">
        <w:rPr>
          <w:rFonts w:cs="Calibri" w:eastAsia="Calibri"/>
          <w:sz w:val="28"/>
          <w:szCs w:val="28"/>
          <w:lang w:val="ru-RU"/>
        </w:rPr>
        <w:t>что в 2,2</w:t>
      </w:r>
      <w:r w:rsidR="00840684" w:rsidRPr="00DE671C">
        <w:rPr>
          <w:rFonts w:cs="Calibri" w:eastAsia="Calibri"/>
          <w:sz w:val="28"/>
          <w:szCs w:val="28"/>
          <w:lang w:val="ru-RU"/>
        </w:rPr>
        <w:t xml:space="preserve"> раз</w:t>
      </w:r>
      <w:r w:rsidR="00983069" w:rsidRPr="00DE671C">
        <w:rPr>
          <w:rFonts w:cs="Calibri" w:eastAsia="Calibri"/>
          <w:sz w:val="28"/>
          <w:szCs w:val="28"/>
          <w:lang w:val="ru-RU"/>
        </w:rPr>
        <w:t>а</w:t>
      </w:r>
      <w:r w:rsidR="00840684" w:rsidRPr="00DE671C">
        <w:rPr>
          <w:rFonts w:cs="Calibri" w:eastAsia="Calibri"/>
          <w:sz w:val="28"/>
          <w:szCs w:val="28"/>
          <w:lang w:val="ru-RU"/>
        </w:rPr>
        <w:t xml:space="preserve"> больше, относительно аналогичного периода 2016 года</w:t>
      </w:r>
      <w:r w:rsidRPr="00DE671C">
        <w:rPr>
          <w:rFonts w:cs="Calibri" w:eastAsia="Calibri"/>
          <w:sz w:val="28"/>
          <w:szCs w:val="28"/>
          <w:lang w:val="ru-RU"/>
        </w:rPr>
        <w:t xml:space="preserve"> (за 12 месяцев 2016 – </w:t>
      </w:r>
      <w:r w:rsidRPr="00DE671C">
        <w:rPr>
          <w:rFonts w:cs="Calibri" w:eastAsia="Calibri"/>
          <w:bCs/>
          <w:sz w:val="28"/>
          <w:szCs w:val="28"/>
          <w:lang w:val="ru-RU"/>
        </w:rPr>
        <w:t>323</w:t>
      </w:r>
      <w:r w:rsidRPr="00DE671C">
        <w:rPr>
          <w:rFonts w:cs="Calibri" w:eastAsia="Calibri"/>
          <w:sz w:val="28"/>
          <w:szCs w:val="28"/>
          <w:lang w:val="ru-RU"/>
        </w:rPr>
        <w:t>)</w:t>
      </w:r>
      <w:r w:rsidR="00840684" w:rsidRPr="00DE671C">
        <w:rPr>
          <w:rFonts w:cs="Calibri" w:eastAsia="Calibri"/>
          <w:sz w:val="28"/>
          <w:szCs w:val="28"/>
          <w:lang w:val="ru-RU"/>
        </w:rPr>
        <w:t>.</w:t>
      </w:r>
    </w:p>
    <w:p w:rsidRDefault="00840684" w:rsidP="00D6185D" w:rsidR="00201175" w:rsidRPr="00DE671C">
      <w:pPr>
        <w:ind w:firstLine="709"/>
        <w:contextualSpacing/>
        <w:jc w:val="both"/>
        <w:rPr>
          <w:rFonts w:cs="Calibri" w:eastAsia="Calibri"/>
          <w:sz w:val="28"/>
          <w:szCs w:val="28"/>
          <w:lang w:val="ru-RU"/>
        </w:rPr>
      </w:pPr>
      <w:r w:rsidRPr="00DE671C">
        <w:rPr>
          <w:rFonts w:cs="Calibri" w:eastAsia="Calibri"/>
          <w:sz w:val="28"/>
          <w:szCs w:val="28"/>
          <w:lang w:val="ru-RU"/>
        </w:rPr>
        <w:t xml:space="preserve">Большинство протоколов составлено по результатам совершенных правонарушений в сфере </w:t>
      </w:r>
      <w:r w:rsidR="00725904" w:rsidRPr="00DE671C">
        <w:rPr>
          <w:rFonts w:cs="Calibri" w:eastAsia="Calibri"/>
          <w:sz w:val="28"/>
          <w:szCs w:val="28"/>
          <w:lang w:val="ru-RU"/>
        </w:rPr>
        <w:t xml:space="preserve">СМИ </w:t>
      </w:r>
      <w:r w:rsidRPr="00DE671C">
        <w:rPr>
          <w:rFonts w:cs="Calibri" w:eastAsia="Calibri"/>
          <w:sz w:val="28"/>
          <w:szCs w:val="28"/>
          <w:lang w:val="ru-RU"/>
        </w:rPr>
        <w:t>(</w:t>
      </w:r>
      <w:r w:rsidR="00EA556C" w:rsidRPr="00DE671C">
        <w:rPr>
          <w:rFonts w:cs="Calibri" w:eastAsia="Calibri"/>
          <w:sz w:val="28"/>
          <w:szCs w:val="28"/>
          <w:lang w:val="ru-RU"/>
        </w:rPr>
        <w:t>60</w:t>
      </w:r>
      <w:r w:rsidRPr="00DE671C">
        <w:rPr>
          <w:rFonts w:cs="Calibri" w:eastAsia="Calibri"/>
          <w:sz w:val="28"/>
          <w:szCs w:val="28"/>
          <w:lang w:val="ru-RU"/>
        </w:rPr>
        <w:t>% от общего числа составленных протоколов).</w:t>
      </w:r>
    </w:p>
    <w:p w:rsidRDefault="00201175" w:rsidP="00D6185D" w:rsidR="00201175" w:rsidRPr="00DE671C">
      <w:pPr>
        <w:ind w:firstLine="709"/>
        <w:contextualSpacing/>
        <w:jc w:val="both"/>
        <w:rPr>
          <w:rFonts w:cs="Calibri" w:eastAsia="Calibri"/>
          <w:sz w:val="28"/>
          <w:szCs w:val="28"/>
          <w:lang w:val="ru-RU"/>
        </w:rPr>
      </w:pPr>
    </w:p>
    <w:p w:rsidRDefault="00840684" w:rsidP="00D6185D" w:rsidR="00840684" w:rsidRPr="00DE671C">
      <w:pPr>
        <w:keepNext/>
        <w:ind w:firstLine="709"/>
        <w:contextualSpacing/>
        <w:jc w:val="center"/>
        <w:rPr>
          <w:rFonts w:cs="Calibri" w:eastAsia="Calibri"/>
          <w:sz w:val="28"/>
          <w:szCs w:val="28"/>
          <w:lang w:val="ru-RU"/>
        </w:rPr>
      </w:pPr>
      <w:r w:rsidRPr="00DE671C">
        <w:rPr>
          <w:rFonts w:cs="Calibri" w:eastAsia="Calibri"/>
          <w:b/>
          <w:bCs/>
          <w:sz w:val="28"/>
          <w:szCs w:val="28"/>
          <w:lang w:val="ru-RU"/>
        </w:rPr>
        <w:lastRenderedPageBreak/>
        <w:t xml:space="preserve">Сравнительная диаграмма протоколов об административных правонарушениях, составленных за </w:t>
      </w:r>
      <w:r w:rsidR="004C4DAD" w:rsidRPr="00DE671C">
        <w:rPr>
          <w:rFonts w:cs="Calibri" w:eastAsia="Calibri"/>
          <w:b/>
          <w:bCs/>
          <w:sz w:val="28"/>
          <w:szCs w:val="28"/>
          <w:lang w:val="ru-RU"/>
        </w:rPr>
        <w:t>12</w:t>
      </w:r>
      <w:r w:rsidRPr="00DE671C">
        <w:rPr>
          <w:rFonts w:cs="Calibri" w:eastAsia="Calibri"/>
          <w:b/>
          <w:bCs/>
          <w:sz w:val="28"/>
          <w:szCs w:val="28"/>
          <w:lang w:val="ru-RU"/>
        </w:rPr>
        <w:t xml:space="preserve"> месяцев 2017 гг.</w:t>
      </w:r>
    </w:p>
    <w:p w:rsidRDefault="00840684" w:rsidP="00D6185D" w:rsidR="00840684" w:rsidRPr="00DE671C">
      <w:pPr>
        <w:contextualSpacing/>
        <w:jc w:val="center"/>
        <w:rPr>
          <w:rFonts w:cs="Calibri" w:eastAsia="Calibri" w:hAnsi="Calibri" w:ascii="Calibri"/>
        </w:rPr>
      </w:pPr>
      <w:r w:rsidRPr="00DE671C">
        <w:rPr>
          <w:rFonts w:cs="Calibri" w:eastAsia="Calibri" w:hAnsi="Calibri" w:ascii="Calibri"/>
          <w:noProof/>
          <w:lang w:val="ru-RU"/>
        </w:rPr>
        <w:drawing>
          <wp:inline distR="0" distL="0" distB="0" distT="0">
            <wp:extent cy="1863306" cx="5486400"/>
            <wp:effectExtent b="3810" r="0" t="0" l="0"/>
            <wp:docPr name="Диаграмма 1" id="1"/>
            <wp:cNvGraphicFramePr/>
            <a:graphic>
              <a:graphicData uri="http://schemas.openxmlformats.org/drawingml/2006/chart">
                <c:chart r:id="rId17"/>
              </a:graphicData>
            </a:graphic>
          </wp:inline>
        </w:drawing>
      </w:r>
    </w:p>
    <w:p w:rsidRDefault="00840684" w:rsidP="00D6185D" w:rsidR="00840684" w:rsidRPr="00DE671C">
      <w:pPr>
        <w:ind w:firstLine="709"/>
        <w:contextualSpacing/>
        <w:jc w:val="both"/>
        <w:rPr>
          <w:rFonts w:cs="Calibri" w:eastAsia="Calibri"/>
          <w:sz w:val="28"/>
          <w:szCs w:val="28"/>
          <w:lang w:val="ru-RU"/>
        </w:rPr>
      </w:pPr>
      <w:r w:rsidRPr="00DE671C">
        <w:rPr>
          <w:rFonts w:cs="Calibri" w:eastAsia="Calibri"/>
          <w:sz w:val="28"/>
          <w:szCs w:val="28"/>
          <w:lang w:val="ru-RU"/>
        </w:rPr>
        <w:t xml:space="preserve">Таким образом, за </w:t>
      </w:r>
      <w:r w:rsidR="004C4DAD" w:rsidRPr="00DE671C">
        <w:rPr>
          <w:rFonts w:cs="Calibri" w:eastAsia="Calibri"/>
          <w:sz w:val="28"/>
          <w:szCs w:val="28"/>
          <w:lang w:val="ru-RU"/>
        </w:rPr>
        <w:t>12</w:t>
      </w:r>
      <w:r w:rsidRPr="00DE671C">
        <w:rPr>
          <w:rFonts w:cs="Calibri" w:eastAsia="Calibri"/>
          <w:sz w:val="28"/>
          <w:szCs w:val="28"/>
          <w:lang w:val="ru-RU"/>
        </w:rPr>
        <w:t xml:space="preserve"> месяцев 2017 года наблюдается рост по результативности проведения внеплановых мероприятий </w:t>
      </w:r>
      <w:r w:rsidR="00725904" w:rsidRPr="00DE671C">
        <w:rPr>
          <w:rFonts w:cs="Calibri" w:eastAsia="Calibri"/>
          <w:sz w:val="28"/>
          <w:szCs w:val="28"/>
          <w:lang w:val="ru-RU"/>
        </w:rPr>
        <w:t>СН</w:t>
      </w:r>
      <w:r w:rsidRPr="00DE671C">
        <w:rPr>
          <w:rFonts w:cs="Calibri" w:eastAsia="Calibri"/>
          <w:sz w:val="28"/>
          <w:szCs w:val="28"/>
          <w:lang w:val="ru-RU"/>
        </w:rPr>
        <w:t xml:space="preserve"> (нарушения, протоколы об АП, предписания), относительно аналогичного периода 2016 года по всем </w:t>
      </w:r>
      <w:r w:rsidR="004C4DAD" w:rsidRPr="00DE671C">
        <w:rPr>
          <w:rFonts w:cs="Calibri" w:eastAsia="Calibri"/>
          <w:sz w:val="28"/>
          <w:szCs w:val="28"/>
          <w:lang w:val="ru-RU"/>
        </w:rPr>
        <w:t xml:space="preserve">сферам деятельности, кроме </w:t>
      </w:r>
      <w:proofErr w:type="gramStart"/>
      <w:r w:rsidR="004C4DAD" w:rsidRPr="00DE671C">
        <w:rPr>
          <w:rFonts w:cs="Calibri" w:eastAsia="Calibri"/>
          <w:sz w:val="28"/>
          <w:szCs w:val="28"/>
          <w:lang w:val="ru-RU"/>
        </w:rPr>
        <w:t>СН ОС</w:t>
      </w:r>
      <w:proofErr w:type="gramEnd"/>
      <w:r w:rsidR="004C4DAD" w:rsidRPr="00DE671C">
        <w:rPr>
          <w:rFonts w:cs="Calibri" w:eastAsia="Calibri"/>
          <w:sz w:val="28"/>
          <w:szCs w:val="28"/>
          <w:lang w:val="ru-RU"/>
        </w:rPr>
        <w:t xml:space="preserve"> (СН ОС осталось на </w:t>
      </w:r>
      <w:r w:rsidR="00725904" w:rsidRPr="00DE671C">
        <w:rPr>
          <w:rFonts w:cs="Calibri" w:eastAsia="Calibri"/>
          <w:sz w:val="28"/>
          <w:szCs w:val="28"/>
          <w:lang w:val="ru-RU"/>
        </w:rPr>
        <w:t>прежнем</w:t>
      </w:r>
      <w:r w:rsidR="004C4DAD" w:rsidRPr="00DE671C">
        <w:rPr>
          <w:rFonts w:cs="Calibri" w:eastAsia="Calibri"/>
          <w:sz w:val="28"/>
          <w:szCs w:val="28"/>
          <w:lang w:val="ru-RU"/>
        </w:rPr>
        <w:t xml:space="preserve"> уровне).</w:t>
      </w:r>
    </w:p>
    <w:p w:rsidRDefault="00D6185D" w:rsidP="00D6185D" w:rsidR="00D6185D" w:rsidRPr="00DE671C">
      <w:pPr>
        <w:ind w:firstLine="709"/>
        <w:contextualSpacing/>
        <w:jc w:val="both"/>
        <w:rPr>
          <w:rFonts w:cs="Calibri" w:eastAsia="Calibri"/>
          <w:sz w:val="28"/>
          <w:szCs w:val="28"/>
          <w:lang w:val="ru-RU"/>
        </w:rPr>
      </w:pPr>
    </w:p>
    <w:p w:rsidRDefault="001E049D" w:rsidP="00D6185D" w:rsidR="001E049D" w:rsidRPr="00DE671C">
      <w:pPr>
        <w:pStyle w:val="1a"/>
        <w:spacing w:before="0"/>
        <w:contextualSpacing/>
        <w:rPr>
          <w:lang w:val="ru-RU"/>
        </w:rPr>
      </w:pPr>
      <w:bookmarkStart w:name="_Toc503986392" w:id="17"/>
      <w:r w:rsidRPr="00DE671C">
        <w:rPr>
          <w:lang w:val="ru-RU"/>
        </w:rPr>
        <w:t xml:space="preserve">1.3. В </w:t>
      </w:r>
      <w:r w:rsidRPr="00DE671C">
        <w:rPr>
          <w:rStyle w:val="1b"/>
          <w:lang w:val="ru-RU"/>
        </w:rPr>
        <w:t>С</w:t>
      </w:r>
      <w:r w:rsidRPr="00DE671C">
        <w:rPr>
          <w:lang w:val="ru-RU"/>
        </w:rPr>
        <w:t>ФЕРЕ СВЯЗ</w:t>
      </w:r>
      <w:r w:rsidR="00F33433" w:rsidRPr="00DE671C">
        <w:rPr>
          <w:lang w:val="ru-RU"/>
        </w:rPr>
        <w:t>И</w:t>
      </w:r>
      <w:bookmarkEnd w:id="17"/>
    </w:p>
    <w:p w:rsidRDefault="00F33433" w:rsidP="00D6185D" w:rsidR="00F33433"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В 2017 году, как и в 2016 зонами высокого риска для безопасности граждан и государства в сфере связи являются: </w:t>
      </w:r>
    </w:p>
    <w:p w:rsidRDefault="00F33433" w:rsidP="006E2FA9" w:rsidR="00F33433" w:rsidRPr="00DE671C">
      <w:pPr>
        <w:numPr>
          <w:ilvl w:val="0"/>
          <w:numId w:val="5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Незаконная реализация идентификационных модулей п</w:t>
      </w:r>
      <w:r w:rsidR="004B0052" w:rsidRPr="00DE671C">
        <w:rPr>
          <w:rFonts w:eastAsia="Calibri"/>
          <w:color w:val="auto"/>
          <w:sz w:val="28"/>
          <w:szCs w:val="28"/>
          <w:bdr w:space="0" w:sz="0" w:color="auto" w:val="none"/>
          <w:lang w:eastAsia="en-US" w:val="ru-RU"/>
        </w:rPr>
        <w:t>одвижной радиотелефонной связи</w:t>
      </w:r>
      <w:r w:rsidRPr="00DE671C">
        <w:rPr>
          <w:rFonts w:eastAsia="Calibri"/>
          <w:color w:val="auto"/>
          <w:sz w:val="28"/>
          <w:szCs w:val="28"/>
          <w:bdr w:space="0" w:sz="0" w:color="auto" w:val="none"/>
          <w:lang w:eastAsia="en-US" w:val="ru-RU"/>
        </w:rPr>
        <w:t xml:space="preserve"> (</w:t>
      </w:r>
      <w:proofErr w:type="spellStart"/>
      <w:r w:rsidRPr="00DE671C">
        <w:rPr>
          <w:rFonts w:eastAsia="Calibri"/>
          <w:color w:val="auto"/>
          <w:sz w:val="28"/>
          <w:szCs w:val="28"/>
          <w:bdr w:space="0" w:sz="0" w:color="auto" w:val="none"/>
          <w:lang w:eastAsia="en-US"/>
        </w:rPr>
        <w:t>sim</w:t>
      </w:r>
      <w:proofErr w:type="spellEnd"/>
      <w:r w:rsidRPr="00DE671C">
        <w:rPr>
          <w:rFonts w:eastAsia="Calibri"/>
          <w:color w:val="auto"/>
          <w:sz w:val="28"/>
          <w:szCs w:val="28"/>
          <w:bdr w:space="0" w:sz="0" w:color="auto" w:val="none"/>
          <w:lang w:eastAsia="en-US" w:val="ru-RU"/>
        </w:rPr>
        <w:t xml:space="preserve"> – карт);</w:t>
      </w:r>
    </w:p>
    <w:p w:rsidRDefault="00F33433" w:rsidP="006E2FA9" w:rsidR="00F33433" w:rsidRPr="00DE671C">
      <w:pPr>
        <w:numPr>
          <w:ilvl w:val="0"/>
          <w:numId w:val="5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Оказание услуг по доступу к сети интернет без надлежащей идентификации пользователей;</w:t>
      </w:r>
    </w:p>
    <w:p w:rsidRDefault="000977E2" w:rsidP="006E2FA9" w:rsidR="00F33433" w:rsidRPr="00DE671C">
      <w:pPr>
        <w:numPr>
          <w:ilvl w:val="0"/>
          <w:numId w:val="5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proofErr w:type="gramStart"/>
      <w:r>
        <w:rPr>
          <w:rFonts w:eastAsia="Calibri"/>
          <w:color w:val="auto"/>
          <w:sz w:val="28"/>
          <w:szCs w:val="28"/>
          <w:bdr w:space="0" w:sz="0" w:color="auto" w:val="none"/>
          <w:lang w:eastAsia="en-US" w:val="ru-RU"/>
        </w:rPr>
        <w:t>Не о</w:t>
      </w:r>
      <w:r w:rsidR="00F33433" w:rsidRPr="00DE671C">
        <w:rPr>
          <w:rFonts w:eastAsia="Calibri"/>
          <w:color w:val="auto"/>
          <w:sz w:val="28"/>
          <w:szCs w:val="28"/>
          <w:bdr w:space="0" w:sz="0" w:color="auto" w:val="none"/>
          <w:lang w:eastAsia="en-US" w:val="ru-RU"/>
        </w:rPr>
        <w:t>граничени</w:t>
      </w:r>
      <w:r>
        <w:rPr>
          <w:rFonts w:eastAsia="Calibri"/>
          <w:color w:val="auto"/>
          <w:sz w:val="28"/>
          <w:szCs w:val="28"/>
          <w:bdr w:space="0" w:sz="0" w:color="auto" w:val="none"/>
          <w:lang w:eastAsia="en-US" w:val="ru-RU"/>
        </w:rPr>
        <w:t>е</w:t>
      </w:r>
      <w:r w:rsidR="00F33433" w:rsidRPr="00DE671C">
        <w:rPr>
          <w:rFonts w:eastAsia="Calibri"/>
          <w:color w:val="auto"/>
          <w:sz w:val="28"/>
          <w:szCs w:val="28"/>
          <w:bdr w:space="0" w:sz="0" w:color="auto" w:val="none"/>
          <w:lang w:eastAsia="en-US" w:val="ru-RU"/>
        </w:rPr>
        <w:t xml:space="preserve"> операторами связи доступа к запрещенному к распространению контенту в сети интернет; </w:t>
      </w:r>
      <w:proofErr w:type="gramEnd"/>
    </w:p>
    <w:p w:rsidRDefault="00F33433" w:rsidP="006E2FA9" w:rsidR="00F33433" w:rsidRPr="00DE671C">
      <w:pPr>
        <w:numPr>
          <w:ilvl w:val="0"/>
          <w:numId w:val="5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Деятельность операторов связи, связанная с возможными нарушениями законодательства о противодействии отмыванию доходов и финансированию терроризма</w:t>
      </w:r>
      <w:r w:rsidR="00214878" w:rsidRPr="00DE671C">
        <w:rPr>
          <w:rFonts w:eastAsia="Calibri"/>
          <w:color w:val="auto"/>
          <w:sz w:val="28"/>
          <w:szCs w:val="28"/>
          <w:bdr w:space="0" w:sz="0" w:color="auto" w:val="none"/>
          <w:lang w:eastAsia="en-US" w:val="ru-RU"/>
        </w:rPr>
        <w:t>;</w:t>
      </w:r>
    </w:p>
    <w:p w:rsidRDefault="00214878" w:rsidP="006E2FA9" w:rsidR="00214878" w:rsidRPr="00DE671C">
      <w:pPr>
        <w:numPr>
          <w:ilvl w:val="0"/>
          <w:numId w:val="5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Использование РЭС без разрешительных документов.</w:t>
      </w:r>
    </w:p>
    <w:p w:rsidRDefault="00F33433" w:rsidP="00D6185D" w:rsidR="00F33433" w:rsidRPr="00DE671C">
      <w:pPr>
        <w:contextualSpacing/>
        <w:rPr>
          <w:lang w:val="ru-RU"/>
        </w:rPr>
      </w:pPr>
    </w:p>
    <w:p w:rsidRDefault="001E049D" w:rsidP="00D6185D" w:rsidR="00201175" w:rsidRPr="00DE671C">
      <w:pPr>
        <w:pStyle w:val="3a"/>
        <w:contextualSpacing/>
      </w:pPr>
      <w:bookmarkStart w:name="_Toc503986393" w:id="18"/>
      <w:r w:rsidRPr="00DE671C">
        <w:t>1.3.1. Ведение реестра операторов, занимающих существенное положение в сети связи общего пользования</w:t>
      </w:r>
      <w:bookmarkEnd w:id="18"/>
    </w:p>
    <w:p w:rsidRDefault="001E049D" w:rsidP="00D6185D" w:rsidR="001E049D" w:rsidRPr="00DE671C">
      <w:pPr>
        <w:ind w:firstLine="709"/>
        <w:contextualSpacing/>
        <w:jc w:val="both"/>
        <w:rPr>
          <w:sz w:val="28"/>
          <w:szCs w:val="28"/>
          <w:lang w:val="ru-RU"/>
        </w:rPr>
      </w:pPr>
      <w:r w:rsidRPr="00DE671C">
        <w:rPr>
          <w:sz w:val="28"/>
          <w:szCs w:val="28"/>
          <w:lang w:val="ru-RU"/>
        </w:rPr>
        <w:t xml:space="preserve">В целях реализации </w:t>
      </w:r>
      <w:r w:rsidR="00725904" w:rsidRPr="00DE671C">
        <w:rPr>
          <w:sz w:val="28"/>
          <w:szCs w:val="28"/>
          <w:lang w:val="ru-RU"/>
        </w:rPr>
        <w:t>данного полномочия</w:t>
      </w:r>
      <w:r w:rsidRPr="00DE671C">
        <w:rPr>
          <w:sz w:val="28"/>
          <w:szCs w:val="28"/>
          <w:lang w:val="ru-RU"/>
        </w:rPr>
        <w:t xml:space="preserve"> Управление ежегодно осуществляет сбор информации в виде заполненных отчетных форм, которые операторы сети фиксированной телефонной связи представляю</w:t>
      </w:r>
      <w:r w:rsidR="00513508" w:rsidRPr="00DE671C">
        <w:rPr>
          <w:sz w:val="28"/>
          <w:szCs w:val="28"/>
          <w:lang w:val="ru-RU"/>
        </w:rPr>
        <w:t>т в Управление</w:t>
      </w:r>
      <w:r w:rsidR="00725904" w:rsidRPr="00DE671C">
        <w:rPr>
          <w:sz w:val="28"/>
          <w:szCs w:val="28"/>
          <w:lang w:val="ru-RU"/>
        </w:rPr>
        <w:t>.</w:t>
      </w:r>
    </w:p>
    <w:p w:rsidRDefault="001E049D" w:rsidP="00D6185D" w:rsidR="001E049D" w:rsidRPr="00DE671C">
      <w:pPr>
        <w:ind w:firstLine="709"/>
        <w:contextualSpacing/>
        <w:jc w:val="both"/>
        <w:rPr>
          <w:sz w:val="28"/>
          <w:szCs w:val="28"/>
          <w:lang w:val="ru-RU"/>
        </w:rPr>
      </w:pPr>
      <w:r w:rsidRPr="00DE671C">
        <w:rPr>
          <w:sz w:val="28"/>
          <w:szCs w:val="28"/>
          <w:lang w:val="ru-RU"/>
        </w:rPr>
        <w:t>Мероприятия по ведению реестра осуще</w:t>
      </w:r>
      <w:r w:rsidR="005B4DA6" w:rsidRPr="00DE671C">
        <w:rPr>
          <w:sz w:val="28"/>
          <w:szCs w:val="28"/>
          <w:lang w:val="ru-RU"/>
        </w:rPr>
        <w:t>ствляются на постоянной основе.</w:t>
      </w:r>
    </w:p>
    <w:p w:rsidRDefault="00096E78" w:rsidP="00D6185D" w:rsidR="00096E78" w:rsidRPr="00DE671C">
      <w:pPr>
        <w:ind w:firstLine="567"/>
        <w:contextualSpacing/>
        <w:jc w:val="both"/>
        <w:rPr>
          <w:sz w:val="28"/>
          <w:szCs w:val="28"/>
          <w:lang w:val="ru-RU"/>
        </w:rPr>
      </w:pPr>
    </w:p>
    <w:p w:rsidRDefault="001E049D" w:rsidP="00D6185D" w:rsidR="00201175" w:rsidRPr="00DE671C">
      <w:pPr>
        <w:pStyle w:val="3a"/>
        <w:contextualSpacing/>
      </w:pPr>
      <w:bookmarkStart w:name="_Toc503986394" w:id="19"/>
      <w:r w:rsidRPr="00DE671C">
        <w:t xml:space="preserve">1.3.2. Ведение учета </w:t>
      </w:r>
      <w:proofErr w:type="gramStart"/>
      <w:r w:rsidRPr="00DE671C">
        <w:t>зарегистрированных</w:t>
      </w:r>
      <w:proofErr w:type="gramEnd"/>
      <w:r w:rsidRPr="00DE671C">
        <w:t xml:space="preserve"> </w:t>
      </w:r>
      <w:r w:rsidR="00725904" w:rsidRPr="00DE671C">
        <w:t>РЭС</w:t>
      </w:r>
      <w:r w:rsidRPr="00DE671C">
        <w:t xml:space="preserve"> и </w:t>
      </w:r>
      <w:r w:rsidR="00725904" w:rsidRPr="00DE671C">
        <w:t>ВЧУ</w:t>
      </w:r>
      <w:r w:rsidRPr="00DE671C">
        <w:t xml:space="preserve"> гражданского назначения</w:t>
      </w:r>
      <w:bookmarkEnd w:id="19"/>
    </w:p>
    <w:p w:rsidRDefault="001E049D" w:rsidP="00D6185D" w:rsidR="001E049D" w:rsidRPr="00DE671C">
      <w:pPr>
        <w:ind w:firstLine="709"/>
        <w:contextualSpacing/>
        <w:jc w:val="both"/>
        <w:rPr>
          <w:sz w:val="28"/>
          <w:szCs w:val="28"/>
          <w:lang w:val="ru-RU"/>
        </w:rPr>
      </w:pPr>
      <w:r w:rsidRPr="00DE671C">
        <w:rPr>
          <w:sz w:val="28"/>
          <w:szCs w:val="28"/>
          <w:lang w:val="ru-RU"/>
        </w:rPr>
        <w:t xml:space="preserve">Мероприятия по ведению учета </w:t>
      </w:r>
      <w:proofErr w:type="gramStart"/>
      <w:r w:rsidRPr="00DE671C">
        <w:rPr>
          <w:sz w:val="28"/>
          <w:szCs w:val="28"/>
          <w:lang w:val="ru-RU"/>
        </w:rPr>
        <w:t>зарегистрированных</w:t>
      </w:r>
      <w:proofErr w:type="gramEnd"/>
      <w:r w:rsidRPr="00DE671C">
        <w:rPr>
          <w:sz w:val="28"/>
          <w:szCs w:val="28"/>
          <w:lang w:val="ru-RU"/>
        </w:rPr>
        <w:t xml:space="preserve"> </w:t>
      </w:r>
      <w:r w:rsidR="00725904" w:rsidRPr="00DE671C">
        <w:rPr>
          <w:sz w:val="28"/>
          <w:szCs w:val="28"/>
          <w:lang w:val="ru-RU"/>
        </w:rPr>
        <w:t>РЭС</w:t>
      </w:r>
      <w:r w:rsidRPr="00DE671C">
        <w:rPr>
          <w:sz w:val="28"/>
          <w:szCs w:val="28"/>
          <w:lang w:val="ru-RU"/>
        </w:rPr>
        <w:t xml:space="preserve"> и </w:t>
      </w:r>
      <w:r w:rsidR="00725904" w:rsidRPr="00DE671C">
        <w:rPr>
          <w:sz w:val="28"/>
          <w:szCs w:val="28"/>
          <w:lang w:val="ru-RU"/>
        </w:rPr>
        <w:t xml:space="preserve">ВЧУ </w:t>
      </w:r>
      <w:r w:rsidRPr="00DE671C">
        <w:rPr>
          <w:sz w:val="28"/>
          <w:szCs w:val="28"/>
          <w:lang w:val="ru-RU"/>
        </w:rPr>
        <w:t>гражданского назначения, осуще</w:t>
      </w:r>
      <w:r w:rsidR="005B4DA6" w:rsidRPr="00DE671C">
        <w:rPr>
          <w:sz w:val="28"/>
          <w:szCs w:val="28"/>
          <w:lang w:val="ru-RU"/>
        </w:rPr>
        <w:t>ствляются на постоянной основе.</w:t>
      </w:r>
    </w:p>
    <w:p w:rsidRDefault="00096E78" w:rsidP="00D6185D" w:rsidR="00096E78" w:rsidRPr="00DE671C">
      <w:pPr>
        <w:ind w:firstLine="709"/>
        <w:contextualSpacing/>
        <w:jc w:val="both"/>
        <w:rPr>
          <w:sz w:val="28"/>
          <w:szCs w:val="28"/>
          <w:lang w:val="ru-RU"/>
        </w:rPr>
      </w:pPr>
    </w:p>
    <w:p w:rsidRDefault="001E049D" w:rsidP="00D6185D" w:rsidR="00725904" w:rsidRPr="00DE671C">
      <w:pPr>
        <w:pStyle w:val="3a"/>
        <w:contextualSpacing/>
      </w:pPr>
      <w:bookmarkStart w:name="_Toc503986395" w:id="20"/>
      <w:r w:rsidRPr="00DE671C">
        <w:t>1.3.3. Ведение учета выданных разрешений на применение франкировальных машин</w:t>
      </w:r>
      <w:bookmarkEnd w:id="20"/>
    </w:p>
    <w:p w:rsidRDefault="001E049D" w:rsidP="00D6185D" w:rsidR="001160F1" w:rsidRPr="00DE671C">
      <w:pPr>
        <w:ind w:firstLine="709"/>
        <w:contextualSpacing/>
        <w:jc w:val="both"/>
        <w:rPr>
          <w:rFonts w:cs="Calibri" w:eastAsia="Calibri"/>
          <w:sz w:val="28"/>
          <w:szCs w:val="28"/>
          <w:lang w:val="ru-RU"/>
        </w:rPr>
      </w:pPr>
      <w:r w:rsidRPr="00DE671C">
        <w:rPr>
          <w:rFonts w:cs="Calibri" w:eastAsia="Calibri"/>
          <w:sz w:val="28"/>
          <w:szCs w:val="28"/>
          <w:lang w:val="ru-RU"/>
        </w:rPr>
        <w:t>Мероприятия по ведению учета выданных разрешений на применение франкировальных машин, осуществляются на постоянной основе.</w:t>
      </w:r>
    </w:p>
    <w:p w:rsidRDefault="00A24DD3" w:rsidP="00D6185D" w:rsidR="00A24DD3" w:rsidRPr="00DE671C">
      <w:pPr>
        <w:contextualSpacing/>
        <w:jc w:val="both"/>
        <w:rPr>
          <w:rFonts w:cs="Calibri" w:eastAsia="Calibri"/>
          <w:sz w:val="28"/>
          <w:szCs w:val="28"/>
          <w:lang w:val="ru-RU"/>
        </w:rPr>
      </w:pPr>
      <w:bookmarkStart w:name="_Toc472886823" w:id="21"/>
    </w:p>
    <w:p w:rsidRDefault="00A24DD3" w:rsidP="00D6185D" w:rsidR="00201175" w:rsidRPr="00DE671C">
      <w:pPr>
        <w:pStyle w:val="3a"/>
        <w:contextualSpacing/>
      </w:pPr>
      <w:bookmarkStart w:name="_Toc503986396" w:id="22"/>
      <w:r w:rsidRPr="00DE671C">
        <w:t>1.3.4. Государственный контроль и надзор за выполнением операторами связи требований по</w:t>
      </w:r>
      <w:r w:rsidR="008B16D7" w:rsidRPr="00DE671C">
        <w:t xml:space="preserve"> внедрению системы оперативно-ро</w:t>
      </w:r>
      <w:r w:rsidRPr="00DE671C">
        <w:t>зыскных мероприятий</w:t>
      </w:r>
      <w:bookmarkEnd w:id="22"/>
    </w:p>
    <w:p w:rsidRDefault="00A24DD3" w:rsidP="00D6185D" w:rsidR="00A24DD3" w:rsidRPr="00DE671C">
      <w:pPr>
        <w:tabs>
          <w:tab w:pos="709" w:val="left"/>
          <w:tab w:pos="851" w:val="num"/>
        </w:tabs>
        <w:ind w:firstLine="709"/>
        <w:contextualSpacing/>
        <w:jc w:val="both"/>
        <w:rPr>
          <w:color w:val="auto"/>
          <w:sz w:val="28"/>
          <w:szCs w:val="28"/>
          <w:lang w:val="ru-RU"/>
        </w:rPr>
      </w:pPr>
      <w:r w:rsidRPr="00DE671C">
        <w:rPr>
          <w:color w:val="auto"/>
          <w:sz w:val="28"/>
          <w:szCs w:val="28"/>
          <w:lang w:val="ru-RU"/>
        </w:rPr>
        <w:t xml:space="preserve">По состоянию на </w:t>
      </w:r>
      <w:r w:rsidR="0018513F" w:rsidRPr="00DE671C">
        <w:rPr>
          <w:bCs/>
          <w:color w:val="auto"/>
          <w:sz w:val="28"/>
          <w:szCs w:val="28"/>
          <w:lang w:val="ru-RU"/>
        </w:rPr>
        <w:t>31.12</w:t>
      </w:r>
      <w:r w:rsidRPr="00DE671C">
        <w:rPr>
          <w:bCs/>
          <w:color w:val="auto"/>
          <w:sz w:val="28"/>
          <w:szCs w:val="28"/>
          <w:lang w:val="ru-RU"/>
        </w:rPr>
        <w:t>.2017</w:t>
      </w:r>
      <w:r w:rsidRPr="00DE671C">
        <w:rPr>
          <w:color w:val="auto"/>
          <w:sz w:val="28"/>
          <w:szCs w:val="28"/>
          <w:lang w:val="ru-RU"/>
        </w:rPr>
        <w:t xml:space="preserve"> количество объектов надзора, в отношении которых исполняется полномочие, составляет </w:t>
      </w:r>
      <w:r w:rsidR="00CA5E22" w:rsidRPr="00DE671C">
        <w:rPr>
          <w:color w:val="auto"/>
          <w:sz w:val="28"/>
          <w:szCs w:val="28"/>
          <w:lang w:val="ru-RU"/>
        </w:rPr>
        <w:t xml:space="preserve">12 </w:t>
      </w:r>
      <w:r w:rsidR="00794A1E" w:rsidRPr="00DE671C">
        <w:rPr>
          <w:color w:val="auto"/>
          <w:sz w:val="28"/>
          <w:szCs w:val="28"/>
          <w:lang w:val="ru-RU"/>
        </w:rPr>
        <w:t>430</w:t>
      </w:r>
      <w:r w:rsidRPr="00DE671C">
        <w:rPr>
          <w:color w:val="auto"/>
          <w:sz w:val="28"/>
          <w:szCs w:val="28"/>
          <w:lang w:val="ru-RU"/>
        </w:rPr>
        <w:t xml:space="preserve"> лицензий.</w:t>
      </w:r>
    </w:p>
    <w:p w:rsidRDefault="00A24DD3" w:rsidP="00D6185D" w:rsidR="00A24DD3" w:rsidRPr="00DE671C">
      <w:pPr>
        <w:tabs>
          <w:tab w:pos="709" w:val="left"/>
          <w:tab w:pos="851" w:val="num"/>
        </w:tabs>
        <w:ind w:firstLine="709"/>
        <w:contextualSpacing/>
        <w:jc w:val="both"/>
        <w:rPr>
          <w:sz w:val="28"/>
          <w:lang w:val="ru-RU"/>
        </w:rPr>
      </w:pPr>
      <w:r w:rsidRPr="00DE671C">
        <w:rPr>
          <w:sz w:val="28"/>
          <w:lang w:val="ru-RU"/>
        </w:rPr>
        <w:t>Количество сотрудников, в должностных регламентах которых установлено исполнение полномочия: 27 сотрудников (в аналогичном периоде 2016 года данное полномочие в Управлении исполнял 31 сотрудник).</w:t>
      </w:r>
    </w:p>
    <w:p w:rsidRDefault="00513508" w:rsidP="00D6185D" w:rsidR="00A24DD3" w:rsidRPr="00DE671C">
      <w:pPr>
        <w:tabs>
          <w:tab w:pos="709" w:val="left"/>
        </w:tabs>
        <w:autoSpaceDE w:val="false"/>
        <w:autoSpaceDN w:val="false"/>
        <w:adjustRightInd w:val="false"/>
        <w:ind w:firstLine="709"/>
        <w:contextualSpacing/>
        <w:jc w:val="both"/>
        <w:rPr>
          <w:rFonts w:eastAsia="Calibri"/>
          <w:sz w:val="28"/>
          <w:szCs w:val="28"/>
          <w:lang w:val="ru-RU"/>
        </w:rPr>
      </w:pPr>
      <w:proofErr w:type="gramStart"/>
      <w:r w:rsidRPr="00DE671C">
        <w:rPr>
          <w:rFonts w:eastAsia="Calibri"/>
          <w:sz w:val="28"/>
          <w:szCs w:val="28"/>
          <w:lang w:val="ru-RU"/>
        </w:rPr>
        <w:t>В отчетном периоде</w:t>
      </w:r>
      <w:r w:rsidR="00A24DD3" w:rsidRPr="00DE671C">
        <w:rPr>
          <w:rFonts w:eastAsia="Calibri"/>
          <w:sz w:val="28"/>
          <w:szCs w:val="28"/>
          <w:lang w:val="ru-RU"/>
        </w:rPr>
        <w:t xml:space="preserve"> мероприятия по исполнению полномочия проводились в форме комплексных плановых проверок операторов связи, имеющих лицензии, в обязательных условиях которых указано обеспечение реализации требований к сетям и средствам связи для проведения оперативно-</w:t>
      </w:r>
      <w:proofErr w:type="spellStart"/>
      <w:r w:rsidR="00A24DD3" w:rsidRPr="00DE671C">
        <w:rPr>
          <w:rFonts w:eastAsia="Calibri"/>
          <w:sz w:val="28"/>
          <w:szCs w:val="28"/>
          <w:lang w:val="ru-RU"/>
        </w:rPr>
        <w:t>разыскных</w:t>
      </w:r>
      <w:proofErr w:type="spellEnd"/>
      <w:r w:rsidR="00A24DD3" w:rsidRPr="00DE671C">
        <w:rPr>
          <w:rFonts w:eastAsia="Calibri"/>
          <w:sz w:val="28"/>
          <w:szCs w:val="28"/>
          <w:lang w:val="ru-RU"/>
        </w:rPr>
        <w:t xml:space="preserve"> мероприятий и внеплановых проверок по информации о нарушении требований к сетям и средствам связи для проведения оперативно-розыскных мероприятий.</w:t>
      </w:r>
      <w:proofErr w:type="gramEnd"/>
    </w:p>
    <w:p w:rsidRDefault="0018513F" w:rsidP="00D6185D" w:rsidR="00A24DD3" w:rsidRPr="00DE671C">
      <w:pPr>
        <w:tabs>
          <w:tab w:pos="709" w:val="left"/>
        </w:tabs>
        <w:autoSpaceDE w:val="false"/>
        <w:autoSpaceDN w:val="false"/>
        <w:adjustRightInd w:val="false"/>
        <w:ind w:firstLine="709"/>
        <w:contextualSpacing/>
        <w:jc w:val="both"/>
        <w:rPr>
          <w:rFonts w:eastAsia="Calibri"/>
          <w:sz w:val="28"/>
          <w:szCs w:val="28"/>
          <w:lang w:val="ru-RU"/>
        </w:rPr>
      </w:pPr>
      <w:r w:rsidRPr="00DE671C">
        <w:rPr>
          <w:rFonts w:eastAsia="Calibri"/>
          <w:sz w:val="28"/>
          <w:szCs w:val="28"/>
          <w:lang w:val="ru-RU"/>
        </w:rPr>
        <w:t>За 12</w:t>
      </w:r>
      <w:r w:rsidR="00A24DD3" w:rsidRPr="00DE671C">
        <w:rPr>
          <w:rFonts w:eastAsia="Calibri"/>
          <w:sz w:val="28"/>
          <w:szCs w:val="28"/>
          <w:lang w:val="ru-RU"/>
        </w:rPr>
        <w:t xml:space="preserve"> месяцев 2017 года по обр</w:t>
      </w:r>
      <w:r w:rsidRPr="00DE671C">
        <w:rPr>
          <w:rFonts w:eastAsia="Calibri"/>
          <w:sz w:val="28"/>
          <w:szCs w:val="28"/>
          <w:lang w:val="ru-RU"/>
        </w:rPr>
        <w:t>ащениям ФСБ России в отношении 8</w:t>
      </w:r>
      <w:r w:rsidR="00A24DD3" w:rsidRPr="00DE671C">
        <w:rPr>
          <w:rFonts w:eastAsia="Calibri"/>
          <w:sz w:val="28"/>
          <w:szCs w:val="28"/>
          <w:lang w:val="ru-RU"/>
        </w:rPr>
        <w:t>8</w:t>
      </w:r>
      <w:r w:rsidR="00983069" w:rsidRPr="00DE671C">
        <w:rPr>
          <w:rFonts w:eastAsia="Calibri"/>
          <w:sz w:val="28"/>
          <w:szCs w:val="28"/>
          <w:lang w:val="ru-RU"/>
        </w:rPr>
        <w:t xml:space="preserve"> </w:t>
      </w:r>
      <w:r w:rsidR="00A24DD3" w:rsidRPr="00DE671C">
        <w:rPr>
          <w:rFonts w:eastAsia="Calibri"/>
          <w:sz w:val="28"/>
          <w:szCs w:val="28"/>
          <w:lang w:val="ru-RU"/>
        </w:rPr>
        <w:t xml:space="preserve">юридических лиц </w:t>
      </w:r>
      <w:proofErr w:type="spellStart"/>
      <w:r w:rsidR="00A24DD3" w:rsidRPr="00DE671C">
        <w:rPr>
          <w:rFonts w:eastAsia="Calibri"/>
          <w:sz w:val="28"/>
          <w:szCs w:val="28"/>
          <w:lang w:val="ru-RU"/>
        </w:rPr>
        <w:t>провод</w:t>
      </w:r>
      <w:r w:rsidR="00513508" w:rsidRPr="00DE671C">
        <w:rPr>
          <w:rFonts w:eastAsia="Calibri"/>
          <w:sz w:val="28"/>
          <w:szCs w:val="28"/>
          <w:lang w:val="ru-RU"/>
        </w:rPr>
        <w:t>ено</w:t>
      </w:r>
      <w:proofErr w:type="spellEnd"/>
      <w:r w:rsidR="00983069" w:rsidRPr="00DE671C">
        <w:rPr>
          <w:rFonts w:eastAsia="Calibri"/>
          <w:sz w:val="28"/>
          <w:szCs w:val="28"/>
          <w:lang w:val="ru-RU"/>
        </w:rPr>
        <w:t xml:space="preserve"> </w:t>
      </w:r>
      <w:r w:rsidR="000977E2">
        <w:rPr>
          <w:rFonts w:eastAsia="Calibri"/>
          <w:sz w:val="28"/>
          <w:szCs w:val="28"/>
          <w:lang w:val="ru-RU"/>
        </w:rPr>
        <w:t>88</w:t>
      </w:r>
      <w:r w:rsidRPr="00DE671C">
        <w:rPr>
          <w:rFonts w:eastAsia="Calibri"/>
          <w:sz w:val="28"/>
          <w:szCs w:val="28"/>
          <w:lang w:val="ru-RU"/>
        </w:rPr>
        <w:t xml:space="preserve"> внеплановых мероприятий</w:t>
      </w:r>
      <w:r w:rsidR="00A24DD3" w:rsidRPr="00DE671C">
        <w:rPr>
          <w:rFonts w:eastAsia="Calibri"/>
          <w:sz w:val="28"/>
          <w:szCs w:val="28"/>
          <w:lang w:val="ru-RU"/>
        </w:rPr>
        <w:t xml:space="preserve"> по </w:t>
      </w:r>
      <w:proofErr w:type="gramStart"/>
      <w:r w:rsidR="00A24DD3" w:rsidRPr="00DE671C">
        <w:rPr>
          <w:rFonts w:eastAsia="Calibri"/>
          <w:sz w:val="28"/>
          <w:szCs w:val="28"/>
          <w:lang w:val="ru-RU"/>
        </w:rPr>
        <w:t>контролю за</w:t>
      </w:r>
      <w:proofErr w:type="gramEnd"/>
      <w:r w:rsidR="00A24DD3" w:rsidRPr="00DE671C">
        <w:rPr>
          <w:rFonts w:eastAsia="Calibri"/>
          <w:sz w:val="28"/>
          <w:szCs w:val="28"/>
          <w:lang w:val="ru-RU"/>
        </w:rPr>
        <w:t xml:space="preserve"> выполнением операторами связи требований по</w:t>
      </w:r>
      <w:r w:rsidR="00513508" w:rsidRPr="00DE671C">
        <w:rPr>
          <w:rFonts w:eastAsia="Calibri"/>
          <w:sz w:val="28"/>
          <w:szCs w:val="28"/>
          <w:lang w:val="ru-RU"/>
        </w:rPr>
        <w:t xml:space="preserve"> внедрению системы оперативно-ро</w:t>
      </w:r>
      <w:r w:rsidR="00A24DD3" w:rsidRPr="00DE671C">
        <w:rPr>
          <w:rFonts w:eastAsia="Calibri"/>
          <w:sz w:val="28"/>
          <w:szCs w:val="28"/>
          <w:lang w:val="ru-RU"/>
        </w:rPr>
        <w:t>зыскных мероприятий.</w:t>
      </w:r>
      <w:r w:rsidRPr="00DE671C">
        <w:rPr>
          <w:rFonts w:eastAsia="Calibri"/>
          <w:sz w:val="28"/>
          <w:szCs w:val="28"/>
          <w:lang w:val="ru-RU"/>
        </w:rPr>
        <w:t xml:space="preserve"> По 88</w:t>
      </w:r>
      <w:r w:rsidR="00A24DD3" w:rsidRPr="00DE671C">
        <w:rPr>
          <w:rFonts w:eastAsia="Calibri"/>
          <w:sz w:val="28"/>
          <w:szCs w:val="28"/>
          <w:lang w:val="ru-RU"/>
        </w:rPr>
        <w:t xml:space="preserve"> составлены акты о проведении проверок. </w:t>
      </w:r>
      <w:r w:rsidR="000977E2">
        <w:rPr>
          <w:rFonts w:eastAsia="Calibri"/>
          <w:sz w:val="28"/>
          <w:szCs w:val="28"/>
          <w:lang w:val="ru-RU"/>
        </w:rPr>
        <w:t>А по 2 сообщениям п</w:t>
      </w:r>
      <w:r w:rsidR="00A24DD3" w:rsidRPr="00DE671C">
        <w:rPr>
          <w:rFonts w:eastAsia="Calibri"/>
          <w:sz w:val="28"/>
          <w:szCs w:val="28"/>
          <w:lang w:val="ru-RU"/>
        </w:rPr>
        <w:t>рове</w:t>
      </w:r>
      <w:r w:rsidR="00513508" w:rsidRPr="00DE671C">
        <w:rPr>
          <w:rFonts w:eastAsia="Calibri"/>
          <w:sz w:val="28"/>
          <w:szCs w:val="28"/>
          <w:lang w:val="ru-RU"/>
        </w:rPr>
        <w:t>сти</w:t>
      </w:r>
      <w:r w:rsidR="00A24DD3" w:rsidRPr="00DE671C">
        <w:rPr>
          <w:rFonts w:eastAsia="Calibri"/>
          <w:sz w:val="28"/>
          <w:szCs w:val="28"/>
          <w:lang w:val="ru-RU"/>
        </w:rPr>
        <w:t xml:space="preserve"> </w:t>
      </w:r>
      <w:r w:rsidR="000977E2">
        <w:rPr>
          <w:rFonts w:eastAsia="Calibri"/>
          <w:sz w:val="28"/>
          <w:szCs w:val="28"/>
          <w:lang w:val="ru-RU"/>
        </w:rPr>
        <w:t>проверки</w:t>
      </w:r>
      <w:r w:rsidR="00A24DD3" w:rsidRPr="00DE671C">
        <w:rPr>
          <w:rFonts w:eastAsia="Calibri"/>
          <w:sz w:val="28"/>
          <w:szCs w:val="28"/>
          <w:lang w:val="ru-RU"/>
        </w:rPr>
        <w:t xml:space="preserve"> не </w:t>
      </w:r>
      <w:proofErr w:type="spellStart"/>
      <w:r w:rsidR="00A24DD3" w:rsidRPr="00DE671C">
        <w:rPr>
          <w:rFonts w:eastAsia="Calibri"/>
          <w:sz w:val="28"/>
          <w:szCs w:val="28"/>
          <w:lang w:val="ru-RU"/>
        </w:rPr>
        <w:t>предостав</w:t>
      </w:r>
      <w:r w:rsidR="00513508" w:rsidRPr="00DE671C">
        <w:rPr>
          <w:rFonts w:eastAsia="Calibri"/>
          <w:sz w:val="28"/>
          <w:szCs w:val="28"/>
          <w:lang w:val="ru-RU"/>
        </w:rPr>
        <w:t>илось</w:t>
      </w:r>
      <w:proofErr w:type="spellEnd"/>
      <w:r w:rsidR="00A24DD3" w:rsidRPr="00DE671C">
        <w:rPr>
          <w:rFonts w:eastAsia="Calibri"/>
          <w:sz w:val="28"/>
          <w:szCs w:val="28"/>
          <w:lang w:val="ru-RU"/>
        </w:rPr>
        <w:t xml:space="preserve"> возможным, в связи с отсутс</w:t>
      </w:r>
      <w:r w:rsidR="00B56552" w:rsidRPr="00DE671C">
        <w:rPr>
          <w:rFonts w:eastAsia="Calibri"/>
          <w:sz w:val="28"/>
          <w:szCs w:val="28"/>
          <w:lang w:val="ru-RU"/>
        </w:rPr>
        <w:t>т</w:t>
      </w:r>
      <w:r w:rsidR="00A24DD3" w:rsidRPr="00DE671C">
        <w:rPr>
          <w:rFonts w:eastAsia="Calibri"/>
          <w:sz w:val="28"/>
          <w:szCs w:val="28"/>
          <w:lang w:val="ru-RU"/>
        </w:rPr>
        <w:t xml:space="preserve">вием </w:t>
      </w:r>
      <w:proofErr w:type="spellStart"/>
      <w:r w:rsidR="00A24DD3" w:rsidRPr="00DE671C">
        <w:rPr>
          <w:rFonts w:eastAsia="Calibri"/>
          <w:sz w:val="28"/>
          <w:szCs w:val="28"/>
          <w:lang w:val="ru-RU"/>
        </w:rPr>
        <w:t>юридичского</w:t>
      </w:r>
      <w:proofErr w:type="spellEnd"/>
      <w:r w:rsidR="00A24DD3" w:rsidRPr="00DE671C">
        <w:rPr>
          <w:rFonts w:eastAsia="Calibri"/>
          <w:sz w:val="28"/>
          <w:szCs w:val="28"/>
          <w:lang w:val="ru-RU"/>
        </w:rPr>
        <w:t xml:space="preserve"> лица по месту регистрации. Соответствующие запросы направлены в налоговые органы. </w:t>
      </w:r>
    </w:p>
    <w:p w:rsidRDefault="0018513F" w:rsidP="00D6185D" w:rsidR="00A24DD3" w:rsidRPr="00DE671C">
      <w:pPr>
        <w:tabs>
          <w:tab w:pos="709" w:val="left"/>
        </w:tabs>
        <w:autoSpaceDE w:val="false"/>
        <w:autoSpaceDN w:val="false"/>
        <w:adjustRightInd w:val="false"/>
        <w:ind w:firstLine="709"/>
        <w:contextualSpacing/>
        <w:jc w:val="both"/>
        <w:rPr>
          <w:rFonts w:eastAsia="Calibri"/>
          <w:sz w:val="28"/>
          <w:szCs w:val="28"/>
          <w:lang w:val="ru-RU"/>
        </w:rPr>
      </w:pPr>
      <w:r w:rsidRPr="00DE671C">
        <w:rPr>
          <w:rFonts w:eastAsia="Calibri"/>
          <w:sz w:val="28"/>
          <w:szCs w:val="28"/>
          <w:lang w:val="ru-RU"/>
        </w:rPr>
        <w:t>В результате проведения 88 проверок выявлено 79 нарушений, составлено 2392 протоколов об АП и выдано 86</w:t>
      </w:r>
      <w:r w:rsidR="00A24DD3" w:rsidRPr="00DE671C">
        <w:rPr>
          <w:rFonts w:eastAsia="Calibri"/>
          <w:sz w:val="28"/>
          <w:szCs w:val="28"/>
          <w:lang w:val="ru-RU"/>
        </w:rPr>
        <w:t xml:space="preserve"> предписаний об устранени</w:t>
      </w:r>
      <w:r w:rsidR="00513508" w:rsidRPr="00DE671C">
        <w:rPr>
          <w:rFonts w:eastAsia="Calibri"/>
          <w:sz w:val="28"/>
          <w:szCs w:val="28"/>
          <w:lang w:val="ru-RU"/>
        </w:rPr>
        <w:t xml:space="preserve">и </w:t>
      </w:r>
      <w:r w:rsidR="00A24DD3" w:rsidRPr="00DE671C">
        <w:rPr>
          <w:rFonts w:eastAsia="Calibri"/>
          <w:sz w:val="28"/>
          <w:szCs w:val="28"/>
          <w:lang w:val="ru-RU"/>
        </w:rPr>
        <w:t>нарушений.</w:t>
      </w:r>
    </w:p>
    <w:p w:rsidRDefault="008B16D7" w:rsidP="00D6185D" w:rsidR="00A24DD3" w:rsidRPr="00DE671C">
      <w:pPr>
        <w:tabs>
          <w:tab w:pos="709" w:val="left"/>
        </w:tabs>
        <w:ind w:firstLine="709"/>
        <w:contextualSpacing/>
        <w:jc w:val="both"/>
        <w:rPr>
          <w:rFonts w:eastAsia="Calibri"/>
          <w:sz w:val="28"/>
          <w:szCs w:val="28"/>
          <w:lang w:val="ru-RU"/>
        </w:rPr>
      </w:pPr>
      <w:r w:rsidRPr="00DE671C">
        <w:rPr>
          <w:rFonts w:eastAsia="Calibri"/>
          <w:sz w:val="28"/>
          <w:szCs w:val="28"/>
          <w:lang w:val="ru-RU"/>
        </w:rPr>
        <w:t>Н</w:t>
      </w:r>
      <w:r w:rsidR="00A24DD3" w:rsidRPr="00DE671C">
        <w:rPr>
          <w:rFonts w:eastAsia="Calibri"/>
          <w:sz w:val="28"/>
          <w:szCs w:val="28"/>
          <w:lang w:val="ru-RU"/>
        </w:rPr>
        <w:t>арушени</w:t>
      </w:r>
      <w:r w:rsidRPr="00DE671C">
        <w:rPr>
          <w:rFonts w:eastAsia="Calibri"/>
          <w:sz w:val="28"/>
          <w:szCs w:val="28"/>
          <w:lang w:val="ru-RU"/>
        </w:rPr>
        <w:t>й</w:t>
      </w:r>
      <w:r w:rsidR="00A24DD3" w:rsidRPr="00DE671C">
        <w:rPr>
          <w:rFonts w:eastAsia="Calibri"/>
          <w:sz w:val="28"/>
          <w:szCs w:val="28"/>
          <w:lang w:val="ru-RU"/>
        </w:rPr>
        <w:t xml:space="preserve"> административных процедур и требований нормативных правовых актов, указаний руководства Роскомнадзора</w:t>
      </w:r>
      <w:r w:rsidRPr="00DE671C">
        <w:rPr>
          <w:rFonts w:eastAsia="Calibri"/>
          <w:sz w:val="28"/>
          <w:szCs w:val="28"/>
          <w:lang w:val="ru-RU"/>
        </w:rPr>
        <w:t xml:space="preserve"> при осуществлении полномочия в 2017 году не выявлено</w:t>
      </w:r>
      <w:r w:rsidR="00A24DD3" w:rsidRPr="00DE671C">
        <w:rPr>
          <w:rFonts w:eastAsia="Calibri"/>
          <w:sz w:val="28"/>
          <w:szCs w:val="28"/>
          <w:lang w:val="ru-RU"/>
        </w:rPr>
        <w:t>.</w:t>
      </w:r>
    </w:p>
    <w:p w:rsidRDefault="00A24DD3" w:rsidP="00D6185D" w:rsidR="00A24DD3" w:rsidRPr="00DE671C">
      <w:pPr>
        <w:tabs>
          <w:tab w:pos="709"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w:t>
      </w:r>
      <w:r w:rsidR="008B16D7" w:rsidRPr="00DE671C">
        <w:rPr>
          <w:sz w:val="28"/>
          <w:szCs w:val="28"/>
          <w:lang w:val="ru-RU"/>
        </w:rPr>
        <w:t>установлено</w:t>
      </w:r>
      <w:r w:rsidRPr="00DE671C">
        <w:rPr>
          <w:sz w:val="28"/>
          <w:szCs w:val="28"/>
          <w:lang w:val="ru-RU"/>
        </w:rPr>
        <w:t>. Эксперты и экспертные организаций не привлекались.</w:t>
      </w:r>
    </w:p>
    <w:p w:rsidRDefault="00A24DD3" w:rsidP="00D6185D" w:rsidR="00A24DD3" w:rsidRPr="00DE671C">
      <w:pPr>
        <w:pStyle w:val="2f4"/>
      </w:pPr>
      <w:bookmarkStart w:name="_Toc416350644" w:id="23"/>
      <w:bookmarkStart w:name="_Toc424056937" w:id="24"/>
      <w:bookmarkStart w:name="_Toc424057804" w:id="25"/>
      <w:bookmarkStart w:name="_Toc448333203" w:id="26"/>
      <w:bookmarkStart w:name="_Toc448334306" w:id="27"/>
    </w:p>
    <w:p w:rsidRDefault="00A24DD3" w:rsidP="00D6185D" w:rsidR="00201175" w:rsidRPr="00DE671C">
      <w:pPr>
        <w:pStyle w:val="3a"/>
        <w:contextualSpacing/>
      </w:pPr>
      <w:bookmarkStart w:name="_Toc503986397" w:id="28"/>
      <w:r w:rsidRPr="00DE671C">
        <w:t>1.3.5.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DE671C">
        <w:t>дств св</w:t>
      </w:r>
      <w:proofErr w:type="gramEnd"/>
      <w:r w:rsidRPr="00DE671C">
        <w:t>язи, прошедших обязательное подтверждение соответствия установленным требованиям</w:t>
      </w:r>
      <w:bookmarkEnd w:id="23"/>
      <w:bookmarkEnd w:id="24"/>
      <w:bookmarkEnd w:id="25"/>
      <w:bookmarkEnd w:id="26"/>
      <w:bookmarkEnd w:id="27"/>
      <w:bookmarkEnd w:id="28"/>
    </w:p>
    <w:p w:rsidRDefault="00A24DD3" w:rsidP="00D6185D" w:rsidR="00A24DD3" w:rsidRPr="00DE671C">
      <w:pPr>
        <w:tabs>
          <w:tab w:pos="1134" w:val="left"/>
        </w:tabs>
        <w:ind w:firstLine="709"/>
        <w:contextualSpacing/>
        <w:jc w:val="both"/>
        <w:rPr>
          <w:sz w:val="28"/>
          <w:lang w:val="ru-RU"/>
        </w:rPr>
      </w:pPr>
      <w:r w:rsidRPr="00DE671C">
        <w:rPr>
          <w:sz w:val="28"/>
          <w:lang w:val="ru-RU"/>
        </w:rPr>
        <w:t>Количество сотрудников, исполняющих полномочие – 26.</w:t>
      </w:r>
    </w:p>
    <w:p w:rsidRDefault="00A24DD3" w:rsidP="00D6185D" w:rsidR="00A24DD3" w:rsidRPr="00DE671C">
      <w:pPr>
        <w:tabs>
          <w:tab w:pos="1134" w:val="left"/>
        </w:tabs>
        <w:ind w:firstLine="709"/>
        <w:contextualSpacing/>
        <w:jc w:val="both"/>
        <w:rPr>
          <w:sz w:val="28"/>
          <w:lang w:val="ru-RU"/>
        </w:rPr>
      </w:pPr>
      <w:r w:rsidRPr="00DE671C">
        <w:rPr>
          <w:sz w:val="28"/>
          <w:lang w:val="ru-RU"/>
        </w:rPr>
        <w:lastRenderedPageBreak/>
        <w:t>Данное полномочие реализуется при проведении мероприятий государственного контроля (надзора) в сфере связи на постоянной основе в рамках проведения плановых и внеплановых проверок во взаимодействии.</w:t>
      </w:r>
    </w:p>
    <w:p w:rsidRDefault="00A24DD3" w:rsidP="00D6185D" w:rsidR="00A24DD3" w:rsidRPr="00DE671C">
      <w:pPr>
        <w:tabs>
          <w:tab w:pos="709" w:val="left"/>
          <w:tab w:pos="1134" w:val="left"/>
        </w:tabs>
        <w:ind w:firstLine="709"/>
        <w:contextualSpacing/>
        <w:jc w:val="both"/>
        <w:rPr>
          <w:sz w:val="28"/>
          <w:szCs w:val="28"/>
          <w:lang w:val="ru-RU"/>
        </w:rPr>
      </w:pPr>
      <w:r w:rsidRPr="00DE671C">
        <w:rPr>
          <w:sz w:val="28"/>
          <w:lang w:val="ru-RU"/>
        </w:rPr>
        <w:t>Проблем при исполнении полномочия не</w:t>
      </w:r>
      <w:r w:rsidRPr="00DE671C">
        <w:rPr>
          <w:sz w:val="28"/>
          <w:szCs w:val="28"/>
          <w:lang w:val="ru-RU"/>
        </w:rPr>
        <w:t xml:space="preserve"> выявлено. Эксперты и экспертные организации не привлекались.</w:t>
      </w:r>
    </w:p>
    <w:p w:rsidRDefault="00A24DD3" w:rsidP="00D6185D" w:rsidR="00A24DD3" w:rsidRPr="00DE671C">
      <w:pPr>
        <w:pStyle w:val="2f4"/>
      </w:pPr>
      <w:bookmarkStart w:name="_Toc416350645" w:id="29"/>
      <w:bookmarkStart w:name="_Toc424056938" w:id="30"/>
      <w:bookmarkStart w:name="_Toc424057805" w:id="31"/>
      <w:bookmarkStart w:name="_Toc448333204" w:id="32"/>
      <w:bookmarkStart w:name="_Toc448334307" w:id="33"/>
    </w:p>
    <w:p w:rsidRDefault="00A24DD3" w:rsidP="00D6185D" w:rsidR="00201175" w:rsidRPr="00DE671C">
      <w:pPr>
        <w:pStyle w:val="3a"/>
        <w:contextualSpacing/>
      </w:pPr>
      <w:bookmarkStart w:name="_Toc503986398" w:id="34"/>
      <w:r w:rsidRPr="00DE671C">
        <w:t>1.3.6.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bookmarkEnd w:id="29"/>
      <w:bookmarkEnd w:id="30"/>
      <w:bookmarkEnd w:id="31"/>
      <w:bookmarkEnd w:id="32"/>
      <w:bookmarkEnd w:id="33"/>
      <w:bookmarkEnd w:id="34"/>
    </w:p>
    <w:p w:rsidRDefault="00A24DD3" w:rsidP="00D6185D" w:rsidR="00A24DD3" w:rsidRPr="00DE671C">
      <w:pPr>
        <w:tabs>
          <w:tab w:pos="1134" w:val="left"/>
        </w:tabs>
        <w:ind w:firstLine="709"/>
        <w:contextualSpacing/>
        <w:jc w:val="both"/>
        <w:rPr>
          <w:sz w:val="28"/>
          <w:szCs w:val="28"/>
          <w:lang w:val="ru-RU"/>
        </w:rPr>
      </w:pPr>
      <w:r w:rsidRPr="00DE671C">
        <w:rPr>
          <w:sz w:val="28"/>
          <w:szCs w:val="28"/>
          <w:lang w:val="ru-RU"/>
        </w:rPr>
        <w:t xml:space="preserve">В течение </w:t>
      </w:r>
      <w:r w:rsidR="00686AB7" w:rsidRPr="00DE671C">
        <w:rPr>
          <w:sz w:val="28"/>
          <w:szCs w:val="28"/>
          <w:lang w:val="ru-RU"/>
        </w:rPr>
        <w:t>12</w:t>
      </w:r>
      <w:r w:rsidRPr="00DE671C">
        <w:rPr>
          <w:sz w:val="28"/>
          <w:szCs w:val="28"/>
          <w:lang w:val="ru-RU"/>
        </w:rPr>
        <w:t xml:space="preserve"> месяцев 2017 года мероприятия по исполнению полномочия проводились в форме комплексных плановых проверок операторов связи, имеющих лицензии на оказание услуг связи, к метрологическому обеспечению оборудования которых предъявляются соответствующие требования.</w:t>
      </w:r>
    </w:p>
    <w:p w:rsidRDefault="00A24DD3" w:rsidP="00D6185D" w:rsidR="00A24DD3" w:rsidRPr="00DE671C">
      <w:pPr>
        <w:tabs>
          <w:tab w:pos="1134" w:val="left"/>
        </w:tabs>
        <w:ind w:firstLine="709"/>
        <w:contextualSpacing/>
        <w:jc w:val="both"/>
        <w:rPr>
          <w:sz w:val="28"/>
          <w:szCs w:val="28"/>
          <w:lang w:val="ru-RU"/>
        </w:rPr>
      </w:pPr>
      <w:r w:rsidRPr="00DE671C">
        <w:rPr>
          <w:sz w:val="28"/>
          <w:szCs w:val="28"/>
          <w:lang w:val="ru-RU"/>
        </w:rPr>
        <w:t xml:space="preserve">Количество сотрудников, в должностных регламентах которых установлено исполнение полномочия: </w:t>
      </w:r>
      <w:r w:rsidR="00686AB7" w:rsidRPr="00DE671C">
        <w:rPr>
          <w:sz w:val="28"/>
          <w:szCs w:val="28"/>
          <w:lang w:val="ru-RU"/>
        </w:rPr>
        <w:t>26 сотрудников (в 2016 году – 32</w:t>
      </w:r>
      <w:r w:rsidRPr="00DE671C">
        <w:rPr>
          <w:sz w:val="28"/>
          <w:szCs w:val="28"/>
          <w:lang w:val="ru-RU"/>
        </w:rPr>
        <w:t>).</w:t>
      </w:r>
    </w:p>
    <w:p w:rsidRDefault="00A24DD3" w:rsidP="00D6185D" w:rsidR="00A24DD3" w:rsidRPr="00DE671C">
      <w:pPr>
        <w:tabs>
          <w:tab w:pos="1134" w:val="left"/>
        </w:tabs>
        <w:ind w:firstLine="709"/>
        <w:contextualSpacing/>
        <w:jc w:val="both"/>
        <w:rPr>
          <w:rFonts w:eastAsia="Calibri"/>
          <w:sz w:val="28"/>
          <w:szCs w:val="28"/>
          <w:lang w:val="ru-RU"/>
        </w:rPr>
      </w:pPr>
      <w:r w:rsidRPr="00DE671C">
        <w:rPr>
          <w:rFonts w:eastAsia="Calibri"/>
          <w:sz w:val="28"/>
          <w:szCs w:val="28"/>
          <w:lang w:val="ru-RU"/>
        </w:rPr>
        <w:t>По итогам проведенных проверок нарушений не выявлено.</w:t>
      </w:r>
    </w:p>
    <w:p w:rsidRDefault="00A24DD3" w:rsidP="00D6185D" w:rsidR="00A24DD3"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 xml:space="preserve">За </w:t>
      </w:r>
      <w:r w:rsidR="00686AB7" w:rsidRPr="00DE671C">
        <w:rPr>
          <w:rFonts w:eastAsia="Calibri"/>
          <w:sz w:val="28"/>
          <w:szCs w:val="28"/>
          <w:lang w:val="ru-RU"/>
        </w:rPr>
        <w:t>12</w:t>
      </w:r>
      <w:r w:rsidRPr="00DE671C">
        <w:rPr>
          <w:rFonts w:eastAsia="Calibri"/>
          <w:sz w:val="28"/>
          <w:szCs w:val="28"/>
          <w:lang w:val="ru-RU"/>
        </w:rPr>
        <w:t xml:space="preserve"> месяцев</w:t>
      </w:r>
      <w:r w:rsidRPr="00DE671C">
        <w:rPr>
          <w:sz w:val="28"/>
          <w:szCs w:val="28"/>
          <w:lang w:val="ru-RU"/>
        </w:rPr>
        <w:t xml:space="preserve"> 2017 года </w:t>
      </w:r>
      <w:r w:rsidRPr="00DE671C">
        <w:rPr>
          <w:rFonts w:eastAsia="Calibri"/>
          <w:sz w:val="28"/>
          <w:szCs w:val="28"/>
          <w:lang w:val="ru-RU"/>
        </w:rPr>
        <w:t>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A24DD3" w:rsidP="00D6185D" w:rsidR="00A24DD3"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выявлено. Эксперты и экспертные организации не привлекались.</w:t>
      </w:r>
    </w:p>
    <w:p w:rsidRDefault="00A24DD3" w:rsidP="00D6185D" w:rsidR="00A24DD3" w:rsidRPr="00DE671C">
      <w:pPr>
        <w:pStyle w:val="2f4"/>
      </w:pPr>
      <w:bookmarkStart w:name="_Toc416350646" w:id="35"/>
      <w:bookmarkStart w:name="_Toc424056939" w:id="36"/>
      <w:bookmarkStart w:name="_Toc424057806" w:id="37"/>
      <w:bookmarkStart w:name="_Toc448333205" w:id="38"/>
      <w:bookmarkStart w:name="_Toc448334308" w:id="39"/>
    </w:p>
    <w:p w:rsidRDefault="00A24DD3" w:rsidP="00D6185D" w:rsidR="00201175" w:rsidRPr="00DE671C">
      <w:pPr>
        <w:pStyle w:val="3a"/>
        <w:contextualSpacing/>
      </w:pPr>
      <w:bookmarkStart w:name="_Toc503986399" w:id="40"/>
      <w:r w:rsidRPr="00DE671C">
        <w:t>1.3.7.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bookmarkEnd w:id="35"/>
      <w:bookmarkEnd w:id="36"/>
      <w:bookmarkEnd w:id="37"/>
      <w:bookmarkEnd w:id="38"/>
      <w:bookmarkEnd w:id="39"/>
      <w:bookmarkEnd w:id="40"/>
    </w:p>
    <w:p w:rsidRDefault="00A24DD3" w:rsidP="00D6185D" w:rsidR="00A24DD3" w:rsidRPr="00DE671C">
      <w:pPr>
        <w:tabs>
          <w:tab w:pos="1134" w:val="left"/>
        </w:tabs>
        <w:ind w:firstLine="709"/>
        <w:contextualSpacing/>
        <w:jc w:val="both"/>
        <w:rPr>
          <w:sz w:val="28"/>
          <w:lang w:val="ru-RU"/>
        </w:rPr>
      </w:pPr>
      <w:r w:rsidRPr="00DE671C">
        <w:rPr>
          <w:sz w:val="28"/>
          <w:lang w:val="ru-RU"/>
        </w:rPr>
        <w:t xml:space="preserve">Количество объектов надзора, в отношении которых исполняется полномочие – </w:t>
      </w:r>
      <w:r w:rsidR="003C38A8" w:rsidRPr="00DE671C">
        <w:rPr>
          <w:sz w:val="28"/>
          <w:szCs w:val="28"/>
          <w:lang w:val="ru-RU"/>
        </w:rPr>
        <w:t>13</w:t>
      </w:r>
      <w:r w:rsidR="001E7065" w:rsidRPr="00DE671C">
        <w:rPr>
          <w:sz w:val="28"/>
          <w:szCs w:val="28"/>
          <w:lang w:val="ru-RU"/>
        </w:rPr>
        <w:t> 355.</w:t>
      </w:r>
    </w:p>
    <w:p w:rsidRDefault="00A24DD3" w:rsidP="00D6185D" w:rsidR="00A24DD3" w:rsidRPr="00DE671C">
      <w:pPr>
        <w:tabs>
          <w:tab w:pos="1134" w:val="left"/>
        </w:tabs>
        <w:ind w:firstLine="709"/>
        <w:contextualSpacing/>
        <w:jc w:val="both"/>
        <w:rPr>
          <w:sz w:val="28"/>
          <w:lang w:val="ru-RU"/>
        </w:rPr>
      </w:pPr>
      <w:r w:rsidRPr="00DE671C">
        <w:rPr>
          <w:sz w:val="28"/>
          <w:lang w:val="ru-RU"/>
        </w:rPr>
        <w:t>В анализируемом периоде 2017 года мероприятия по исполнению полномочия проводились в основном в форме комплексных плановых проверок операторов связи, имеющих лицензии на оказание услуг связи, к которым предъявляются требования к защите сетей связи от несанкционированного доступа к ним и передаваемой по ним информации согласно действующему законодательству.</w:t>
      </w:r>
    </w:p>
    <w:p w:rsidRDefault="00A24DD3" w:rsidP="00D6185D" w:rsidR="00A24DD3" w:rsidRPr="00DE671C">
      <w:pPr>
        <w:tabs>
          <w:tab w:pos="1134" w:val="left"/>
        </w:tabs>
        <w:ind w:firstLine="709"/>
        <w:contextualSpacing/>
        <w:jc w:val="both"/>
        <w:rPr>
          <w:sz w:val="28"/>
          <w:lang w:val="ru-RU"/>
        </w:rPr>
      </w:pPr>
      <w:r w:rsidRPr="00DE671C">
        <w:rPr>
          <w:sz w:val="28"/>
          <w:lang w:val="ru-RU"/>
        </w:rPr>
        <w:t xml:space="preserve">Количество сотрудников, в должностных регламентах которых установлено исполнение полномочия: </w:t>
      </w:r>
      <w:r w:rsidR="00686AB7" w:rsidRPr="00DE671C">
        <w:rPr>
          <w:sz w:val="28"/>
          <w:lang w:val="ru-RU"/>
        </w:rPr>
        <w:t>27</w:t>
      </w:r>
      <w:r w:rsidRPr="00DE671C">
        <w:rPr>
          <w:sz w:val="28"/>
          <w:lang w:val="ru-RU"/>
        </w:rPr>
        <w:t xml:space="preserve"> сотрудников (</w:t>
      </w:r>
      <w:r w:rsidR="00686AB7" w:rsidRPr="00DE671C">
        <w:rPr>
          <w:sz w:val="28"/>
          <w:lang w:val="ru-RU"/>
        </w:rPr>
        <w:t>за 12</w:t>
      </w:r>
      <w:r w:rsidRPr="00DE671C">
        <w:rPr>
          <w:sz w:val="28"/>
          <w:lang w:val="ru-RU"/>
        </w:rPr>
        <w:t xml:space="preserve"> месяцев 2016 года – </w:t>
      </w:r>
      <w:r w:rsidR="00686AB7" w:rsidRPr="00DE671C">
        <w:rPr>
          <w:sz w:val="28"/>
          <w:lang w:val="ru-RU"/>
        </w:rPr>
        <w:t>36</w:t>
      </w:r>
      <w:r w:rsidRPr="00DE671C">
        <w:rPr>
          <w:sz w:val="28"/>
          <w:lang w:val="ru-RU"/>
        </w:rPr>
        <w:t>).</w:t>
      </w:r>
    </w:p>
    <w:p w:rsidRDefault="00A24DD3" w:rsidP="00D6185D" w:rsidR="00A24DD3"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 xml:space="preserve">За </w:t>
      </w:r>
      <w:r w:rsidR="00686AB7" w:rsidRPr="00DE671C">
        <w:rPr>
          <w:sz w:val="28"/>
          <w:szCs w:val="28"/>
          <w:lang w:val="ru-RU"/>
        </w:rPr>
        <w:t>12</w:t>
      </w:r>
      <w:r w:rsidRPr="00DE671C">
        <w:rPr>
          <w:sz w:val="28"/>
          <w:szCs w:val="28"/>
          <w:lang w:val="ru-RU"/>
        </w:rPr>
        <w:t xml:space="preserve"> месяцев 2017 года</w:t>
      </w:r>
      <w:r w:rsidRPr="00DE671C">
        <w:rPr>
          <w:rFonts w:eastAsia="Calibri"/>
          <w:sz w:val="28"/>
          <w:szCs w:val="28"/>
          <w:lang w:val="ru-RU"/>
        </w:rPr>
        <w:t xml:space="preserve"> 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A24DD3" w:rsidP="00D6185D" w:rsidR="00A24DD3"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lastRenderedPageBreak/>
        <w:t>Проблем</w:t>
      </w:r>
      <w:r w:rsidRPr="00DE671C">
        <w:rPr>
          <w:sz w:val="28"/>
          <w:szCs w:val="28"/>
          <w:lang w:val="ru-RU"/>
        </w:rPr>
        <w:t xml:space="preserve"> при исполнении полномочия не выявлено. Эксперты и экспертные организаций не привлекались.</w:t>
      </w:r>
    </w:p>
    <w:p w:rsidRDefault="00307438" w:rsidP="00D6185D" w:rsidR="00307438" w:rsidRPr="00DE671C">
      <w:pPr>
        <w:pStyle w:val="2f4"/>
      </w:pPr>
    </w:p>
    <w:p w:rsidRDefault="00686AB7" w:rsidP="00D6185D" w:rsidR="00686AB7" w:rsidRPr="00DE671C">
      <w:pPr>
        <w:contextualSpacing/>
        <w:jc w:val="both"/>
        <w:rPr>
          <w:b/>
          <w:sz w:val="28"/>
          <w:szCs w:val="28"/>
          <w:lang w:val="ru-RU"/>
        </w:rPr>
      </w:pPr>
      <w:bookmarkStart w:name="_Toc416350648" w:id="41"/>
      <w:bookmarkStart w:name="_Toc424056941" w:id="42"/>
      <w:bookmarkStart w:name="_Toc424057808" w:id="43"/>
      <w:bookmarkStart w:name="_Toc448333207" w:id="44"/>
      <w:bookmarkStart w:name="_Toc448334310" w:id="45"/>
      <w:bookmarkEnd w:id="21"/>
      <w:r w:rsidRPr="00DE671C">
        <w:rPr>
          <w:b/>
          <w:sz w:val="28"/>
          <w:szCs w:val="28"/>
          <w:lang w:val="ru-RU"/>
        </w:rPr>
        <w:t>1.3.8.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Default="00686AB7" w:rsidP="00D6185D" w:rsidR="00686AB7" w:rsidRPr="00DE671C">
      <w:pPr>
        <w:ind w:firstLine="708"/>
        <w:contextualSpacing/>
        <w:jc w:val="both"/>
        <w:rPr>
          <w:sz w:val="28"/>
          <w:szCs w:val="28"/>
          <w:lang w:val="ru-RU"/>
        </w:rPr>
      </w:pPr>
      <w:r w:rsidRPr="00DE671C">
        <w:rPr>
          <w:sz w:val="28"/>
          <w:szCs w:val="28"/>
          <w:lang w:val="ru-RU"/>
        </w:rPr>
        <w:t xml:space="preserve">По состоянию на 30.12.2017 количество </w:t>
      </w:r>
      <w:proofErr w:type="spellStart"/>
      <w:r w:rsidRPr="00DE671C">
        <w:rPr>
          <w:sz w:val="28"/>
          <w:szCs w:val="28"/>
          <w:lang w:val="ru-RU"/>
        </w:rPr>
        <w:t>с</w:t>
      </w:r>
      <w:r w:rsidR="003C38A8" w:rsidRPr="00DE671C">
        <w:rPr>
          <w:sz w:val="28"/>
          <w:szCs w:val="28"/>
          <w:lang w:val="ru-RU"/>
        </w:rPr>
        <w:t>объектов</w:t>
      </w:r>
      <w:proofErr w:type="spellEnd"/>
      <w:r w:rsidR="003C38A8" w:rsidRPr="00DE671C">
        <w:rPr>
          <w:sz w:val="28"/>
          <w:szCs w:val="28"/>
          <w:lang w:val="ru-RU"/>
        </w:rPr>
        <w:t xml:space="preserve"> </w:t>
      </w:r>
      <w:r w:rsidRPr="00DE671C">
        <w:rPr>
          <w:sz w:val="28"/>
          <w:szCs w:val="28"/>
          <w:lang w:val="ru-RU"/>
        </w:rPr>
        <w:t xml:space="preserve">надзора, в отношении которых исполняется полномочие - 511 лицензий на оказание услуг почтовой связи. По итогам 2016 года количество </w:t>
      </w:r>
      <w:r w:rsidR="003C38A8" w:rsidRPr="00DE671C">
        <w:rPr>
          <w:sz w:val="28"/>
          <w:szCs w:val="28"/>
          <w:lang w:val="ru-RU"/>
        </w:rPr>
        <w:t>объектов</w:t>
      </w:r>
      <w:r w:rsidRPr="00DE671C">
        <w:rPr>
          <w:sz w:val="28"/>
          <w:szCs w:val="28"/>
          <w:lang w:val="ru-RU"/>
        </w:rPr>
        <w:t xml:space="preserve"> равнялось 487 (показатель роста составил 4,9 %).</w:t>
      </w:r>
    </w:p>
    <w:p w:rsidRDefault="00686AB7" w:rsidP="00D6185D" w:rsidR="00686AB7" w:rsidRPr="00DE671C">
      <w:pPr>
        <w:ind w:firstLine="708"/>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полномочий: 8 сотрудников, в 2016 году полномочие исполняли 6 сотрудников.</w:t>
      </w:r>
    </w:p>
    <w:p w:rsidRDefault="00686AB7" w:rsidP="00D6185D" w:rsidR="00686AB7" w:rsidRPr="00DE671C">
      <w:pPr>
        <w:ind w:firstLine="708"/>
        <w:contextualSpacing/>
        <w:jc w:val="both"/>
        <w:rPr>
          <w:b/>
          <w:sz w:val="28"/>
          <w:szCs w:val="28"/>
          <w:lang w:val="ru-RU"/>
        </w:rPr>
      </w:pPr>
      <w:r w:rsidRPr="00DE671C">
        <w:rPr>
          <w:b/>
          <w:sz w:val="28"/>
          <w:szCs w:val="28"/>
          <w:lang w:val="ru-RU"/>
        </w:rPr>
        <w:t>Объёмы и результаты выполнения плановых и внеплановых мероприятий  по исполнению полномочия</w:t>
      </w:r>
    </w:p>
    <w:tbl>
      <w:tblPr>
        <w:tblStyle w:val="af6"/>
        <w:tblW w:type="auto" w:w="0"/>
        <w:tblLook w:val="04A0" w:noVBand="1" w:noHBand="0" w:lastColumn="0" w:firstColumn="1" w:lastRow="0" w:firstRow="1"/>
      </w:tblPr>
      <w:tblGrid>
        <w:gridCol w:w="3171"/>
        <w:gridCol w:w="3129"/>
        <w:gridCol w:w="3130"/>
      </w:tblGrid>
      <w:tr w:rsidTr="003957AF" w:rsidR="00686AB7" w:rsidRPr="00DE671C">
        <w:tc>
          <w:tcPr>
            <w:tcW w:type="dxa" w:w="3190"/>
            <w:vMerge w:val="restart"/>
          </w:tcPr>
          <w:p w:rsidRDefault="00686AB7" w:rsidP="00D6185D" w:rsidR="00686AB7" w:rsidRPr="00DE671C">
            <w:pPr>
              <w:contextualSpacing/>
              <w:jc w:val="center"/>
              <w:rPr>
                <w:rFonts w:cs="Times New Roman" w:hAnsi="Times New Roman" w:ascii="Times New Roman"/>
                <w:b/>
                <w:sz w:val="22"/>
                <w:szCs w:val="22"/>
              </w:rPr>
            </w:pPr>
            <w:proofErr w:type="spellStart"/>
            <w:r w:rsidRPr="00DE671C">
              <w:rPr>
                <w:rFonts w:cs="Times New Roman" w:hAnsi="Times New Roman" w:ascii="Times New Roman"/>
                <w:b/>
                <w:sz w:val="22"/>
                <w:szCs w:val="22"/>
              </w:rPr>
              <w:t>Проверки</w:t>
            </w:r>
            <w:proofErr w:type="spellEnd"/>
          </w:p>
        </w:tc>
        <w:tc>
          <w:tcPr>
            <w:tcW w:type="dxa" w:w="6381"/>
            <w:gridSpan w:val="2"/>
          </w:tcPr>
          <w:p w:rsidRDefault="00686AB7" w:rsidP="00D6185D" w:rsidR="00686AB7" w:rsidRPr="00DE671C">
            <w:pPr>
              <w:contextualSpacing/>
              <w:jc w:val="center"/>
              <w:rPr>
                <w:rFonts w:cs="Times New Roman" w:hAnsi="Times New Roman" w:ascii="Times New Roman"/>
                <w:b/>
                <w:sz w:val="22"/>
                <w:szCs w:val="22"/>
              </w:rPr>
            </w:pPr>
            <w:proofErr w:type="spellStart"/>
            <w:r w:rsidRPr="00DE671C">
              <w:rPr>
                <w:rFonts w:cs="Times New Roman" w:hAnsi="Times New Roman" w:ascii="Times New Roman"/>
                <w:b/>
                <w:sz w:val="22"/>
                <w:szCs w:val="22"/>
              </w:rPr>
              <w:t>За</w:t>
            </w:r>
            <w:proofErr w:type="spellEnd"/>
            <w:r w:rsidRPr="00DE671C">
              <w:rPr>
                <w:rFonts w:cs="Times New Roman" w:hAnsi="Times New Roman" w:ascii="Times New Roman"/>
                <w:b/>
                <w:sz w:val="22"/>
                <w:szCs w:val="22"/>
              </w:rPr>
              <w:t xml:space="preserve"> 12 </w:t>
            </w:r>
            <w:proofErr w:type="spellStart"/>
            <w:r w:rsidRPr="00DE671C">
              <w:rPr>
                <w:rFonts w:cs="Times New Roman" w:hAnsi="Times New Roman" w:ascii="Times New Roman"/>
                <w:b/>
                <w:sz w:val="22"/>
                <w:szCs w:val="22"/>
              </w:rPr>
              <w:t>месяцев</w:t>
            </w:r>
            <w:proofErr w:type="spellEnd"/>
          </w:p>
        </w:tc>
      </w:tr>
      <w:tr w:rsidTr="003957AF" w:rsidR="00686AB7" w:rsidRPr="00DE671C">
        <w:tc>
          <w:tcPr>
            <w:tcW w:type="dxa" w:w="3190"/>
            <w:vMerge/>
          </w:tcPr>
          <w:p w:rsidRDefault="00686AB7" w:rsidP="00D6185D" w:rsidR="00686AB7" w:rsidRPr="00DE671C">
            <w:pPr>
              <w:contextualSpacing/>
              <w:jc w:val="center"/>
              <w:rPr>
                <w:rFonts w:cs="Times New Roman" w:hAnsi="Times New Roman" w:ascii="Times New Roman"/>
                <w:b/>
                <w:sz w:val="22"/>
                <w:szCs w:val="22"/>
              </w:rPr>
            </w:pPr>
          </w:p>
        </w:tc>
        <w:tc>
          <w:tcPr>
            <w:tcW w:type="dxa" w:w="3190"/>
          </w:tcPr>
          <w:p w:rsidRDefault="00686AB7" w:rsidP="00D6185D" w:rsidR="00686AB7"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2016</w:t>
            </w:r>
          </w:p>
        </w:tc>
        <w:tc>
          <w:tcPr>
            <w:tcW w:type="dxa" w:w="3191"/>
          </w:tcPr>
          <w:p w:rsidRDefault="00686AB7" w:rsidP="00D6185D" w:rsidR="00686AB7"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2017</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Плановыепроверки</w:t>
            </w:r>
            <w:proofErr w:type="spellEnd"/>
            <w:r w:rsidRPr="00DE671C">
              <w:rPr>
                <w:rFonts w:cs="Times New Roman" w:hAnsi="Times New Roman" w:ascii="Times New Roman"/>
                <w:sz w:val="22"/>
                <w:szCs w:val="22"/>
              </w:rPr>
              <w:t xml:space="preserve"> + СН</w:t>
            </w:r>
          </w:p>
        </w:tc>
        <w:tc>
          <w:tcPr>
            <w:tcW w:type="dxa" w:w="3190"/>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17</w:t>
            </w:r>
          </w:p>
        </w:tc>
        <w:tc>
          <w:tcPr>
            <w:tcW w:type="dxa" w:w="3191"/>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12</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Внеплановыепроверки</w:t>
            </w:r>
            <w:proofErr w:type="spellEnd"/>
            <w:r w:rsidRPr="00DE671C">
              <w:rPr>
                <w:rFonts w:cs="Times New Roman" w:hAnsi="Times New Roman" w:ascii="Times New Roman"/>
                <w:sz w:val="22"/>
                <w:szCs w:val="22"/>
              </w:rPr>
              <w:t xml:space="preserve"> + СН</w:t>
            </w:r>
          </w:p>
        </w:tc>
        <w:tc>
          <w:tcPr>
            <w:tcW w:type="dxa" w:w="3190"/>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3191"/>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Выявленныенарушения</w:t>
            </w:r>
            <w:proofErr w:type="spellEnd"/>
          </w:p>
        </w:tc>
        <w:tc>
          <w:tcPr>
            <w:tcW w:type="dxa" w:w="3190"/>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18</w:t>
            </w:r>
          </w:p>
        </w:tc>
        <w:tc>
          <w:tcPr>
            <w:tcW w:type="dxa" w:w="3191"/>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Всего проверок + СН (</w:t>
            </w:r>
            <w:proofErr w:type="spellStart"/>
            <w:proofErr w:type="gramStart"/>
            <w:r w:rsidRPr="00DE671C">
              <w:rPr>
                <w:rFonts w:cs="Times New Roman" w:hAnsi="Times New Roman" w:ascii="Times New Roman"/>
                <w:sz w:val="22"/>
                <w:szCs w:val="22"/>
                <w:lang w:val="ru-RU"/>
              </w:rPr>
              <w:t>пл</w:t>
            </w:r>
            <w:proofErr w:type="gramEnd"/>
            <w:r w:rsidRPr="00DE671C">
              <w:rPr>
                <w:rFonts w:cs="Times New Roman" w:hAnsi="Times New Roman" w:ascii="Times New Roman"/>
                <w:sz w:val="22"/>
                <w:szCs w:val="22"/>
                <w:lang w:val="ru-RU"/>
              </w:rPr>
              <w:t>+внпл</w:t>
            </w:r>
            <w:proofErr w:type="spellEnd"/>
            <w:r w:rsidRPr="00DE671C">
              <w:rPr>
                <w:rFonts w:cs="Times New Roman" w:hAnsi="Times New Roman" w:ascii="Times New Roman"/>
                <w:sz w:val="22"/>
                <w:szCs w:val="22"/>
                <w:lang w:val="ru-RU"/>
              </w:rPr>
              <w:t>)</w:t>
            </w:r>
          </w:p>
        </w:tc>
        <w:tc>
          <w:tcPr>
            <w:tcW w:type="dxa" w:w="3190"/>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18</w:t>
            </w:r>
          </w:p>
        </w:tc>
        <w:tc>
          <w:tcPr>
            <w:tcW w:type="dxa" w:w="3191"/>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12</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Нагрузканасотрудника</w:t>
            </w:r>
            <w:proofErr w:type="spellEnd"/>
          </w:p>
        </w:tc>
        <w:tc>
          <w:tcPr>
            <w:tcW w:type="dxa" w:w="3190"/>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w:t>
            </w:r>
          </w:p>
        </w:tc>
        <w:tc>
          <w:tcPr>
            <w:tcW w:type="dxa" w:w="3191"/>
          </w:tcPr>
          <w:p w:rsidRDefault="00686AB7" w:rsidP="00D6185D" w:rsidR="00686AB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w:t>
            </w:r>
          </w:p>
        </w:tc>
      </w:tr>
      <w:tr w:rsidTr="003957AF" w:rsidR="00686AB7" w:rsidRPr="00DE671C">
        <w:tc>
          <w:tcPr>
            <w:tcW w:type="dxa" w:w="3190"/>
          </w:tcPr>
          <w:p w:rsidRDefault="00686AB7" w:rsidP="00D6185D" w:rsidR="00686AB7" w:rsidRPr="00DE671C">
            <w:pPr>
              <w:contextualSpacing/>
              <w:jc w:val="center"/>
              <w:rPr>
                <w:rFonts w:cs="Times New Roman" w:hAnsi="Times New Roman" w:ascii="Times New Roman"/>
                <w:sz w:val="22"/>
                <w:szCs w:val="22"/>
              </w:rPr>
            </w:pPr>
          </w:p>
        </w:tc>
        <w:tc>
          <w:tcPr>
            <w:tcW w:type="dxa" w:w="3190"/>
          </w:tcPr>
          <w:p w:rsidRDefault="00686AB7" w:rsidP="00D6185D" w:rsidR="00686AB7" w:rsidRPr="00DE671C">
            <w:pPr>
              <w:contextualSpacing/>
              <w:jc w:val="center"/>
              <w:rPr>
                <w:rFonts w:cs="Times New Roman" w:hAnsi="Times New Roman" w:ascii="Times New Roman"/>
                <w:sz w:val="22"/>
                <w:szCs w:val="22"/>
              </w:rPr>
            </w:pPr>
          </w:p>
        </w:tc>
        <w:tc>
          <w:tcPr>
            <w:tcW w:type="dxa" w:w="3191"/>
          </w:tcPr>
          <w:p w:rsidRDefault="00686AB7" w:rsidP="00D6185D" w:rsidR="00686AB7" w:rsidRPr="00DE671C">
            <w:pPr>
              <w:contextualSpacing/>
              <w:jc w:val="center"/>
              <w:rPr>
                <w:rFonts w:cs="Times New Roman" w:hAnsi="Times New Roman" w:ascii="Times New Roman"/>
                <w:sz w:val="22"/>
                <w:szCs w:val="22"/>
              </w:rPr>
            </w:pPr>
          </w:p>
        </w:tc>
      </w:tr>
    </w:tbl>
    <w:p w:rsidRDefault="00686AB7" w:rsidP="00D6185D" w:rsidR="00686AB7" w:rsidRPr="00DE671C">
      <w:pPr>
        <w:autoSpaceDE w:val="false"/>
        <w:autoSpaceDN w:val="false"/>
        <w:adjustRightInd w:val="false"/>
        <w:ind w:firstLine="708"/>
        <w:contextualSpacing/>
        <w:jc w:val="both"/>
        <w:rPr>
          <w:sz w:val="28"/>
          <w:szCs w:val="28"/>
        </w:rPr>
      </w:pPr>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t>За 2017г. Управлением проведено:</w:t>
      </w:r>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t xml:space="preserve">- 10 плановых </w:t>
      </w:r>
      <w:r w:rsidR="008B16D7" w:rsidRPr="00DE671C">
        <w:rPr>
          <w:sz w:val="28"/>
          <w:szCs w:val="28"/>
          <w:lang w:val="ru-RU"/>
        </w:rPr>
        <w:t>СН</w:t>
      </w:r>
      <w:r w:rsidRPr="00DE671C">
        <w:rPr>
          <w:sz w:val="28"/>
          <w:szCs w:val="28"/>
          <w:lang w:val="ru-RU"/>
        </w:rPr>
        <w:t xml:space="preserve"> в отношении ФГУП</w:t>
      </w:r>
      <w:r w:rsidRPr="00DE671C">
        <w:rPr>
          <w:sz w:val="28"/>
          <w:szCs w:val="28"/>
        </w:rPr>
        <w:t> </w:t>
      </w:r>
      <w:r w:rsidRPr="00DE671C">
        <w:rPr>
          <w:sz w:val="28"/>
          <w:szCs w:val="28"/>
          <w:lang w:val="ru-RU"/>
        </w:rPr>
        <w:t>«Почта России» - 8; ООО «Лис-Курьер»  - 1, ООО «Курьер – Сервис» - 1;</w:t>
      </w:r>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t>- 2 плановые проверки в отношение ООО «СПСР-ЭКСПРЕСС» и филиал</w:t>
      </w:r>
      <w:proofErr w:type="gramStart"/>
      <w:r w:rsidRPr="00DE671C">
        <w:rPr>
          <w:sz w:val="28"/>
          <w:szCs w:val="28"/>
          <w:lang w:val="ru-RU"/>
        </w:rPr>
        <w:t>а ООО</w:t>
      </w:r>
      <w:proofErr w:type="gramEnd"/>
      <w:r w:rsidRPr="00DE671C">
        <w:rPr>
          <w:sz w:val="28"/>
          <w:szCs w:val="28"/>
          <w:lang w:val="ru-RU"/>
        </w:rPr>
        <w:t xml:space="preserve"> «СПСР-ЭКСПРЕСС». </w:t>
      </w:r>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t>В результате проведенных мероприятий были выявлены следующие нарушения:</w:t>
      </w:r>
    </w:p>
    <w:p w:rsidRDefault="00686AB7" w:rsidP="00D6185D" w:rsidR="00686AB7" w:rsidRPr="00DE671C">
      <w:pPr>
        <w:autoSpaceDE w:val="false"/>
        <w:autoSpaceDN w:val="false"/>
        <w:adjustRightInd w:val="false"/>
        <w:ind w:firstLine="708"/>
        <w:contextualSpacing/>
        <w:jc w:val="both"/>
        <w:rPr>
          <w:sz w:val="28"/>
          <w:szCs w:val="28"/>
          <w:lang w:val="ru-RU"/>
        </w:rPr>
      </w:pPr>
      <w:proofErr w:type="gramStart"/>
      <w:r w:rsidRPr="00DE671C">
        <w:rPr>
          <w:sz w:val="28"/>
          <w:szCs w:val="28"/>
          <w:lang w:val="ru-RU"/>
        </w:rPr>
        <w:t>С</w:t>
      </w:r>
      <w:r w:rsidR="008B16D7" w:rsidRPr="00DE671C">
        <w:rPr>
          <w:sz w:val="28"/>
          <w:szCs w:val="28"/>
          <w:u w:val="single"/>
          <w:lang w:val="ru-RU"/>
        </w:rPr>
        <w:t xml:space="preserve">Н </w:t>
      </w:r>
      <w:r w:rsidRPr="00DE671C">
        <w:rPr>
          <w:sz w:val="28"/>
          <w:szCs w:val="28"/>
          <w:lang w:val="ru-RU"/>
        </w:rPr>
        <w:t xml:space="preserve">- несоблюдение контрольных сроков пересылки письменной корреспонденции (п.1 и п.6 «Нормативов частоты сбора из почтовых ящиков, обмена, перевозки и доставки письменной корреспонденции, а также контрольных сроков пересылки письменной корреспонденции», утвержденных постановлением Правительства Российской Федерации от 24.03.2006 № 160, а также </w:t>
      </w:r>
      <w:proofErr w:type="spellStart"/>
      <w:r w:rsidRPr="00DE671C">
        <w:rPr>
          <w:sz w:val="28"/>
          <w:szCs w:val="28"/>
          <w:lang w:val="ru-RU"/>
        </w:rPr>
        <w:t>п.п</w:t>
      </w:r>
      <w:proofErr w:type="spellEnd"/>
      <w:r w:rsidRPr="00DE671C">
        <w:rPr>
          <w:sz w:val="28"/>
          <w:szCs w:val="28"/>
          <w:lang w:val="ru-RU"/>
        </w:rPr>
        <w:t xml:space="preserve">. 5-8 п.46 Правил оказания услуг почтовой связи, утвержденных приказом </w:t>
      </w:r>
      <w:proofErr w:type="spellStart"/>
      <w:r w:rsidRPr="00DE671C">
        <w:rPr>
          <w:sz w:val="28"/>
          <w:szCs w:val="28"/>
          <w:lang w:val="ru-RU"/>
        </w:rPr>
        <w:t>Минкомсвязи</w:t>
      </w:r>
      <w:proofErr w:type="spellEnd"/>
      <w:r w:rsidRPr="00DE671C">
        <w:rPr>
          <w:sz w:val="28"/>
          <w:szCs w:val="28"/>
          <w:lang w:val="ru-RU"/>
        </w:rPr>
        <w:t xml:space="preserve"> России от 31.07.2014 № 234.</w:t>
      </w:r>
      <w:proofErr w:type="gramEnd"/>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u w:val="single"/>
          <w:lang w:val="ru-RU"/>
        </w:rPr>
        <w:t>Плановые проверки</w:t>
      </w:r>
      <w:r w:rsidRPr="00DE671C">
        <w:rPr>
          <w:sz w:val="28"/>
          <w:szCs w:val="28"/>
          <w:lang w:val="ru-RU"/>
        </w:rPr>
        <w:t xml:space="preserve"> – несоблюдение:</w:t>
      </w:r>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t xml:space="preserve">- ст. 15 Федерального закона от 17.07.1999 № 176 «О почтовой связи», п. 32,33,47 Правил оказания услуг почтовой связи, утвержденных приказом </w:t>
      </w:r>
      <w:proofErr w:type="spellStart"/>
      <w:r w:rsidRPr="00DE671C">
        <w:rPr>
          <w:sz w:val="28"/>
          <w:szCs w:val="28"/>
          <w:lang w:val="ru-RU"/>
        </w:rPr>
        <w:t>Минкомсвязи</w:t>
      </w:r>
      <w:proofErr w:type="spellEnd"/>
      <w:r w:rsidRPr="00DE671C">
        <w:rPr>
          <w:sz w:val="28"/>
          <w:szCs w:val="28"/>
          <w:lang w:val="ru-RU"/>
        </w:rPr>
        <w:t xml:space="preserve"> РФ от 31.07.2014 № 234 (ПОУПС), в части не составления договора с юридическими лицами о порядке доставки и выдачи почтовых отправлений, поступивших в адрес юридических лиц без доверенности</w:t>
      </w:r>
      <w:proofErr w:type="gramStart"/>
      <w:r w:rsidRPr="00DE671C">
        <w:rPr>
          <w:sz w:val="28"/>
          <w:szCs w:val="28"/>
          <w:lang w:val="ru-RU"/>
        </w:rPr>
        <w:t>,;</w:t>
      </w:r>
      <w:proofErr w:type="gramEnd"/>
    </w:p>
    <w:p w:rsidRDefault="00686AB7" w:rsidP="00D6185D" w:rsidR="00686AB7" w:rsidRPr="00DE671C">
      <w:pPr>
        <w:autoSpaceDE w:val="false"/>
        <w:autoSpaceDN w:val="false"/>
        <w:adjustRightInd w:val="false"/>
        <w:ind w:firstLine="708"/>
        <w:contextualSpacing/>
        <w:jc w:val="both"/>
        <w:rPr>
          <w:sz w:val="28"/>
          <w:szCs w:val="28"/>
          <w:lang w:val="ru-RU"/>
        </w:rPr>
      </w:pPr>
      <w:r w:rsidRPr="00DE671C">
        <w:rPr>
          <w:sz w:val="28"/>
          <w:szCs w:val="28"/>
          <w:lang w:val="ru-RU"/>
        </w:rPr>
        <w:lastRenderedPageBreak/>
        <w:t>- п. 22 ПОУПС, в части приема почтовых отправлений с указанием на них и в сопроводительных документах неполных реквизитов отправителя или адресата;</w:t>
      </w:r>
    </w:p>
    <w:p w:rsidRDefault="00686AB7" w:rsidP="00D6185D" w:rsidR="00686AB7" w:rsidRPr="00DE671C">
      <w:pPr>
        <w:pStyle w:val="ad"/>
        <w:autoSpaceDE w:val="false"/>
        <w:autoSpaceDN w:val="false"/>
        <w:adjustRightInd w:val="false"/>
        <w:ind w:firstLine="349" w:left="359"/>
        <w:contextualSpacing/>
        <w:jc w:val="both"/>
        <w:rPr>
          <w:rFonts w:cs="Times New Roman" w:eastAsia="Times New Roman"/>
          <w:sz w:val="28"/>
          <w:szCs w:val="28"/>
          <w:lang w:val="ru-RU"/>
        </w:rPr>
      </w:pPr>
      <w:r w:rsidRPr="00DE671C">
        <w:rPr>
          <w:rFonts w:cs="Times New Roman" w:eastAsia="Times New Roman"/>
          <w:sz w:val="28"/>
          <w:szCs w:val="28"/>
          <w:lang w:val="ru-RU"/>
        </w:rPr>
        <w:t xml:space="preserve">- ст. 21 Федерального закона от 17.07.1999 № 176 «О почтовой связи», п. 38, 40 ПОУПС в части несоблюдения хранения </w:t>
      </w:r>
      <w:proofErr w:type="spellStart"/>
      <w:r w:rsidRPr="00DE671C">
        <w:rPr>
          <w:rFonts w:cs="Times New Roman" w:eastAsia="Times New Roman"/>
          <w:sz w:val="28"/>
          <w:szCs w:val="28"/>
          <w:lang w:val="ru-RU"/>
        </w:rPr>
        <w:t>нерозданных</w:t>
      </w:r>
      <w:proofErr w:type="spellEnd"/>
      <w:r w:rsidRPr="00DE671C">
        <w:rPr>
          <w:rFonts w:cs="Times New Roman" w:eastAsia="Times New Roman"/>
          <w:sz w:val="28"/>
          <w:szCs w:val="28"/>
          <w:lang w:val="ru-RU"/>
        </w:rPr>
        <w:t xml:space="preserve"> (невостребованных) почтовых отправлений.</w:t>
      </w:r>
    </w:p>
    <w:p w:rsidRDefault="008B16D7" w:rsidP="00D6185D" w:rsidR="008B16D7" w:rsidRPr="00DE671C">
      <w:pPr>
        <w:ind w:firstLine="567"/>
        <w:contextualSpacing/>
        <w:jc w:val="both"/>
        <w:rPr>
          <w:sz w:val="28"/>
          <w:szCs w:val="28"/>
          <w:lang w:val="ru-RU"/>
        </w:rPr>
      </w:pPr>
      <w:r w:rsidRPr="00DE671C">
        <w:rPr>
          <w:sz w:val="28"/>
          <w:szCs w:val="28"/>
          <w:lang w:val="ru-RU"/>
        </w:rPr>
        <w:t>Количество проведенных в 2017 г. плановых мероприятий по СН в сравнении с 2016 годом фактически осталось на прежнем уровне (- 2).</w:t>
      </w:r>
    </w:p>
    <w:p w:rsidRDefault="008B16D7" w:rsidP="00D6185D" w:rsidR="008B16D7" w:rsidRPr="00DE671C">
      <w:pPr>
        <w:ind w:firstLine="567"/>
        <w:contextualSpacing/>
        <w:jc w:val="both"/>
        <w:rPr>
          <w:sz w:val="28"/>
          <w:szCs w:val="28"/>
          <w:lang w:val="ru-RU"/>
        </w:rPr>
      </w:pPr>
      <w:r w:rsidRPr="00DE671C">
        <w:rPr>
          <w:sz w:val="28"/>
          <w:szCs w:val="28"/>
          <w:lang w:val="ru-RU"/>
        </w:rPr>
        <w:t xml:space="preserve">Нарушения нормативно правовых актов в области почтовой связи выявлены, только при проведении планового СН </w:t>
      </w:r>
      <w:r w:rsidRPr="00DE671C">
        <w:rPr>
          <w:bCs/>
          <w:sz w:val="28"/>
          <w:szCs w:val="28"/>
          <w:lang w:val="ru-RU"/>
        </w:rPr>
        <w:t>ФГУП «Почта России» (</w:t>
      </w:r>
      <w:r w:rsidRPr="00DE671C">
        <w:rPr>
          <w:sz w:val="28"/>
          <w:szCs w:val="28"/>
          <w:lang w:val="ru-RU"/>
        </w:rPr>
        <w:t xml:space="preserve">межобластного и внутриобластного потоков). При проведении планового СН ООО «Лис-Курьер» </w:t>
      </w:r>
      <w:proofErr w:type="gramStart"/>
      <w:r w:rsidRPr="00DE671C">
        <w:rPr>
          <w:sz w:val="28"/>
          <w:szCs w:val="28"/>
          <w:lang w:val="ru-RU"/>
        </w:rPr>
        <w:t>и ООО</w:t>
      </w:r>
      <w:proofErr w:type="gramEnd"/>
      <w:r w:rsidRPr="00DE671C">
        <w:rPr>
          <w:sz w:val="28"/>
          <w:szCs w:val="28"/>
          <w:lang w:val="ru-RU"/>
        </w:rPr>
        <w:t xml:space="preserve"> «Курьер – Сервис» нарушений выявлено не было.</w:t>
      </w:r>
    </w:p>
    <w:p w:rsidRDefault="008B16D7" w:rsidP="00794A1E" w:rsidR="008B16D7" w:rsidRPr="00DE671C">
      <w:pPr>
        <w:ind w:firstLine="567"/>
        <w:contextualSpacing/>
        <w:jc w:val="both"/>
        <w:rPr>
          <w:sz w:val="28"/>
          <w:szCs w:val="28"/>
          <w:lang w:val="ru-RU"/>
        </w:rPr>
      </w:pPr>
      <w:r w:rsidRPr="00DE671C">
        <w:rPr>
          <w:sz w:val="28"/>
          <w:szCs w:val="28"/>
          <w:lang w:val="ru-RU"/>
        </w:rPr>
        <w:t>Согласно приведенной ниже таблице, в сравнении с 2016 годом, за аналогичный период 2017 года прослеживается незначительное повышение процента соблюдения контрольных сроков пересылки как внутриобластно</w:t>
      </w:r>
      <w:r w:rsidR="00794A1E" w:rsidRPr="00DE671C">
        <w:rPr>
          <w:sz w:val="28"/>
          <w:szCs w:val="28"/>
          <w:lang w:val="ru-RU"/>
        </w:rPr>
        <w:t>го, так и межобластного потока.</w:t>
      </w:r>
    </w:p>
    <w:p w:rsidRDefault="008B16D7" w:rsidP="00D6185D" w:rsidR="008B16D7" w:rsidRPr="00DE671C">
      <w:pPr>
        <w:contextualSpacing/>
        <w:jc w:val="both"/>
        <w:rPr>
          <w:sz w:val="28"/>
          <w:szCs w:val="28"/>
          <w:lang w:val="ru-RU"/>
        </w:rPr>
      </w:pPr>
    </w:p>
    <w:tbl>
      <w:tblPr>
        <w:tblStyle w:val="af6"/>
        <w:tblW w:type="dxa" w:w="9214"/>
        <w:tblInd w:type="dxa" w:w="-34"/>
        <w:tblLook w:val="04A0" w:noVBand="1" w:noHBand="0" w:lastColumn="0" w:firstColumn="1" w:lastRow="0" w:firstRow="1"/>
      </w:tblPr>
      <w:tblGrid>
        <w:gridCol w:w="2424"/>
        <w:gridCol w:w="1983"/>
        <w:gridCol w:w="1412"/>
        <w:gridCol w:w="1983"/>
        <w:gridCol w:w="1412"/>
      </w:tblGrid>
      <w:tr w:rsidTr="008B16D7" w:rsidR="008B16D7" w:rsidRPr="00DE671C">
        <w:tc>
          <w:tcPr>
            <w:tcW w:type="dxa" w:w="2036"/>
            <w:vMerge w:val="restart"/>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Внутриобластнойпоток</w:t>
            </w:r>
            <w:proofErr w:type="spellEnd"/>
          </w:p>
        </w:tc>
        <w:tc>
          <w:tcPr>
            <w:tcW w:type="dxa" w:w="3589"/>
            <w:gridSpan w:val="2"/>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2016 г.</w:t>
            </w:r>
          </w:p>
        </w:tc>
        <w:tc>
          <w:tcPr>
            <w:tcW w:type="dxa" w:w="3589"/>
            <w:gridSpan w:val="2"/>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2017 г.</w:t>
            </w:r>
          </w:p>
        </w:tc>
      </w:tr>
      <w:tr w:rsidTr="008B16D7" w:rsidR="008B16D7" w:rsidRPr="00DE671C">
        <w:trPr>
          <w:trHeight w:val="646"/>
        </w:trPr>
        <w:tc>
          <w:tcPr>
            <w:tcW w:type="dxa" w:w="2036"/>
            <w:vMerge/>
          </w:tcPr>
          <w:p w:rsidRDefault="008B16D7" w:rsidP="00D6185D" w:rsidR="008B16D7" w:rsidRPr="00DE671C">
            <w:pPr>
              <w:contextualSpacing/>
              <w:rPr>
                <w:rFonts w:cs="Times New Roman" w:hAnsi="Times New Roman" w:ascii="Times New Roman"/>
                <w:sz w:val="22"/>
                <w:szCs w:val="22"/>
              </w:rPr>
            </w:pP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Всегоучтено</w:t>
            </w:r>
            <w:proofErr w:type="spellEnd"/>
          </w:p>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w:t>
            </w:r>
            <w:proofErr w:type="spellStart"/>
            <w:r w:rsidRPr="00DE671C">
              <w:rPr>
                <w:rFonts w:cs="Times New Roman" w:hAnsi="Times New Roman" w:ascii="Times New Roman"/>
                <w:sz w:val="22"/>
                <w:szCs w:val="22"/>
              </w:rPr>
              <w:t>Разослано</w:t>
            </w:r>
            <w:proofErr w:type="spellEnd"/>
            <w:r w:rsidRPr="00DE671C">
              <w:rPr>
                <w:rFonts w:cs="Times New Roman" w:hAnsi="Times New Roman" w:ascii="Times New Rom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 xml:space="preserve">4551 </w:t>
            </w: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Всегоучтено</w:t>
            </w:r>
            <w:proofErr w:type="spellEnd"/>
          </w:p>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w:t>
            </w:r>
            <w:proofErr w:type="spellStart"/>
            <w:r w:rsidRPr="00DE671C">
              <w:rPr>
                <w:rFonts w:cs="Times New Roman" w:hAnsi="Times New Roman" w:ascii="Times New Roman"/>
                <w:sz w:val="22"/>
                <w:szCs w:val="22"/>
              </w:rPr>
              <w:t>Разослано</w:t>
            </w:r>
            <w:proofErr w:type="spellEnd"/>
            <w:r w:rsidRPr="00DE671C">
              <w:rPr>
                <w:rFonts w:cs="Times New Roman" w:hAnsi="Times New Roman" w:ascii="Times New Rom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3992</w:t>
            </w:r>
          </w:p>
        </w:tc>
      </w:tr>
      <w:tr w:rsidTr="008B16D7" w:rsidR="008B16D7" w:rsidRPr="00DE671C">
        <w:trPr>
          <w:trHeight w:val="853"/>
        </w:trPr>
        <w:tc>
          <w:tcPr>
            <w:tcW w:type="dxa" w:w="2036"/>
            <w:vMerge/>
          </w:tcPr>
          <w:p w:rsidRDefault="008B16D7" w:rsidP="00D6185D" w:rsidR="008B16D7" w:rsidRPr="00DE671C">
            <w:pPr>
              <w:contextualSpacing/>
              <w:rPr>
                <w:rFonts w:cs="Times New Roman" w:hAnsi="Times New Roman" w:ascii="Times New Roman"/>
                <w:sz w:val="22"/>
                <w:szCs w:val="22"/>
              </w:rPr>
            </w:pP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Получено</w:t>
            </w:r>
            <w:proofErr w:type="spellEnd"/>
            <w:r w:rsidRPr="00DE671C">
              <w:rPr>
                <w:rFonts w:cs="Times New Roman" w:hAnsi="Times New Roman" w:ascii="Times New Roman"/>
                <w:sz w:val="22"/>
                <w:szCs w:val="22"/>
              </w:rPr>
              <w:t xml:space="preserve"> в </w:t>
            </w:r>
            <w:proofErr w:type="spellStart"/>
            <w:r w:rsidRPr="00DE671C">
              <w:rPr>
                <w:rFonts w:cs="Times New Roman" w:hAnsi="Times New Roman" w:ascii="Times New Roman"/>
                <w:sz w:val="22"/>
                <w:szCs w:val="22"/>
              </w:rPr>
              <w:t>контрольныесроки</w:t>
            </w:r>
            <w:proofErr w:type="spellEnd"/>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3291 (72</w:t>
            </w:r>
            <w:proofErr w:type="gramStart"/>
            <w:r w:rsidRPr="00DE671C">
              <w:rPr>
                <w:rFonts w:cs="Times New Roman" w:hAnsi="Times New Roman" w:ascii="Times New Roman"/>
                <w:sz w:val="22"/>
                <w:szCs w:val="22"/>
              </w:rPr>
              <w:t>,46</w:t>
            </w:r>
            <w:proofErr w:type="gramEnd"/>
            <w:r w:rsidRPr="00DE671C">
              <w:rPr>
                <w:rFonts w:cs="Times New Roman" w:hAnsi="Times New Roman" w:ascii="Times New Roman"/>
                <w:sz w:val="22"/>
                <w:szCs w:val="22"/>
              </w:rPr>
              <w:t>%)</w:t>
            </w: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Получено</w:t>
            </w:r>
            <w:proofErr w:type="spellEnd"/>
            <w:r w:rsidRPr="00DE671C">
              <w:rPr>
                <w:rFonts w:cs="Times New Roman" w:hAnsi="Times New Roman" w:ascii="Times New Roman"/>
                <w:sz w:val="22"/>
                <w:szCs w:val="22"/>
              </w:rPr>
              <w:t xml:space="preserve"> в </w:t>
            </w:r>
            <w:proofErr w:type="spellStart"/>
            <w:r w:rsidRPr="00DE671C">
              <w:rPr>
                <w:rFonts w:cs="Times New Roman" w:hAnsi="Times New Roman" w:ascii="Times New Roman"/>
                <w:sz w:val="22"/>
                <w:szCs w:val="22"/>
              </w:rPr>
              <w:t>контрольныесроки</w:t>
            </w:r>
            <w:proofErr w:type="spellEnd"/>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2848 (76</w:t>
            </w:r>
            <w:proofErr w:type="gramStart"/>
            <w:r w:rsidRPr="00DE671C">
              <w:rPr>
                <w:rFonts w:cs="Times New Roman" w:hAnsi="Times New Roman" w:ascii="Times New Roman"/>
                <w:sz w:val="22"/>
                <w:szCs w:val="22"/>
              </w:rPr>
              <w:t>,75</w:t>
            </w:r>
            <w:proofErr w:type="gramEnd"/>
            <w:r w:rsidRPr="00DE671C">
              <w:rPr>
                <w:rFonts w:cs="Times New Roman" w:hAnsi="Times New Roman" w:ascii="Times New Roman"/>
                <w:sz w:val="22"/>
                <w:szCs w:val="22"/>
              </w:rPr>
              <w:t>%)</w:t>
            </w:r>
          </w:p>
        </w:tc>
      </w:tr>
      <w:tr w:rsidTr="008B16D7" w:rsidR="008B16D7" w:rsidRPr="00DE671C">
        <w:trPr>
          <w:trHeight w:val="695"/>
        </w:trPr>
        <w:tc>
          <w:tcPr>
            <w:tcW w:type="dxa" w:w="2036"/>
            <w:vMerge w:val="restart"/>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Межобластнойпоток</w:t>
            </w:r>
            <w:proofErr w:type="spellEnd"/>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Всегоучтено</w:t>
            </w:r>
            <w:proofErr w:type="spellEnd"/>
          </w:p>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w:t>
            </w:r>
            <w:proofErr w:type="spellStart"/>
            <w:r w:rsidRPr="00DE671C">
              <w:rPr>
                <w:rFonts w:cs="Times New Roman" w:hAnsi="Times New Roman" w:ascii="Times New Roman"/>
                <w:sz w:val="22"/>
                <w:szCs w:val="22"/>
              </w:rPr>
              <w:t>Разослано</w:t>
            </w:r>
            <w:proofErr w:type="spellEnd"/>
            <w:r w:rsidRPr="00DE671C">
              <w:rPr>
                <w:rFonts w:cs="Times New Roman" w:hAnsi="Times New Roman" w:ascii="Times New Rom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3198</w:t>
            </w: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Всегоучтено</w:t>
            </w:r>
            <w:proofErr w:type="spellEnd"/>
          </w:p>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w:t>
            </w:r>
            <w:proofErr w:type="spellStart"/>
            <w:r w:rsidRPr="00DE671C">
              <w:rPr>
                <w:rFonts w:cs="Times New Roman" w:hAnsi="Times New Roman" w:ascii="Times New Roman"/>
                <w:sz w:val="22"/>
                <w:szCs w:val="22"/>
              </w:rPr>
              <w:t>Разослано</w:t>
            </w:r>
            <w:proofErr w:type="spellEnd"/>
            <w:r w:rsidRPr="00DE671C">
              <w:rPr>
                <w:rFonts w:cs="Times New Roman" w:hAnsi="Times New Roman" w:ascii="Times New Roman"/>
                <w:sz w:val="22"/>
                <w:szCs w:val="22"/>
              </w:rPr>
              <w:t>)</w:t>
            </w:r>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2340</w:t>
            </w:r>
          </w:p>
        </w:tc>
      </w:tr>
      <w:tr w:rsidTr="008B16D7" w:rsidR="008B16D7" w:rsidRPr="00DE671C">
        <w:trPr>
          <w:trHeight w:val="833"/>
        </w:trPr>
        <w:tc>
          <w:tcPr>
            <w:tcW w:type="dxa" w:w="2036"/>
            <w:vMerge/>
          </w:tcPr>
          <w:p w:rsidRDefault="008B16D7" w:rsidP="00D6185D" w:rsidR="008B16D7" w:rsidRPr="00DE671C">
            <w:pPr>
              <w:contextualSpacing/>
              <w:rPr>
                <w:rFonts w:cs="Times New Roman" w:hAnsi="Times New Roman" w:ascii="Times New Roman"/>
                <w:sz w:val="22"/>
                <w:szCs w:val="22"/>
              </w:rPr>
            </w:pP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Получено</w:t>
            </w:r>
            <w:proofErr w:type="spellEnd"/>
            <w:r w:rsidRPr="00DE671C">
              <w:rPr>
                <w:rFonts w:cs="Times New Roman" w:hAnsi="Times New Roman" w:ascii="Times New Roman"/>
                <w:sz w:val="22"/>
                <w:szCs w:val="22"/>
              </w:rPr>
              <w:t xml:space="preserve"> в </w:t>
            </w:r>
            <w:proofErr w:type="spellStart"/>
            <w:r w:rsidRPr="00DE671C">
              <w:rPr>
                <w:rFonts w:cs="Times New Roman" w:hAnsi="Times New Roman" w:ascii="Times New Roman"/>
                <w:sz w:val="22"/>
                <w:szCs w:val="22"/>
              </w:rPr>
              <w:t>контрольныесроки</w:t>
            </w:r>
            <w:proofErr w:type="spellEnd"/>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1898 (59</w:t>
            </w:r>
            <w:proofErr w:type="gramStart"/>
            <w:r w:rsidRPr="00DE671C">
              <w:rPr>
                <w:rFonts w:cs="Times New Roman" w:hAnsi="Times New Roman" w:ascii="Times New Roman"/>
                <w:sz w:val="22"/>
                <w:szCs w:val="22"/>
              </w:rPr>
              <w:t>,06</w:t>
            </w:r>
            <w:proofErr w:type="gramEnd"/>
            <w:r w:rsidRPr="00DE671C">
              <w:rPr>
                <w:rFonts w:cs="Times New Roman" w:hAnsi="Times New Roman" w:ascii="Times New Roman"/>
                <w:sz w:val="22"/>
                <w:szCs w:val="22"/>
              </w:rPr>
              <w:t>%)</w:t>
            </w:r>
          </w:p>
        </w:tc>
        <w:tc>
          <w:tcPr>
            <w:tcW w:type="dxa" w:w="1758"/>
            <w:vAlign w:val="center"/>
          </w:tcPr>
          <w:p w:rsidRDefault="008B16D7" w:rsidP="00D6185D" w:rsidR="008B16D7"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Получено</w:t>
            </w:r>
            <w:proofErr w:type="spellEnd"/>
            <w:r w:rsidRPr="00DE671C">
              <w:rPr>
                <w:rFonts w:cs="Times New Roman" w:hAnsi="Times New Roman" w:ascii="Times New Roman"/>
                <w:sz w:val="22"/>
                <w:szCs w:val="22"/>
              </w:rPr>
              <w:t xml:space="preserve"> в </w:t>
            </w:r>
            <w:proofErr w:type="spellStart"/>
            <w:r w:rsidRPr="00DE671C">
              <w:rPr>
                <w:rFonts w:cs="Times New Roman" w:hAnsi="Times New Roman" w:ascii="Times New Roman"/>
                <w:sz w:val="22"/>
                <w:szCs w:val="22"/>
              </w:rPr>
              <w:t>контрольныесроки</w:t>
            </w:r>
            <w:proofErr w:type="spellEnd"/>
          </w:p>
        </w:tc>
        <w:tc>
          <w:tcPr>
            <w:tcW w:type="dxa" w:w="1831"/>
            <w:vAlign w:val="center"/>
          </w:tcPr>
          <w:p w:rsidRDefault="008B16D7" w:rsidP="00D6185D" w:rsidR="008B16D7"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1329 (62</w:t>
            </w:r>
            <w:proofErr w:type="gramStart"/>
            <w:r w:rsidRPr="00DE671C">
              <w:rPr>
                <w:rFonts w:cs="Times New Roman" w:hAnsi="Times New Roman" w:ascii="Times New Roman"/>
                <w:sz w:val="22"/>
                <w:szCs w:val="22"/>
              </w:rPr>
              <w:t>,98</w:t>
            </w:r>
            <w:proofErr w:type="gramEnd"/>
            <w:r w:rsidRPr="00DE671C">
              <w:rPr>
                <w:rFonts w:cs="Times New Roman" w:hAnsi="Times New Roman" w:ascii="Times New Roman"/>
                <w:sz w:val="22"/>
                <w:szCs w:val="22"/>
              </w:rPr>
              <w:t>%)</w:t>
            </w:r>
          </w:p>
        </w:tc>
      </w:tr>
    </w:tbl>
    <w:p w:rsidRDefault="008B16D7" w:rsidP="00D6185D" w:rsidR="008B16D7" w:rsidRPr="00DE671C">
      <w:pPr>
        <w:contextualSpacing/>
        <w:jc w:val="both"/>
        <w:rPr>
          <w:sz w:val="28"/>
          <w:szCs w:val="28"/>
        </w:rPr>
      </w:pPr>
    </w:p>
    <w:p w:rsidRDefault="008B16D7" w:rsidP="00D6185D" w:rsidR="008B16D7"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По результатам проведенных СН в отношении ФГУП «Почта России» составлено 14 протоколов об АП, из них: 12 в отношении юридического лица, 2 в отношении должностных лиц. По мероприятиям 4 квартала 2017 года составление протоколов об административном правонарушении планируется в январе 2018 года.</w:t>
      </w:r>
    </w:p>
    <w:p w:rsidRDefault="008B16D7" w:rsidP="00D6185D" w:rsidR="008B16D7"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 xml:space="preserve">Из 14 протоколов об АП по 5 судами на ФГУП «Почта России» наложены штрафы, по 3 протоколам </w:t>
      </w:r>
      <w:proofErr w:type="gramStart"/>
      <w:r w:rsidRPr="00DE671C">
        <w:rPr>
          <w:rFonts w:cs="Times New Roman" w:eastAsia="Times New Roman" w:hAnsi="Times New Roman" w:ascii="Times New Roman"/>
          <w:color w:val="auto"/>
          <w:sz w:val="28"/>
          <w:szCs w:val="28"/>
        </w:rPr>
        <w:t>об</w:t>
      </w:r>
      <w:proofErr w:type="gramEnd"/>
      <w:r w:rsidRPr="00DE671C">
        <w:rPr>
          <w:rFonts w:cs="Times New Roman" w:eastAsia="Times New Roman" w:hAnsi="Times New Roman" w:ascii="Times New Roman"/>
          <w:color w:val="auto"/>
          <w:sz w:val="28"/>
          <w:szCs w:val="28"/>
        </w:rPr>
        <w:t xml:space="preserve"> АП </w:t>
      </w:r>
      <w:proofErr w:type="gramStart"/>
      <w:r w:rsidRPr="00DE671C">
        <w:rPr>
          <w:rFonts w:cs="Times New Roman" w:eastAsia="Times New Roman" w:hAnsi="Times New Roman" w:ascii="Times New Roman"/>
          <w:color w:val="auto"/>
          <w:sz w:val="28"/>
          <w:szCs w:val="28"/>
        </w:rPr>
        <w:t>от</w:t>
      </w:r>
      <w:proofErr w:type="gramEnd"/>
      <w:r w:rsidRPr="00DE671C">
        <w:rPr>
          <w:rFonts w:cs="Times New Roman" w:eastAsia="Times New Roman" w:hAnsi="Times New Roman" w:ascii="Times New Roman"/>
          <w:color w:val="auto"/>
          <w:sz w:val="28"/>
          <w:szCs w:val="28"/>
        </w:rPr>
        <w:t xml:space="preserve"> судов получен отказ (по причине истечения срока давности привлечения к административной ответственности), остальные протоколы об административном правонарушении находятся на рассмотрении в судах. </w:t>
      </w:r>
    </w:p>
    <w:p w:rsidRDefault="008B16D7" w:rsidP="00D6185D" w:rsidR="008B16D7"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Количество протоколов в 2016 году по результатам проведенных проверок СН в отношении ФГУП «Почта России» - 16.</w:t>
      </w:r>
    </w:p>
    <w:p w:rsidRDefault="00686AB7" w:rsidP="00D6185D" w:rsidR="00686AB7" w:rsidRPr="00DE671C">
      <w:pPr>
        <w:pStyle w:val="ad"/>
        <w:autoSpaceDE w:val="false"/>
        <w:autoSpaceDN w:val="false"/>
        <w:adjustRightInd w:val="false"/>
        <w:ind w:firstLine="349" w:left="359"/>
        <w:contextualSpacing/>
        <w:jc w:val="both"/>
        <w:rPr>
          <w:rFonts w:cs="Times New Roman" w:eastAsia="Times New Roman"/>
          <w:sz w:val="28"/>
          <w:szCs w:val="28"/>
          <w:lang w:val="ru-RU"/>
        </w:rPr>
      </w:pPr>
      <w:r w:rsidRPr="00DE671C">
        <w:rPr>
          <w:rFonts w:cs="Times New Roman" w:eastAsia="Times New Roman"/>
          <w:sz w:val="28"/>
          <w:szCs w:val="28"/>
          <w:lang w:val="ru-RU"/>
        </w:rPr>
        <w:t>В 2017 году внеплановые проверки Управлением не проводились.</w:t>
      </w:r>
    </w:p>
    <w:p w:rsidRDefault="008B16D7" w:rsidP="00D6185D" w:rsidR="00686AB7" w:rsidRPr="00DE671C">
      <w:pPr>
        <w:pStyle w:val="ad"/>
        <w:autoSpaceDE w:val="false"/>
        <w:autoSpaceDN w:val="false"/>
        <w:adjustRightInd w:val="false"/>
        <w:ind w:firstLine="349" w:left="359"/>
        <w:contextualSpacing/>
        <w:jc w:val="both"/>
        <w:rPr>
          <w:rFonts w:cs="Times New Roman" w:eastAsia="Times New Roman"/>
          <w:sz w:val="28"/>
          <w:szCs w:val="28"/>
          <w:lang w:val="ru-RU"/>
        </w:rPr>
      </w:pPr>
      <w:r w:rsidRPr="00DE671C">
        <w:rPr>
          <w:rFonts w:cs="Times New Roman" w:eastAsia="Times New Roman"/>
          <w:sz w:val="28"/>
          <w:szCs w:val="28"/>
          <w:lang w:val="ru-RU"/>
        </w:rPr>
        <w:lastRenderedPageBreak/>
        <w:t xml:space="preserve">За отчетный период </w:t>
      </w:r>
      <w:r w:rsidR="00686AB7" w:rsidRPr="00DE671C">
        <w:rPr>
          <w:rFonts w:cs="Times New Roman" w:eastAsia="Times New Roman"/>
          <w:sz w:val="28"/>
          <w:szCs w:val="28"/>
          <w:lang w:val="ru-RU"/>
        </w:rPr>
        <w:t xml:space="preserve">было отменено одно </w:t>
      </w:r>
      <w:r w:rsidRPr="00DE671C">
        <w:rPr>
          <w:rFonts w:cs="Times New Roman" w:eastAsia="Times New Roman"/>
          <w:sz w:val="28"/>
          <w:szCs w:val="28"/>
          <w:lang w:val="ru-RU"/>
        </w:rPr>
        <w:t>СН</w:t>
      </w:r>
      <w:r w:rsidR="00686AB7" w:rsidRPr="00DE671C">
        <w:rPr>
          <w:rFonts w:cs="Times New Roman" w:eastAsia="Times New Roman"/>
          <w:sz w:val="28"/>
          <w:szCs w:val="28"/>
          <w:lang w:val="ru-RU"/>
        </w:rPr>
        <w:t xml:space="preserve"> в отношен</w:t>
      </w:r>
      <w:proofErr w:type="gramStart"/>
      <w:r w:rsidR="00686AB7" w:rsidRPr="00DE671C">
        <w:rPr>
          <w:rFonts w:cs="Times New Roman" w:eastAsia="Times New Roman"/>
          <w:sz w:val="28"/>
          <w:szCs w:val="28"/>
          <w:lang w:val="ru-RU"/>
        </w:rPr>
        <w:t>ии ООО</w:t>
      </w:r>
      <w:proofErr w:type="gramEnd"/>
      <w:r w:rsidR="00686AB7" w:rsidRPr="00DE671C">
        <w:rPr>
          <w:rFonts w:cs="Times New Roman" w:eastAsia="Times New Roman"/>
          <w:sz w:val="28"/>
          <w:szCs w:val="28"/>
          <w:lang w:val="ru-RU"/>
        </w:rPr>
        <w:t xml:space="preserve"> «Русская почта» в связи с прекращением деятельности данной организации.</w:t>
      </w:r>
    </w:p>
    <w:p w:rsidRDefault="00686AB7" w:rsidP="00D6185D" w:rsidR="00686AB7" w:rsidRPr="00DE671C">
      <w:pPr>
        <w:pStyle w:val="ad"/>
        <w:autoSpaceDE w:val="false"/>
        <w:autoSpaceDN w:val="false"/>
        <w:adjustRightInd w:val="false"/>
        <w:ind w:firstLine="349" w:left="359"/>
        <w:contextualSpacing/>
        <w:jc w:val="both"/>
        <w:rPr>
          <w:rFonts w:cs="Times New Roman" w:eastAsia="Times New Roman"/>
          <w:sz w:val="28"/>
          <w:szCs w:val="28"/>
          <w:lang w:val="ru-RU"/>
        </w:rPr>
      </w:pPr>
      <w:r w:rsidRPr="00DE671C">
        <w:rPr>
          <w:rFonts w:cs="Times New Roman" w:eastAsia="Times New Roman"/>
          <w:sz w:val="28"/>
          <w:szCs w:val="28"/>
          <w:lang w:val="ru-RU"/>
        </w:rPr>
        <w:t>Проблем при исполнении полномочий не выявлено. Согласований с органами прокуратуры проведения внеплановых выездных проверок не производилось. Эксперты и экспертные организации не привлекались. Взаимодействие с органами прокуратуры, исполнительной власти, внутренних дел, общественными о</w:t>
      </w:r>
      <w:r w:rsidR="008B16D7" w:rsidRPr="00DE671C">
        <w:rPr>
          <w:rFonts w:cs="Times New Roman" w:eastAsia="Times New Roman"/>
          <w:sz w:val="28"/>
          <w:szCs w:val="28"/>
          <w:lang w:val="ru-RU"/>
        </w:rPr>
        <w:t>рганизациями не осуществлялось.</w:t>
      </w:r>
    </w:p>
    <w:p w:rsidRDefault="00686AB7" w:rsidP="00D6185D" w:rsidR="00686AB7" w:rsidRPr="00DE671C">
      <w:pPr>
        <w:pStyle w:val="a7"/>
        <w:contextualSpacing/>
        <w:rPr>
          <w:rFonts w:cs="Times New Roman" w:eastAsia="Times New Roman" w:hAnsi="Times New Roman" w:ascii="Times New Roman"/>
          <w:color w:val="auto"/>
          <w:sz w:val="28"/>
          <w:szCs w:val="28"/>
        </w:rPr>
      </w:pPr>
    </w:p>
    <w:p w:rsidRDefault="00686AB7" w:rsidP="00D6185D" w:rsidR="00686AB7" w:rsidRPr="00DE671C">
      <w:pPr>
        <w:pStyle w:val="a7"/>
        <w:contextualSpacing/>
        <w:jc w:val="center"/>
        <w:rPr>
          <w:rFonts w:cs="Times New Roman" w:eastAsia="Times New Roman" w:hAnsi="Times New Roman" w:ascii="Times New Roman"/>
          <w:b/>
          <w:color w:val="auto"/>
          <w:sz w:val="28"/>
          <w:szCs w:val="28"/>
        </w:rPr>
      </w:pPr>
      <w:r w:rsidRPr="00DE671C">
        <w:rPr>
          <w:rFonts w:cs="Times New Roman" w:eastAsia="Times New Roman" w:hAnsi="Times New Roman" w:ascii="Times New Roman"/>
          <w:b/>
          <w:color w:val="auto"/>
          <w:sz w:val="28"/>
          <w:szCs w:val="28"/>
        </w:rPr>
        <w:t xml:space="preserve">Сведения </w:t>
      </w:r>
      <w:r w:rsidR="00D6185D" w:rsidRPr="00DE671C">
        <w:rPr>
          <w:rFonts w:cs="Times New Roman" w:eastAsia="Times New Roman" w:hAnsi="Times New Roman" w:ascii="Times New Roman"/>
          <w:b/>
          <w:color w:val="auto"/>
          <w:sz w:val="28"/>
          <w:szCs w:val="28"/>
        </w:rPr>
        <w:t>по работе с обращениями граждан</w:t>
      </w:r>
    </w:p>
    <w:p w:rsidRDefault="00686AB7" w:rsidP="00D6185D" w:rsidR="00686AB7" w:rsidRPr="00DE671C">
      <w:pPr>
        <w:ind w:firstLine="567"/>
        <w:contextualSpacing/>
        <w:jc w:val="both"/>
        <w:rPr>
          <w:sz w:val="28"/>
          <w:szCs w:val="28"/>
          <w:lang w:val="ru-RU"/>
        </w:rPr>
      </w:pPr>
      <w:r w:rsidRPr="00DE671C">
        <w:rPr>
          <w:sz w:val="28"/>
          <w:szCs w:val="28"/>
          <w:lang w:val="ru-RU"/>
        </w:rPr>
        <w:t>За 2016 год поступило 4850 обращений, из них 4085 - по вопросу пересылки почтовых отправлений, 765 - по вопросу организации работы отделений почтовой связи.</w:t>
      </w:r>
    </w:p>
    <w:p w:rsidRDefault="00686AB7" w:rsidP="00D6185D" w:rsidR="00686AB7" w:rsidRPr="00DE671C">
      <w:pPr>
        <w:ind w:firstLine="567"/>
        <w:contextualSpacing/>
        <w:jc w:val="both"/>
        <w:rPr>
          <w:sz w:val="28"/>
          <w:szCs w:val="28"/>
          <w:lang w:val="ru-RU"/>
        </w:rPr>
      </w:pPr>
      <w:r w:rsidRPr="00DE671C">
        <w:rPr>
          <w:sz w:val="28"/>
          <w:szCs w:val="28"/>
          <w:lang w:val="ru-RU"/>
        </w:rPr>
        <w:t>За 2017 год поступило 8147 обращений, из них 6775 - по вопросу пересылки почтовых отправлений, 1372 - по вопросу организации работы почтовых отделений связи. Увеличение составило 59 %.</w:t>
      </w:r>
      <w:r w:rsidR="008B16D7" w:rsidRPr="00DE671C">
        <w:rPr>
          <w:sz w:val="28"/>
          <w:szCs w:val="28"/>
          <w:lang w:val="ru-RU"/>
        </w:rPr>
        <w:t xml:space="preserve"> Основной причиной обращений граждан, поступивших за 2017 год, явилось нарушение контрольных сроков пересылки международных почтовых отправлений, а также </w:t>
      </w:r>
      <w:r w:rsidR="008B16D7" w:rsidRPr="00DE671C">
        <w:rPr>
          <w:sz w:val="28"/>
          <w:szCs w:val="28"/>
        </w:rPr>
        <w:t>EMS</w:t>
      </w:r>
      <w:r w:rsidR="008B16D7" w:rsidRPr="00DE671C">
        <w:rPr>
          <w:sz w:val="28"/>
          <w:szCs w:val="28"/>
          <w:lang w:val="ru-RU"/>
        </w:rPr>
        <w:t>-отправлений (как внутренних, так и международных).</w:t>
      </w:r>
    </w:p>
    <w:p w:rsidRDefault="00686AB7" w:rsidP="00D6185D" w:rsidR="00686AB7" w:rsidRPr="00DE671C">
      <w:pPr>
        <w:ind w:firstLine="567"/>
        <w:contextualSpacing/>
        <w:jc w:val="both"/>
        <w:rPr>
          <w:sz w:val="28"/>
          <w:szCs w:val="28"/>
          <w:lang w:val="ru-RU"/>
        </w:rPr>
      </w:pPr>
      <w:r w:rsidRPr="00DE671C">
        <w:rPr>
          <w:sz w:val="28"/>
          <w:szCs w:val="28"/>
          <w:lang w:val="ru-RU"/>
        </w:rPr>
        <w:t>При рассмотрении обращений, в большинстве случаев, нарушения, допущенные ФГУП «Почта России» подтвердились.</w:t>
      </w:r>
    </w:p>
    <w:p w:rsidRDefault="00686AB7" w:rsidP="00D6185D" w:rsidR="00686AB7" w:rsidRPr="00DE671C">
      <w:pPr>
        <w:ind w:firstLine="567"/>
        <w:contextualSpacing/>
        <w:jc w:val="both"/>
        <w:rPr>
          <w:sz w:val="28"/>
          <w:szCs w:val="28"/>
          <w:lang w:val="ru-RU"/>
        </w:rPr>
      </w:pPr>
      <w:r w:rsidRPr="00DE671C">
        <w:rPr>
          <w:sz w:val="28"/>
          <w:szCs w:val="28"/>
          <w:lang w:val="ru-RU"/>
        </w:rPr>
        <w:t xml:space="preserve">Так, в 2016 году по выявленным нарушениям было составлено 1354 протокола об </w:t>
      </w:r>
      <w:r w:rsidR="008B16D7" w:rsidRPr="00DE671C">
        <w:rPr>
          <w:sz w:val="28"/>
          <w:szCs w:val="28"/>
          <w:lang w:val="ru-RU"/>
        </w:rPr>
        <w:t>АП</w:t>
      </w:r>
      <w:r w:rsidRPr="00DE671C">
        <w:rPr>
          <w:sz w:val="28"/>
          <w:szCs w:val="28"/>
          <w:lang w:val="ru-RU"/>
        </w:rPr>
        <w:t xml:space="preserve">, в 2017 было составлено 2305 протокола об </w:t>
      </w:r>
      <w:r w:rsidR="008B16D7" w:rsidRPr="00DE671C">
        <w:rPr>
          <w:sz w:val="28"/>
          <w:szCs w:val="28"/>
          <w:lang w:val="ru-RU"/>
        </w:rPr>
        <w:t>АП</w:t>
      </w:r>
      <w:r w:rsidRPr="00DE671C">
        <w:rPr>
          <w:sz w:val="28"/>
          <w:szCs w:val="28"/>
          <w:lang w:val="ru-RU"/>
        </w:rPr>
        <w:t>.</w:t>
      </w:r>
    </w:p>
    <w:p w:rsidRDefault="00686AB7" w:rsidP="00D6185D" w:rsidR="00686AB7" w:rsidRPr="00DE671C">
      <w:pPr>
        <w:ind w:firstLine="567"/>
        <w:contextualSpacing/>
        <w:jc w:val="both"/>
        <w:rPr>
          <w:sz w:val="28"/>
          <w:szCs w:val="28"/>
          <w:lang w:val="ru-RU"/>
        </w:rPr>
      </w:pPr>
      <w:r w:rsidRPr="00DE671C">
        <w:rPr>
          <w:sz w:val="28"/>
          <w:szCs w:val="28"/>
          <w:lang w:val="ru-RU"/>
        </w:rPr>
        <w:t>Необходимо отметить, что исходя из ответов ФГУП «Почта России» не снижается количество случаев утрат международных регистрируемых почтовых отправлений, преимущественно в сортировочных центрах ФГУП «Почта России».</w:t>
      </w:r>
    </w:p>
    <w:p w:rsidRDefault="00686AB7" w:rsidP="00D6185D" w:rsidR="00686AB7" w:rsidRPr="00DE671C">
      <w:pPr>
        <w:ind w:firstLine="709"/>
        <w:contextualSpacing/>
        <w:jc w:val="both"/>
        <w:rPr>
          <w:sz w:val="28"/>
          <w:szCs w:val="28"/>
          <w:lang w:val="ru-RU"/>
        </w:rPr>
      </w:pPr>
      <w:r w:rsidRPr="00DE671C">
        <w:rPr>
          <w:sz w:val="28"/>
          <w:szCs w:val="28"/>
          <w:lang w:val="ru-RU"/>
        </w:rPr>
        <w:t>Также за 2017 год поступали обращения граждан с жалобами на отказ в приеме или выдаче почтовых отправлений, выдаче ненадлежащему лицу, а также о несоблюдении режима работы отделений почтовой связи.</w:t>
      </w:r>
    </w:p>
    <w:p w:rsidRDefault="00686AB7" w:rsidP="00D6185D" w:rsidR="00686AB7" w:rsidRPr="00DE671C">
      <w:pPr>
        <w:ind w:firstLine="709"/>
        <w:contextualSpacing/>
        <w:jc w:val="both"/>
        <w:rPr>
          <w:sz w:val="28"/>
          <w:szCs w:val="28"/>
          <w:lang w:val="ru-RU"/>
        </w:rPr>
      </w:pPr>
      <w:r w:rsidRPr="00DE671C">
        <w:rPr>
          <w:sz w:val="28"/>
          <w:szCs w:val="28"/>
          <w:lang w:val="ru-RU"/>
        </w:rPr>
        <w:t>В связи с ростом обращений гражда</w:t>
      </w:r>
      <w:r w:rsidR="008B16D7" w:rsidRPr="00DE671C">
        <w:rPr>
          <w:sz w:val="28"/>
          <w:szCs w:val="28"/>
          <w:lang w:val="ru-RU"/>
        </w:rPr>
        <w:t>н, Управлением совместно с ФГУП </w:t>
      </w:r>
      <w:r w:rsidRPr="00DE671C">
        <w:rPr>
          <w:sz w:val="28"/>
          <w:szCs w:val="28"/>
          <w:lang w:val="ru-RU"/>
        </w:rPr>
        <w:t xml:space="preserve">«Почта России» в 2017 году проведено 3 профилактических рабочих совещания, на которых рассматривался вопрос о неудовлетворительной работе </w:t>
      </w:r>
      <w:r w:rsidR="008B16D7" w:rsidRPr="00DE671C">
        <w:rPr>
          <w:sz w:val="28"/>
          <w:szCs w:val="28"/>
          <w:lang w:val="ru-RU"/>
        </w:rPr>
        <w:t>оператора почтовой связи</w:t>
      </w:r>
      <w:r w:rsidRPr="00DE671C">
        <w:rPr>
          <w:sz w:val="28"/>
          <w:szCs w:val="28"/>
          <w:lang w:val="ru-RU"/>
        </w:rPr>
        <w:t xml:space="preserve"> при пересылке и доставке международных почтовых отправлений, </w:t>
      </w:r>
      <w:r w:rsidRPr="00DE671C">
        <w:rPr>
          <w:sz w:val="28"/>
          <w:szCs w:val="28"/>
        </w:rPr>
        <w:t>EMS</w:t>
      </w:r>
      <w:r w:rsidRPr="00DE671C">
        <w:rPr>
          <w:sz w:val="28"/>
          <w:szCs w:val="28"/>
          <w:lang w:val="ru-RU"/>
        </w:rPr>
        <w:t xml:space="preserve">-отправлений, а также вопрос качества оказания услуг почтовой связи в отделениях почтовой связи.  </w:t>
      </w:r>
    </w:p>
    <w:p w:rsidRDefault="00686AB7" w:rsidP="00D6185D" w:rsidR="00686AB7" w:rsidRPr="00DE671C">
      <w:pPr>
        <w:ind w:firstLine="709"/>
        <w:contextualSpacing/>
        <w:jc w:val="both"/>
        <w:rPr>
          <w:sz w:val="28"/>
          <w:szCs w:val="28"/>
          <w:lang w:val="ru-RU"/>
        </w:rPr>
      </w:pPr>
      <w:r w:rsidRPr="00DE671C">
        <w:rPr>
          <w:sz w:val="28"/>
          <w:szCs w:val="28"/>
          <w:lang w:val="ru-RU"/>
        </w:rPr>
        <w:t>По итогам встреч было установлено, что увеличение количества обращений происходит по ряду причин и основными из них являются такие, как увеличение объемов почтовых отправлений, рост спектра оказываемых услуг, рост количества обслуживаемого населения, открытие новых м/</w:t>
      </w:r>
      <w:proofErr w:type="gramStart"/>
      <w:r w:rsidRPr="00DE671C">
        <w:rPr>
          <w:sz w:val="28"/>
          <w:szCs w:val="28"/>
          <w:lang w:val="ru-RU"/>
        </w:rPr>
        <w:t>р</w:t>
      </w:r>
      <w:proofErr w:type="gramEnd"/>
      <w:r w:rsidRPr="00DE671C">
        <w:rPr>
          <w:sz w:val="28"/>
          <w:szCs w:val="28"/>
          <w:lang w:val="ru-RU"/>
        </w:rPr>
        <w:t xml:space="preserve"> и жилых комплексов, а также текучесть кадров по причине недостаточной квалификации вновь принятых сотрудников.</w:t>
      </w:r>
    </w:p>
    <w:p w:rsidRDefault="00686AB7" w:rsidP="00D6185D" w:rsidR="00686AB7" w:rsidRPr="00DE671C">
      <w:pPr>
        <w:ind w:firstLine="709"/>
        <w:contextualSpacing/>
        <w:jc w:val="both"/>
        <w:rPr>
          <w:sz w:val="28"/>
          <w:szCs w:val="28"/>
          <w:lang w:val="ru-RU"/>
        </w:rPr>
      </w:pPr>
      <w:r w:rsidRPr="00DE671C">
        <w:rPr>
          <w:sz w:val="28"/>
          <w:szCs w:val="28"/>
          <w:lang w:val="ru-RU"/>
        </w:rPr>
        <w:lastRenderedPageBreak/>
        <w:t>По результатам проведенных совещаний ФГУП «Почта России» разработан план профилактических мероприятий, нацеленных на сокращение претензий граждан и повышение качества оказываемых услуг, а именно:</w:t>
      </w:r>
    </w:p>
    <w:p w:rsidRDefault="00686AB7" w:rsidP="00D6185D" w:rsidR="00686AB7" w:rsidRPr="00DE671C">
      <w:pPr>
        <w:ind w:firstLine="709"/>
        <w:contextualSpacing/>
        <w:jc w:val="both"/>
        <w:rPr>
          <w:sz w:val="28"/>
          <w:szCs w:val="28"/>
          <w:lang w:val="ru-RU"/>
        </w:rPr>
      </w:pPr>
      <w:r w:rsidRPr="00DE671C">
        <w:rPr>
          <w:sz w:val="28"/>
          <w:szCs w:val="28"/>
          <w:lang w:val="ru-RU"/>
        </w:rPr>
        <w:t xml:space="preserve"> - проведение мероприятий по перераспределению </w:t>
      </w:r>
      <w:proofErr w:type="spellStart"/>
      <w:r w:rsidRPr="00DE671C">
        <w:rPr>
          <w:sz w:val="28"/>
          <w:szCs w:val="28"/>
          <w:lang w:val="ru-RU"/>
        </w:rPr>
        <w:t>клиентопотока</w:t>
      </w:r>
      <w:proofErr w:type="spellEnd"/>
      <w:r w:rsidRPr="00DE671C">
        <w:rPr>
          <w:sz w:val="28"/>
          <w:szCs w:val="28"/>
          <w:lang w:val="ru-RU"/>
        </w:rPr>
        <w:t xml:space="preserve">; </w:t>
      </w:r>
    </w:p>
    <w:p w:rsidRDefault="00686AB7" w:rsidP="00D6185D" w:rsidR="00686AB7" w:rsidRPr="00DE671C">
      <w:pPr>
        <w:ind w:firstLine="709"/>
        <w:contextualSpacing/>
        <w:jc w:val="both"/>
        <w:rPr>
          <w:sz w:val="28"/>
          <w:szCs w:val="28"/>
          <w:lang w:val="ru-RU"/>
        </w:rPr>
      </w:pPr>
      <w:r w:rsidRPr="00DE671C">
        <w:rPr>
          <w:sz w:val="28"/>
          <w:szCs w:val="28"/>
          <w:lang w:val="ru-RU"/>
        </w:rPr>
        <w:t xml:space="preserve"> - организация Центров выдачи и приема посылок;</w:t>
      </w:r>
    </w:p>
    <w:p w:rsidRDefault="00686AB7" w:rsidP="00D6185D" w:rsidR="00686AB7" w:rsidRPr="00DE671C">
      <w:pPr>
        <w:ind w:firstLine="709"/>
        <w:contextualSpacing/>
        <w:jc w:val="both"/>
        <w:rPr>
          <w:sz w:val="28"/>
          <w:szCs w:val="28"/>
          <w:lang w:val="ru-RU"/>
        </w:rPr>
      </w:pPr>
      <w:r w:rsidRPr="00DE671C">
        <w:rPr>
          <w:sz w:val="28"/>
          <w:szCs w:val="28"/>
          <w:lang w:val="ru-RU"/>
        </w:rPr>
        <w:t xml:space="preserve"> - перевод отделений почтовой связи 3 класса переведены на семидневный режим работы;</w:t>
      </w:r>
    </w:p>
    <w:p w:rsidRDefault="00686AB7" w:rsidP="00D6185D" w:rsidR="00686AB7" w:rsidRPr="00DE671C">
      <w:pPr>
        <w:ind w:firstLine="709"/>
        <w:contextualSpacing/>
        <w:jc w:val="both"/>
        <w:rPr>
          <w:sz w:val="28"/>
          <w:szCs w:val="28"/>
          <w:lang w:val="ru-RU"/>
        </w:rPr>
      </w:pPr>
      <w:r w:rsidRPr="00DE671C">
        <w:rPr>
          <w:sz w:val="28"/>
          <w:szCs w:val="28"/>
          <w:lang w:val="ru-RU"/>
        </w:rPr>
        <w:t xml:space="preserve"> - внедрение программного обеспечения «Единая автоматизированная система отделений почтовой связи»;</w:t>
      </w:r>
    </w:p>
    <w:p w:rsidRDefault="00686AB7" w:rsidP="00D6185D" w:rsidR="00686AB7" w:rsidRPr="00DE671C">
      <w:pPr>
        <w:ind w:firstLine="709"/>
        <w:contextualSpacing/>
        <w:jc w:val="both"/>
        <w:rPr>
          <w:sz w:val="28"/>
          <w:szCs w:val="28"/>
          <w:lang w:val="ru-RU"/>
        </w:rPr>
      </w:pPr>
      <w:r w:rsidRPr="00DE671C">
        <w:rPr>
          <w:sz w:val="28"/>
          <w:szCs w:val="28"/>
          <w:lang w:val="ru-RU"/>
        </w:rPr>
        <w:t>- проведение обучения с работниками отделений почтовой связи по вопросу стандартов работы в новом программном обеспечении;</w:t>
      </w:r>
    </w:p>
    <w:p w:rsidRDefault="00686AB7" w:rsidP="00D6185D" w:rsidR="00686AB7" w:rsidRPr="00DE671C">
      <w:pPr>
        <w:ind w:firstLine="709"/>
        <w:contextualSpacing/>
        <w:jc w:val="both"/>
        <w:rPr>
          <w:sz w:val="28"/>
          <w:szCs w:val="28"/>
          <w:lang w:val="ru-RU"/>
        </w:rPr>
      </w:pPr>
      <w:r w:rsidRPr="00DE671C">
        <w:rPr>
          <w:sz w:val="28"/>
          <w:szCs w:val="28"/>
          <w:lang w:val="ru-RU"/>
        </w:rPr>
        <w:t xml:space="preserve"> - организация и проведение на постоянной основе работы по подбору персонала. </w:t>
      </w:r>
    </w:p>
    <w:p w:rsidRDefault="00686AB7" w:rsidP="00D6185D" w:rsidR="00686AB7" w:rsidRPr="00DE671C">
      <w:pPr>
        <w:ind w:firstLine="708"/>
        <w:contextualSpacing/>
        <w:jc w:val="both"/>
        <w:rPr>
          <w:sz w:val="28"/>
          <w:szCs w:val="28"/>
          <w:lang w:val="ru-RU"/>
        </w:rPr>
      </w:pPr>
      <w:r w:rsidRPr="00DE671C">
        <w:rPr>
          <w:sz w:val="28"/>
          <w:szCs w:val="28"/>
          <w:lang w:val="ru-RU"/>
        </w:rPr>
        <w:t>Учитывая резкий рост количества обращений и составляемых по ним протоколов, на 1 квартал 2018 года запланирована очередная встреча с ФГУП «Почта России» по вопросу качества оказываемых услуг (в частности качество обработки почтовых отправлений в Сортировочных центрах), а также по вопросу организации взаимодействия при рассмотрении обращений граждан.</w:t>
      </w:r>
    </w:p>
    <w:p w:rsidRDefault="00307438" w:rsidP="00D6185D" w:rsidR="00307438" w:rsidRPr="00DE671C">
      <w:pPr>
        <w:pStyle w:val="2f4"/>
      </w:pPr>
    </w:p>
    <w:p w:rsidRDefault="00A24DD3" w:rsidP="00794A1E" w:rsidR="00201175" w:rsidRPr="00DE671C">
      <w:pPr>
        <w:pStyle w:val="3a"/>
        <w:contextualSpacing/>
      </w:pPr>
      <w:bookmarkStart w:name="_Toc503986400" w:id="46"/>
      <w:bookmarkEnd w:id="41"/>
      <w:bookmarkEnd w:id="42"/>
      <w:bookmarkEnd w:id="43"/>
      <w:bookmarkEnd w:id="44"/>
      <w:bookmarkEnd w:id="45"/>
      <w:r w:rsidRPr="00DE671C">
        <w:t>1.3.9. Государственный контроль и надзор за соблюдением операторами связи требований к оказанию услуг связи</w:t>
      </w:r>
      <w:bookmarkEnd w:id="46"/>
    </w:p>
    <w:p w:rsidRDefault="00A24DD3" w:rsidP="00D6185D" w:rsidR="00A24DD3" w:rsidRPr="00DE671C">
      <w:pPr>
        <w:tabs>
          <w:tab w:pos="1134" w:val="left"/>
        </w:tabs>
        <w:ind w:firstLine="709"/>
        <w:contextualSpacing/>
        <w:jc w:val="both"/>
        <w:rPr>
          <w:sz w:val="28"/>
          <w:szCs w:val="28"/>
          <w:lang w:val="ru-RU"/>
        </w:rPr>
      </w:pPr>
      <w:r w:rsidRPr="00DE671C">
        <w:rPr>
          <w:sz w:val="28"/>
          <w:szCs w:val="28"/>
          <w:lang w:val="ru-RU"/>
        </w:rPr>
        <w:t xml:space="preserve">В течение </w:t>
      </w:r>
      <w:r w:rsidR="00973648" w:rsidRPr="00DE671C">
        <w:rPr>
          <w:sz w:val="28"/>
          <w:szCs w:val="28"/>
          <w:lang w:val="ru-RU"/>
        </w:rPr>
        <w:t>12</w:t>
      </w:r>
      <w:r w:rsidRPr="00DE671C">
        <w:rPr>
          <w:sz w:val="28"/>
          <w:szCs w:val="28"/>
          <w:lang w:val="ru-RU"/>
        </w:rPr>
        <w:t xml:space="preserve"> месяцев 2017 года мероприятия по исполнению полномочия проводились в форме комплексных плановых и внеплановых проверок операторов связи.</w:t>
      </w:r>
    </w:p>
    <w:p w:rsidRDefault="00A24DD3" w:rsidP="00D6185D" w:rsidR="00A24DD3" w:rsidRPr="00DE671C">
      <w:pPr>
        <w:tabs>
          <w:tab w:pos="993" w:val="left"/>
        </w:tabs>
        <w:ind w:firstLine="709"/>
        <w:contextualSpacing/>
        <w:jc w:val="both"/>
        <w:rPr>
          <w:sz w:val="28"/>
          <w:szCs w:val="28"/>
          <w:lang w:val="ru-RU"/>
        </w:rPr>
      </w:pPr>
      <w:r w:rsidRPr="00DE671C">
        <w:rPr>
          <w:sz w:val="28"/>
          <w:szCs w:val="28"/>
          <w:lang w:val="ru-RU"/>
        </w:rPr>
        <w:t xml:space="preserve">Количество </w:t>
      </w:r>
      <w:r w:rsidR="003C38A8" w:rsidRPr="00DE671C">
        <w:rPr>
          <w:sz w:val="28"/>
          <w:szCs w:val="28"/>
          <w:lang w:val="ru-RU"/>
        </w:rPr>
        <w:t>субъектов</w:t>
      </w:r>
      <w:r w:rsidRPr="00DE671C">
        <w:rPr>
          <w:sz w:val="28"/>
          <w:szCs w:val="28"/>
          <w:lang w:val="ru-RU"/>
        </w:rPr>
        <w:t xml:space="preserve"> надзора, в отношении которых исполняетс</w:t>
      </w:r>
      <w:r w:rsidR="00973648" w:rsidRPr="00DE671C">
        <w:rPr>
          <w:sz w:val="28"/>
          <w:szCs w:val="28"/>
          <w:lang w:val="ru-RU"/>
        </w:rPr>
        <w:t>я полномочие по состоянию на 31декабря</w:t>
      </w:r>
      <w:r w:rsidR="00E834C3" w:rsidRPr="00DE671C">
        <w:rPr>
          <w:sz w:val="28"/>
          <w:szCs w:val="28"/>
          <w:lang w:val="ru-RU"/>
        </w:rPr>
        <w:t xml:space="preserve"> 2</w:t>
      </w:r>
      <w:r w:rsidR="00973648" w:rsidRPr="00DE671C">
        <w:rPr>
          <w:sz w:val="28"/>
          <w:szCs w:val="28"/>
          <w:lang w:val="ru-RU"/>
        </w:rPr>
        <w:t>017 года:</w:t>
      </w:r>
      <w:r w:rsidR="003C38A8" w:rsidRPr="00DE671C">
        <w:rPr>
          <w:sz w:val="28"/>
          <w:szCs w:val="28"/>
          <w:lang w:val="ru-RU"/>
        </w:rPr>
        <w:t xml:space="preserve"> 5 8</w:t>
      </w:r>
      <w:r w:rsidR="00A40E4D" w:rsidRPr="00DE671C">
        <w:rPr>
          <w:sz w:val="28"/>
          <w:szCs w:val="28"/>
          <w:lang w:val="ru-RU"/>
        </w:rPr>
        <w:t>91</w:t>
      </w:r>
      <w:r w:rsidR="00FC36B6" w:rsidRPr="00DE671C">
        <w:rPr>
          <w:sz w:val="28"/>
          <w:szCs w:val="28"/>
          <w:lang w:val="ru-RU"/>
        </w:rPr>
        <w:t xml:space="preserve"> </w:t>
      </w:r>
      <w:r w:rsidRPr="00DE671C">
        <w:rPr>
          <w:sz w:val="28"/>
          <w:szCs w:val="28"/>
          <w:lang w:val="ru-RU"/>
        </w:rPr>
        <w:t>операторов.</w:t>
      </w:r>
    </w:p>
    <w:p w:rsidRDefault="00A24DD3" w:rsidP="00D6185D" w:rsidR="00A24DD3" w:rsidRPr="00DE671C">
      <w:pPr>
        <w:tabs>
          <w:tab w:pos="1134" w:val="left"/>
        </w:tabs>
        <w:ind w:firstLine="709"/>
        <w:contextualSpacing/>
        <w:jc w:val="both"/>
        <w:rPr>
          <w:sz w:val="28"/>
          <w:szCs w:val="28"/>
          <w:lang w:val="ru-RU"/>
        </w:rPr>
      </w:pPr>
      <w:r w:rsidRPr="00DE671C">
        <w:rPr>
          <w:sz w:val="28"/>
          <w:szCs w:val="28"/>
          <w:lang w:val="ru-RU"/>
        </w:rPr>
        <w:t>Количество сотрудников, в должностных регламентах которых устан</w:t>
      </w:r>
      <w:r w:rsidR="00973648" w:rsidRPr="00DE671C">
        <w:rPr>
          <w:sz w:val="28"/>
          <w:szCs w:val="28"/>
          <w:lang w:val="ru-RU"/>
        </w:rPr>
        <w:t>овлено исполнение полномочия: 36</w:t>
      </w:r>
      <w:r w:rsidRPr="00DE671C">
        <w:rPr>
          <w:sz w:val="28"/>
          <w:szCs w:val="28"/>
          <w:lang w:val="ru-RU"/>
        </w:rPr>
        <w:t xml:space="preserve"> сотрудников (в 2016 году – 4</w:t>
      </w:r>
      <w:r w:rsidR="00973648" w:rsidRPr="00DE671C">
        <w:rPr>
          <w:sz w:val="28"/>
          <w:szCs w:val="28"/>
          <w:lang w:val="ru-RU"/>
        </w:rPr>
        <w:t>5</w:t>
      </w:r>
      <w:r w:rsidRPr="00DE671C">
        <w:rPr>
          <w:sz w:val="28"/>
          <w:szCs w:val="28"/>
          <w:lang w:val="ru-RU"/>
        </w:rPr>
        <w:t>).</w:t>
      </w:r>
    </w:p>
    <w:p w:rsidRDefault="00A24DD3" w:rsidP="00D6185D" w:rsidR="00A24DD3" w:rsidRPr="00DE671C">
      <w:pPr>
        <w:tabs>
          <w:tab w:pos="1134" w:val="left"/>
        </w:tabs>
        <w:ind w:firstLine="709"/>
        <w:contextualSpacing/>
        <w:jc w:val="both"/>
        <w:rPr>
          <w:sz w:val="28"/>
          <w:szCs w:val="28"/>
          <w:lang w:val="ru-RU"/>
        </w:rPr>
      </w:pPr>
    </w:p>
    <w:p w:rsidRDefault="00A24DD3" w:rsidP="00D6185D" w:rsidR="00A24DD3" w:rsidRPr="00DE671C">
      <w:pPr>
        <w:tabs>
          <w:tab w:pos="1134" w:val="left"/>
        </w:tabs>
        <w:contextualSpacing/>
        <w:jc w:val="center"/>
        <w:rPr>
          <w:b/>
          <w:sz w:val="28"/>
          <w:lang w:val="ru-RU"/>
        </w:rPr>
      </w:pPr>
      <w:r w:rsidRPr="00DE671C">
        <w:rPr>
          <w:b/>
          <w:sz w:val="28"/>
          <w:lang w:val="ru-RU"/>
        </w:rPr>
        <w:t>Объемы и результаты выполнения мероприятий по исполнению полномочия</w:t>
      </w:r>
    </w:p>
    <w:tbl>
      <w:tblPr>
        <w:tblStyle w:val="100"/>
        <w:tblW w:type="pct" w:w="4891"/>
        <w:tblLook w:val="04A0" w:noVBand="1" w:noHBand="0" w:lastColumn="0" w:firstColumn="1" w:lastRow="0" w:firstRow="1"/>
      </w:tblPr>
      <w:tblGrid>
        <w:gridCol w:w="5440"/>
        <w:gridCol w:w="1893"/>
        <w:gridCol w:w="1891"/>
      </w:tblGrid>
      <w:tr w:rsidTr="00A64BCA" w:rsidR="00A24DD3" w:rsidRPr="00DE671C">
        <w:trPr>
          <w:trHeight w:val="160"/>
        </w:trPr>
        <w:tc>
          <w:tcPr>
            <w:tcW w:type="pct" w:w="2949"/>
            <w:vMerge w:val="restart"/>
          </w:tcPr>
          <w:p w:rsidRDefault="00A24DD3" w:rsidP="00D6185D" w:rsidR="00A24DD3" w:rsidRPr="00DE671C">
            <w:pPr>
              <w:contextualSpacing/>
              <w:jc w:val="center"/>
              <w:rPr>
                <w:rFonts w:cs="Calibri" w:eastAsia="Calibri" w:hAnsi="Calibri" w:ascii="Calibri"/>
                <w:sz w:val="22"/>
                <w:szCs w:val="22"/>
              </w:rPr>
            </w:pPr>
            <w:proofErr w:type="spellStart"/>
            <w:r w:rsidRPr="00DE671C">
              <w:rPr>
                <w:sz w:val="22"/>
                <w:szCs w:val="22"/>
                <w:u w:color="FFFFFF"/>
              </w:rPr>
              <w:t>Проверки</w:t>
            </w:r>
            <w:proofErr w:type="spellEnd"/>
          </w:p>
        </w:tc>
        <w:tc>
          <w:tcPr>
            <w:tcW w:type="pct" w:w="2051"/>
            <w:gridSpan w:val="2"/>
          </w:tcPr>
          <w:p w:rsidRDefault="00C03602" w:rsidP="00D6185D" w:rsidR="00A24DD3" w:rsidRPr="00DE671C">
            <w:pPr>
              <w:contextualSpacing/>
              <w:jc w:val="center"/>
              <w:rPr>
                <w:sz w:val="22"/>
                <w:szCs w:val="22"/>
                <w:u w:color="FFFFFF"/>
                <w:lang w:val="ru-RU"/>
              </w:rPr>
            </w:pPr>
            <w:r w:rsidRPr="00DE671C">
              <w:rPr>
                <w:sz w:val="22"/>
                <w:szCs w:val="22"/>
                <w:u w:color="FFFFFF"/>
                <w:lang w:val="ru-RU"/>
              </w:rPr>
              <w:t>12</w:t>
            </w:r>
            <w:r w:rsidR="00A24DD3" w:rsidRPr="00DE671C">
              <w:rPr>
                <w:sz w:val="22"/>
                <w:szCs w:val="22"/>
                <w:u w:color="FFFFFF"/>
                <w:lang w:val="ru-RU"/>
              </w:rPr>
              <w:t xml:space="preserve"> месяцев</w:t>
            </w:r>
          </w:p>
        </w:tc>
      </w:tr>
      <w:tr w:rsidTr="00A64BCA" w:rsidR="00A24DD3" w:rsidRPr="00DE671C">
        <w:trPr>
          <w:trHeight w:val="257"/>
        </w:trPr>
        <w:tc>
          <w:tcPr>
            <w:tcW w:type="pct" w:w="2949"/>
            <w:vMerge/>
          </w:tcPr>
          <w:p w:rsidRDefault="00A24DD3" w:rsidP="00D6185D" w:rsidR="00A24DD3" w:rsidRPr="00DE671C">
            <w:pPr>
              <w:contextualSpacing/>
              <w:rPr>
                <w:rFonts w:eastAsia="Arial Unicode MS"/>
                <w:sz w:val="22"/>
                <w:szCs w:val="22"/>
              </w:rPr>
            </w:pPr>
          </w:p>
        </w:tc>
        <w:tc>
          <w:tcPr>
            <w:tcW w:type="pct" w:w="1026"/>
          </w:tcPr>
          <w:p w:rsidRDefault="00A24DD3" w:rsidP="00D6185D" w:rsidR="00A24DD3" w:rsidRPr="00DE671C">
            <w:pPr>
              <w:contextualSpacing/>
              <w:jc w:val="center"/>
              <w:rPr>
                <w:sz w:val="22"/>
                <w:szCs w:val="22"/>
              </w:rPr>
            </w:pPr>
            <w:r w:rsidRPr="00DE671C">
              <w:rPr>
                <w:sz w:val="22"/>
                <w:szCs w:val="22"/>
              </w:rPr>
              <w:t>2016</w:t>
            </w:r>
          </w:p>
        </w:tc>
        <w:tc>
          <w:tcPr>
            <w:tcW w:type="pct" w:w="1025"/>
          </w:tcPr>
          <w:p w:rsidRDefault="00A24DD3" w:rsidP="00D6185D" w:rsidR="00A24DD3" w:rsidRPr="00DE671C">
            <w:pPr>
              <w:contextualSpacing/>
              <w:jc w:val="center"/>
              <w:rPr>
                <w:sz w:val="22"/>
                <w:szCs w:val="22"/>
              </w:rPr>
            </w:pPr>
            <w:r w:rsidRPr="00DE671C">
              <w:rPr>
                <w:sz w:val="22"/>
                <w:szCs w:val="22"/>
              </w:rPr>
              <w:t>2017</w:t>
            </w:r>
          </w:p>
        </w:tc>
      </w:tr>
      <w:tr w:rsidTr="00A64BCA" w:rsidR="00A24DD3" w:rsidRPr="00DE671C">
        <w:trPr>
          <w:trHeight w:val="257"/>
        </w:trPr>
        <w:tc>
          <w:tcPr>
            <w:tcW w:type="pct" w:w="2949"/>
          </w:tcPr>
          <w:p w:rsidRDefault="00A24DD3" w:rsidP="00D6185D" w:rsidR="00A24DD3" w:rsidRPr="00DE671C">
            <w:pPr>
              <w:contextualSpacing/>
              <w:rPr>
                <w:rFonts w:eastAsia="Arial Unicode MS"/>
                <w:sz w:val="22"/>
                <w:szCs w:val="22"/>
                <w:lang w:val="ru-RU"/>
              </w:rPr>
            </w:pPr>
            <w:r w:rsidRPr="00DE671C">
              <w:rPr>
                <w:rFonts w:eastAsia="Arial Unicode MS"/>
                <w:sz w:val="22"/>
                <w:szCs w:val="22"/>
                <w:lang w:val="ru-RU"/>
              </w:rPr>
              <w:t>Плановые проверки (ПЛН + СН)</w:t>
            </w:r>
          </w:p>
        </w:tc>
        <w:tc>
          <w:tcPr>
            <w:tcW w:type="pct" w:w="1026"/>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26</w:t>
            </w:r>
          </w:p>
        </w:tc>
        <w:tc>
          <w:tcPr>
            <w:tcW w:type="pct" w:w="1025"/>
          </w:tcPr>
          <w:p w:rsidRDefault="00973648" w:rsidP="00D6185D" w:rsidR="00A24DD3" w:rsidRPr="00DE671C">
            <w:pPr>
              <w:contextualSpacing/>
              <w:jc w:val="center"/>
              <w:rPr>
                <w:sz w:val="22"/>
                <w:szCs w:val="22"/>
                <w:lang w:val="ru-RU"/>
              </w:rPr>
            </w:pPr>
            <w:r w:rsidRPr="00DE671C">
              <w:rPr>
                <w:sz w:val="22"/>
                <w:szCs w:val="22"/>
                <w:lang w:val="ru-RU"/>
              </w:rPr>
              <w:t>58</w:t>
            </w:r>
          </w:p>
        </w:tc>
      </w:tr>
      <w:tr w:rsidTr="00A64BCA" w:rsidR="00A24DD3" w:rsidRPr="00DE671C">
        <w:trPr>
          <w:trHeight w:val="206"/>
        </w:trPr>
        <w:tc>
          <w:tcPr>
            <w:tcW w:type="pct" w:w="2949"/>
          </w:tcPr>
          <w:p w:rsidRDefault="00A24DD3" w:rsidP="00D6185D" w:rsidR="00A24DD3" w:rsidRPr="00DE671C">
            <w:pPr>
              <w:contextualSpacing/>
              <w:rPr>
                <w:sz w:val="22"/>
                <w:szCs w:val="22"/>
                <w:lang w:val="ru-RU"/>
              </w:rPr>
            </w:pPr>
            <w:proofErr w:type="spellStart"/>
            <w:r w:rsidRPr="00DE671C">
              <w:rPr>
                <w:sz w:val="22"/>
                <w:szCs w:val="22"/>
              </w:rPr>
              <w:t>Внеплановые</w:t>
            </w:r>
            <w:proofErr w:type="spellEnd"/>
            <w:r w:rsidRPr="00DE671C">
              <w:rPr>
                <w:sz w:val="22"/>
                <w:szCs w:val="22"/>
                <w:lang w:val="ru-RU"/>
              </w:rPr>
              <w:t xml:space="preserve"> проверки </w:t>
            </w:r>
            <w:r w:rsidRPr="00DE671C">
              <w:rPr>
                <w:rFonts w:eastAsia="Arial Unicode MS"/>
                <w:sz w:val="22"/>
                <w:szCs w:val="22"/>
                <w:lang w:val="ru-RU"/>
              </w:rPr>
              <w:t>(ВНПЛ + СН)</w:t>
            </w:r>
          </w:p>
        </w:tc>
        <w:tc>
          <w:tcPr>
            <w:tcW w:type="pct" w:w="1026"/>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115</w:t>
            </w:r>
          </w:p>
        </w:tc>
        <w:tc>
          <w:tcPr>
            <w:tcW w:type="pct" w:w="1025"/>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44</w:t>
            </w:r>
          </w:p>
        </w:tc>
      </w:tr>
      <w:tr w:rsidTr="00A64BCA" w:rsidR="00A24DD3" w:rsidRPr="00DE671C">
        <w:trPr>
          <w:trHeight w:val="206"/>
        </w:trPr>
        <w:tc>
          <w:tcPr>
            <w:tcW w:type="pct" w:w="2949"/>
          </w:tcPr>
          <w:p w:rsidRDefault="00A24DD3" w:rsidP="00D6185D" w:rsidR="00A24DD3" w:rsidRPr="00DE671C">
            <w:pPr>
              <w:contextualSpacing/>
              <w:rPr>
                <w:rFonts w:cs="Calibri" w:eastAsia="Calibri" w:hAnsi="Calibri" w:ascii="Calibri"/>
                <w:sz w:val="22"/>
                <w:szCs w:val="22"/>
                <w:lang w:val="ru-RU"/>
              </w:rPr>
            </w:pPr>
            <w:r w:rsidRPr="00DE671C">
              <w:rPr>
                <w:sz w:val="22"/>
                <w:szCs w:val="22"/>
                <w:lang w:val="ru-RU"/>
              </w:rPr>
              <w:t>Всего проверок</w:t>
            </w:r>
          </w:p>
        </w:tc>
        <w:tc>
          <w:tcPr>
            <w:tcW w:type="pct" w:w="1026"/>
          </w:tcPr>
          <w:p w:rsidRDefault="00973648" w:rsidP="00D6185D" w:rsidR="00A24DD3" w:rsidRPr="00DE671C">
            <w:pPr>
              <w:contextualSpacing/>
              <w:jc w:val="center"/>
              <w:rPr>
                <w:sz w:val="22"/>
                <w:szCs w:val="22"/>
                <w:lang w:val="ru-RU"/>
              </w:rPr>
            </w:pPr>
            <w:r w:rsidRPr="00DE671C">
              <w:rPr>
                <w:sz w:val="22"/>
                <w:szCs w:val="22"/>
                <w:lang w:val="ru-RU"/>
              </w:rPr>
              <w:t>141</w:t>
            </w:r>
          </w:p>
        </w:tc>
        <w:tc>
          <w:tcPr>
            <w:tcW w:type="pct" w:w="1025"/>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102</w:t>
            </w:r>
          </w:p>
        </w:tc>
      </w:tr>
      <w:tr w:rsidTr="00A64BCA" w:rsidR="00A24DD3" w:rsidRPr="00DE671C">
        <w:trPr>
          <w:trHeight w:val="150"/>
        </w:trPr>
        <w:tc>
          <w:tcPr>
            <w:tcW w:type="pct" w:w="2949"/>
          </w:tcPr>
          <w:p w:rsidRDefault="00A24DD3" w:rsidP="00D6185D" w:rsidR="00A24DD3" w:rsidRPr="00DE671C">
            <w:pPr>
              <w:contextualSpacing/>
              <w:rPr>
                <w:sz w:val="22"/>
                <w:szCs w:val="22"/>
                <w:lang w:val="ru-RU"/>
              </w:rPr>
            </w:pPr>
            <w:proofErr w:type="spellStart"/>
            <w:r w:rsidRPr="00DE671C">
              <w:rPr>
                <w:sz w:val="22"/>
                <w:szCs w:val="22"/>
              </w:rPr>
              <w:t>Выявленонарушений</w:t>
            </w:r>
            <w:proofErr w:type="spellEnd"/>
          </w:p>
        </w:tc>
        <w:tc>
          <w:tcPr>
            <w:tcW w:type="pct" w:w="1026"/>
          </w:tcPr>
          <w:p w:rsidRDefault="00973648" w:rsidP="00D6185D" w:rsidR="00A24DD3" w:rsidRPr="00DE671C">
            <w:pPr>
              <w:contextualSpacing/>
              <w:jc w:val="center"/>
              <w:rPr>
                <w:sz w:val="22"/>
                <w:szCs w:val="22"/>
                <w:lang w:val="ru-RU"/>
              </w:rPr>
            </w:pPr>
            <w:r w:rsidRPr="00DE671C">
              <w:rPr>
                <w:sz w:val="22"/>
                <w:szCs w:val="22"/>
                <w:lang w:val="ru-RU"/>
              </w:rPr>
              <w:t>102</w:t>
            </w:r>
          </w:p>
        </w:tc>
        <w:tc>
          <w:tcPr>
            <w:tcW w:type="pct" w:w="1025"/>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68</w:t>
            </w:r>
          </w:p>
        </w:tc>
      </w:tr>
      <w:tr w:rsidTr="00A64BCA" w:rsidR="00A24DD3" w:rsidRPr="00DE671C">
        <w:trPr>
          <w:trHeight w:val="284"/>
        </w:trPr>
        <w:tc>
          <w:tcPr>
            <w:tcW w:type="pct" w:w="2949"/>
          </w:tcPr>
          <w:p w:rsidRDefault="00A24DD3" w:rsidP="00D6185D" w:rsidR="00A24DD3" w:rsidRPr="00DE671C">
            <w:pPr>
              <w:contextualSpacing/>
              <w:rPr>
                <w:sz w:val="22"/>
                <w:szCs w:val="22"/>
                <w:lang w:val="ru-RU"/>
              </w:rPr>
            </w:pPr>
            <w:r w:rsidRPr="00DE671C">
              <w:rPr>
                <w:sz w:val="22"/>
                <w:szCs w:val="22"/>
                <w:lang w:val="ru-RU"/>
              </w:rPr>
              <w:t xml:space="preserve">Нагрузка на сотрудника </w:t>
            </w:r>
          </w:p>
          <w:p w:rsidRDefault="00A24DD3" w:rsidP="00D6185D" w:rsidR="00A24DD3" w:rsidRPr="00DE671C">
            <w:pPr>
              <w:contextualSpacing/>
              <w:rPr>
                <w:rFonts w:eastAsia="Calibri"/>
                <w:sz w:val="22"/>
                <w:szCs w:val="22"/>
                <w:lang w:val="ru-RU"/>
              </w:rPr>
            </w:pPr>
            <w:r w:rsidRPr="00DE671C">
              <w:rPr>
                <w:sz w:val="22"/>
                <w:szCs w:val="22"/>
                <w:lang w:val="ru-RU"/>
              </w:rPr>
              <w:t>(кол-во мероприятий/на кол-во сотрудников)</w:t>
            </w:r>
          </w:p>
        </w:tc>
        <w:tc>
          <w:tcPr>
            <w:tcW w:type="pct" w:w="1026"/>
          </w:tcPr>
          <w:p w:rsidRDefault="00973648" w:rsidP="00D6185D" w:rsidR="00A24DD3" w:rsidRPr="00DE671C">
            <w:pPr>
              <w:contextualSpacing/>
              <w:jc w:val="center"/>
              <w:rPr>
                <w:sz w:val="22"/>
                <w:szCs w:val="22"/>
                <w:lang w:val="ru-RU"/>
              </w:rPr>
            </w:pPr>
            <w:r w:rsidRPr="00DE671C">
              <w:rPr>
                <w:sz w:val="22"/>
                <w:szCs w:val="22"/>
                <w:lang w:val="ru-RU"/>
              </w:rPr>
              <w:t>3,13</w:t>
            </w:r>
          </w:p>
        </w:tc>
        <w:tc>
          <w:tcPr>
            <w:tcW w:type="pct" w:w="1025"/>
          </w:tcPr>
          <w:p w:rsidRDefault="00973648" w:rsidP="00D6185D" w:rsidR="00A24DD3" w:rsidRPr="00DE671C">
            <w:pPr>
              <w:contextualSpacing/>
              <w:jc w:val="center"/>
              <w:rPr>
                <w:rFonts w:eastAsia="Calibri"/>
                <w:sz w:val="22"/>
                <w:szCs w:val="22"/>
                <w:lang w:val="ru-RU"/>
              </w:rPr>
            </w:pPr>
            <w:r w:rsidRPr="00DE671C">
              <w:rPr>
                <w:rFonts w:eastAsia="Calibri"/>
                <w:sz w:val="22"/>
                <w:szCs w:val="22"/>
                <w:lang w:val="ru-RU"/>
              </w:rPr>
              <w:t>2,83</w:t>
            </w:r>
          </w:p>
        </w:tc>
      </w:tr>
    </w:tbl>
    <w:p w:rsidRDefault="00A24DD3" w:rsidP="00D6185D" w:rsidR="00A24DD3" w:rsidRPr="00DE671C">
      <w:pPr>
        <w:tabs>
          <w:tab w:pos="1134" w:val="left"/>
        </w:tabs>
        <w:ind w:firstLine="567"/>
        <w:contextualSpacing/>
        <w:jc w:val="both"/>
        <w:rPr>
          <w:b/>
          <w:color w:val="244061"/>
          <w:sz w:val="16"/>
          <w:szCs w:val="16"/>
        </w:rPr>
      </w:pPr>
    </w:p>
    <w:p w:rsidRDefault="00A24DD3" w:rsidP="00D6185D" w:rsidR="00A24DD3"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 xml:space="preserve">За </w:t>
      </w:r>
      <w:r w:rsidR="00973648" w:rsidRPr="00DE671C">
        <w:rPr>
          <w:rFonts w:eastAsia="Calibri"/>
          <w:sz w:val="28"/>
          <w:szCs w:val="28"/>
          <w:lang w:val="ru-RU"/>
        </w:rPr>
        <w:t>12</w:t>
      </w:r>
      <w:r w:rsidRPr="00DE671C">
        <w:rPr>
          <w:rFonts w:eastAsia="Calibri"/>
          <w:sz w:val="28"/>
          <w:szCs w:val="28"/>
          <w:lang w:val="ru-RU"/>
        </w:rPr>
        <w:t xml:space="preserve"> месяцев 2017 года 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A24DD3" w:rsidP="00D6185D" w:rsidR="00A24DD3"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lastRenderedPageBreak/>
        <w:t>Проблем</w:t>
      </w:r>
      <w:r w:rsidRPr="00DE671C">
        <w:rPr>
          <w:sz w:val="28"/>
          <w:szCs w:val="28"/>
          <w:lang w:val="ru-RU"/>
        </w:rPr>
        <w:t xml:space="preserve"> при исполнении полномочия не выявлено. Эксперты и экспертные организаций не привлекались.</w:t>
      </w:r>
    </w:p>
    <w:p w:rsidRDefault="00B13AEF" w:rsidP="00D6185D" w:rsidR="00B13AEF" w:rsidRPr="00DE671C">
      <w:pPr>
        <w:tabs>
          <w:tab w:pos="709" w:val="left"/>
          <w:tab w:pos="1134" w:val="left"/>
        </w:tabs>
        <w:ind w:firstLine="709"/>
        <w:contextualSpacing/>
        <w:jc w:val="both"/>
        <w:rPr>
          <w:sz w:val="28"/>
          <w:szCs w:val="28"/>
          <w:lang w:val="ru-RU"/>
        </w:rPr>
      </w:pPr>
    </w:p>
    <w:p w:rsidRDefault="00A96045" w:rsidP="00D6185D" w:rsidR="00A96045" w:rsidRPr="00DE671C">
      <w:pPr>
        <w:ind w:firstLine="708"/>
        <w:contextualSpacing/>
        <w:jc w:val="both"/>
        <w:rPr>
          <w:b/>
          <w:sz w:val="28"/>
          <w:szCs w:val="28"/>
          <w:lang w:val="ru-RU"/>
        </w:rPr>
      </w:pPr>
      <w:bookmarkStart w:name="Par3" w:id="47"/>
      <w:bookmarkStart w:name="_Toc416350650" w:id="48"/>
      <w:bookmarkStart w:name="_Toc424056943" w:id="49"/>
      <w:bookmarkStart w:name="_Toc424057810" w:id="50"/>
      <w:bookmarkStart w:name="_Toc448333209" w:id="51"/>
      <w:bookmarkStart w:name="_Toc448334312" w:id="52"/>
      <w:bookmarkEnd w:id="47"/>
      <w:r w:rsidRPr="00DE671C">
        <w:rPr>
          <w:b/>
          <w:sz w:val="28"/>
          <w:szCs w:val="28"/>
          <w:lang w:val="ru-RU"/>
        </w:rPr>
        <w:t>1.3.10.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Default="00A96045" w:rsidP="00D6185D" w:rsidR="00A96045" w:rsidRPr="00DE671C">
      <w:pPr>
        <w:ind w:firstLine="709"/>
        <w:contextualSpacing/>
        <w:jc w:val="both"/>
        <w:rPr>
          <w:sz w:val="28"/>
          <w:szCs w:val="28"/>
          <w:lang w:val="ru-RU"/>
        </w:rPr>
      </w:pPr>
      <w:r w:rsidRPr="00DE671C">
        <w:rPr>
          <w:sz w:val="28"/>
          <w:szCs w:val="28"/>
          <w:lang w:val="ru-RU"/>
        </w:rPr>
        <w:t xml:space="preserve">Количество объектов надзора, в отношении которых исполняется полномочие по состоянию на </w:t>
      </w:r>
      <w:r w:rsidR="0060736D" w:rsidRPr="00DE671C">
        <w:rPr>
          <w:sz w:val="28"/>
          <w:szCs w:val="28"/>
          <w:lang w:val="ru-RU"/>
        </w:rPr>
        <w:t>31</w:t>
      </w:r>
      <w:r w:rsidRPr="00DE671C">
        <w:rPr>
          <w:sz w:val="28"/>
          <w:szCs w:val="28"/>
          <w:lang w:val="ru-RU"/>
        </w:rPr>
        <w:t xml:space="preserve"> декабря 2017 - </w:t>
      </w:r>
      <w:r w:rsidR="0060736D" w:rsidRPr="00DE671C">
        <w:rPr>
          <w:sz w:val="28"/>
          <w:szCs w:val="28"/>
          <w:lang w:val="ru-RU"/>
        </w:rPr>
        <w:t>975</w:t>
      </w:r>
      <w:r w:rsidRPr="00DE671C">
        <w:rPr>
          <w:sz w:val="28"/>
          <w:szCs w:val="28"/>
          <w:lang w:val="ru-RU"/>
        </w:rPr>
        <w:t xml:space="preserve"> действующих франкировальных машин, при этом количество их владельцев - </w:t>
      </w:r>
      <w:r w:rsidR="0060736D" w:rsidRPr="00DE671C">
        <w:rPr>
          <w:sz w:val="28"/>
          <w:szCs w:val="28"/>
          <w:lang w:val="ru-RU"/>
        </w:rPr>
        <w:t>518</w:t>
      </w:r>
      <w:r w:rsidRPr="00DE671C">
        <w:rPr>
          <w:sz w:val="28"/>
          <w:szCs w:val="28"/>
          <w:lang w:val="ru-RU"/>
        </w:rPr>
        <w:t>.</w:t>
      </w:r>
    </w:p>
    <w:p w:rsidRDefault="00A96045" w:rsidP="00D6185D" w:rsidR="00A96045" w:rsidRPr="00DE671C">
      <w:pPr>
        <w:ind w:firstLine="708"/>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полномочия - 5.</w:t>
      </w:r>
    </w:p>
    <w:p w:rsidRDefault="00A96045" w:rsidP="00D6185D" w:rsidR="00A96045" w:rsidRPr="00DE671C">
      <w:pPr>
        <w:ind w:firstLine="708"/>
        <w:contextualSpacing/>
        <w:jc w:val="center"/>
        <w:rPr>
          <w:b/>
          <w:sz w:val="28"/>
          <w:szCs w:val="28"/>
          <w:lang w:val="ru-RU"/>
        </w:rPr>
      </w:pPr>
      <w:r w:rsidRPr="00DE671C">
        <w:rPr>
          <w:b/>
          <w:sz w:val="28"/>
          <w:szCs w:val="28"/>
          <w:lang w:val="ru-RU"/>
        </w:rPr>
        <w:t>Объемы исполнения полномочия в отчетном периоде</w:t>
      </w:r>
    </w:p>
    <w:tbl>
      <w:tblPr>
        <w:tblStyle w:val="af6"/>
        <w:tblW w:type="auto" w:w="0"/>
        <w:tblLook w:val="04A0" w:noVBand="1" w:noHBand="0" w:lastColumn="0" w:firstColumn="1" w:lastRow="0" w:firstRow="1"/>
      </w:tblPr>
      <w:tblGrid>
        <w:gridCol w:w="3394"/>
        <w:gridCol w:w="3018"/>
        <w:gridCol w:w="3018"/>
      </w:tblGrid>
      <w:tr w:rsidTr="003957AF" w:rsidR="00A96045" w:rsidRPr="00DE671C">
        <w:tc>
          <w:tcPr>
            <w:tcW w:type="dxa" w:w="3190"/>
            <w:vMerge w:val="restart"/>
          </w:tcPr>
          <w:p w:rsidRDefault="00A96045" w:rsidP="00D6185D" w:rsidR="00A96045" w:rsidRPr="00DE671C">
            <w:pPr>
              <w:contextualSpacing/>
              <w:jc w:val="center"/>
              <w:rPr>
                <w:rFonts w:cs="Times New Roman" w:hAnsi="Times New Roman" w:ascii="Times New Roman"/>
                <w:b/>
                <w:sz w:val="22"/>
                <w:szCs w:val="22"/>
              </w:rPr>
            </w:pPr>
            <w:proofErr w:type="spellStart"/>
            <w:r w:rsidRPr="00DE671C">
              <w:rPr>
                <w:rFonts w:cs="Times New Roman" w:hAnsi="Times New Roman" w:ascii="Times New Roman"/>
                <w:b/>
                <w:sz w:val="22"/>
                <w:szCs w:val="22"/>
              </w:rPr>
              <w:t>Проверки</w:t>
            </w:r>
            <w:proofErr w:type="spellEnd"/>
          </w:p>
        </w:tc>
        <w:tc>
          <w:tcPr>
            <w:tcW w:type="dxa" w:w="6381"/>
            <w:gridSpan w:val="2"/>
          </w:tcPr>
          <w:p w:rsidRDefault="00A96045" w:rsidP="00D6185D" w:rsidR="00A96045"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 xml:space="preserve">12 </w:t>
            </w:r>
            <w:proofErr w:type="spellStart"/>
            <w:r w:rsidRPr="00DE671C">
              <w:rPr>
                <w:rFonts w:cs="Times New Roman" w:hAnsi="Times New Roman" w:ascii="Times New Roman"/>
                <w:b/>
                <w:sz w:val="22"/>
                <w:szCs w:val="22"/>
              </w:rPr>
              <w:t>месяцев</w:t>
            </w:r>
            <w:proofErr w:type="spellEnd"/>
          </w:p>
        </w:tc>
      </w:tr>
      <w:tr w:rsidTr="003957AF" w:rsidR="00A96045" w:rsidRPr="00DE671C">
        <w:tc>
          <w:tcPr>
            <w:tcW w:type="dxa" w:w="3190"/>
            <w:vMerge/>
          </w:tcPr>
          <w:p w:rsidRDefault="00A96045" w:rsidP="00D6185D" w:rsidR="00A96045" w:rsidRPr="00DE671C">
            <w:pPr>
              <w:contextualSpacing/>
              <w:jc w:val="center"/>
              <w:rPr>
                <w:rFonts w:cs="Times New Roman" w:hAnsi="Times New Roman" w:ascii="Times New Roman"/>
                <w:b/>
                <w:sz w:val="22"/>
                <w:szCs w:val="22"/>
              </w:rPr>
            </w:pPr>
          </w:p>
        </w:tc>
        <w:tc>
          <w:tcPr>
            <w:tcW w:type="dxa" w:w="3190"/>
          </w:tcPr>
          <w:p w:rsidRDefault="00A96045" w:rsidP="00D6185D" w:rsidR="00A96045"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2016</w:t>
            </w:r>
          </w:p>
        </w:tc>
        <w:tc>
          <w:tcPr>
            <w:tcW w:type="dxa" w:w="3191"/>
          </w:tcPr>
          <w:p w:rsidRDefault="00A96045" w:rsidP="00D6185D" w:rsidR="00A96045"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2017</w:t>
            </w:r>
          </w:p>
        </w:tc>
      </w:tr>
      <w:tr w:rsidTr="003957AF" w:rsidR="00A96045" w:rsidRPr="00DE671C">
        <w:tc>
          <w:tcPr>
            <w:tcW w:type="dxa" w:w="3190"/>
          </w:tcPr>
          <w:p w:rsidRDefault="00A96045" w:rsidP="00D6185D" w:rsidR="00A9604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Количествовыданныхразрешений</w:t>
            </w:r>
            <w:proofErr w:type="spellEnd"/>
          </w:p>
        </w:tc>
        <w:tc>
          <w:tcPr>
            <w:tcW w:type="dxa" w:w="3190"/>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240</w:t>
            </w:r>
          </w:p>
        </w:tc>
        <w:tc>
          <w:tcPr>
            <w:tcW w:type="dxa" w:w="3191"/>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143</w:t>
            </w:r>
          </w:p>
        </w:tc>
      </w:tr>
      <w:tr w:rsidTr="003957AF" w:rsidR="00A96045" w:rsidRPr="00DE671C">
        <w:tc>
          <w:tcPr>
            <w:tcW w:type="dxa" w:w="3190"/>
          </w:tcPr>
          <w:p w:rsidRDefault="00A96045" w:rsidP="00D6185D" w:rsidR="00A9604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Количествосотрудников</w:t>
            </w:r>
            <w:proofErr w:type="spellEnd"/>
            <w:r w:rsidRPr="00DE671C">
              <w:rPr>
                <w:rFonts w:cs="Times New Roman" w:hAnsi="Times New Roman" w:ascii="Times New Roman"/>
                <w:sz w:val="22"/>
                <w:szCs w:val="22"/>
              </w:rPr>
              <w:t xml:space="preserve">, </w:t>
            </w:r>
            <w:proofErr w:type="spellStart"/>
            <w:r w:rsidRPr="00DE671C">
              <w:rPr>
                <w:rFonts w:cs="Times New Roman" w:hAnsi="Times New Roman" w:ascii="Times New Roman"/>
                <w:sz w:val="22"/>
                <w:szCs w:val="22"/>
              </w:rPr>
              <w:t>исполняющихполномочие</w:t>
            </w:r>
            <w:proofErr w:type="spellEnd"/>
          </w:p>
        </w:tc>
        <w:tc>
          <w:tcPr>
            <w:tcW w:type="dxa" w:w="3190"/>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12</w:t>
            </w:r>
          </w:p>
        </w:tc>
        <w:tc>
          <w:tcPr>
            <w:tcW w:type="dxa" w:w="3191"/>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5</w:t>
            </w:r>
          </w:p>
        </w:tc>
      </w:tr>
      <w:tr w:rsidTr="003957AF" w:rsidR="00A96045" w:rsidRPr="00DE671C">
        <w:tc>
          <w:tcPr>
            <w:tcW w:type="dxa" w:w="3190"/>
          </w:tcPr>
          <w:p w:rsidRDefault="00A96045" w:rsidP="00D6185D" w:rsidR="00A96045"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Нагрузка на сотрудника (кол-во разрешений/ на кол-во сотрудников)</w:t>
            </w:r>
          </w:p>
        </w:tc>
        <w:tc>
          <w:tcPr>
            <w:tcW w:type="dxa" w:w="3190"/>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20,0</w:t>
            </w:r>
          </w:p>
        </w:tc>
        <w:tc>
          <w:tcPr>
            <w:tcW w:type="dxa" w:w="3191"/>
          </w:tcPr>
          <w:p w:rsidRDefault="00A96045" w:rsidP="00D6185D" w:rsidR="00A96045"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28,6</w:t>
            </w:r>
          </w:p>
        </w:tc>
      </w:tr>
    </w:tbl>
    <w:p w:rsidRDefault="00A96045" w:rsidP="00D6185D" w:rsidR="00A96045" w:rsidRPr="00DE671C">
      <w:pPr>
        <w:ind w:firstLine="708"/>
        <w:contextualSpacing/>
        <w:jc w:val="center"/>
        <w:rPr>
          <w:sz w:val="28"/>
          <w:szCs w:val="28"/>
        </w:rPr>
      </w:pPr>
    </w:p>
    <w:p w:rsidRDefault="00A96045" w:rsidP="00D6185D" w:rsidR="00A96045" w:rsidRPr="00DE671C">
      <w:pPr>
        <w:ind w:firstLine="708"/>
        <w:contextualSpacing/>
        <w:jc w:val="both"/>
        <w:rPr>
          <w:sz w:val="28"/>
          <w:szCs w:val="28"/>
          <w:lang w:val="ru-RU"/>
        </w:rPr>
      </w:pPr>
      <w:r w:rsidRPr="00DE671C">
        <w:rPr>
          <w:sz w:val="28"/>
          <w:szCs w:val="28"/>
          <w:lang w:val="ru-RU"/>
        </w:rPr>
        <w:t>Сроки административных процедур соблюдены в соответствии с регламентом.</w:t>
      </w:r>
    </w:p>
    <w:p w:rsidRDefault="00A96045" w:rsidP="00D6185D" w:rsidR="00A96045" w:rsidRPr="00DE671C">
      <w:pPr>
        <w:ind w:firstLine="708"/>
        <w:contextualSpacing/>
        <w:jc w:val="both"/>
        <w:rPr>
          <w:sz w:val="28"/>
          <w:szCs w:val="28"/>
          <w:lang w:val="ru-RU"/>
        </w:rPr>
      </w:pPr>
      <w:r w:rsidRPr="00DE671C">
        <w:rPr>
          <w:sz w:val="28"/>
          <w:szCs w:val="28"/>
          <w:lang w:val="ru-RU"/>
        </w:rPr>
        <w:t xml:space="preserve">С целью выявления франкировальных машин, не разрешенных к применению, осуществляется мониторинг поступающей в Управление письменной корреспонденции на предмет выявления почтовых отправлений, </w:t>
      </w:r>
      <w:proofErr w:type="spellStart"/>
      <w:r w:rsidRPr="00DE671C">
        <w:rPr>
          <w:sz w:val="28"/>
          <w:szCs w:val="28"/>
          <w:lang w:val="ru-RU"/>
        </w:rPr>
        <w:t>отфранкированных</w:t>
      </w:r>
      <w:proofErr w:type="spellEnd"/>
      <w:r w:rsidRPr="00DE671C">
        <w:rPr>
          <w:sz w:val="28"/>
          <w:szCs w:val="28"/>
          <w:lang w:val="ru-RU"/>
        </w:rPr>
        <w:t xml:space="preserve"> франкировальными машинами, неучтенными в Управлении.</w:t>
      </w:r>
    </w:p>
    <w:p w:rsidRDefault="00A96045" w:rsidP="00D6185D" w:rsidR="00A96045" w:rsidRPr="00DE671C">
      <w:pPr>
        <w:ind w:firstLine="708"/>
        <w:contextualSpacing/>
        <w:jc w:val="both"/>
        <w:rPr>
          <w:sz w:val="28"/>
          <w:szCs w:val="28"/>
          <w:lang w:val="ru-RU"/>
        </w:rPr>
      </w:pPr>
      <w:r w:rsidRPr="00DE671C">
        <w:rPr>
          <w:sz w:val="28"/>
          <w:szCs w:val="28"/>
          <w:lang w:val="ru-RU"/>
        </w:rPr>
        <w:t>За отчетный период как в 2016, так и в 2017 годах случаев выявления франкировальных машин, не разрешенных к применению, не выявлено.</w:t>
      </w:r>
    </w:p>
    <w:p w:rsidRDefault="00A96045" w:rsidP="00D6185D" w:rsidR="00307438" w:rsidRPr="00DE671C">
      <w:pPr>
        <w:ind w:firstLine="708"/>
        <w:contextualSpacing/>
        <w:jc w:val="both"/>
        <w:rPr>
          <w:sz w:val="28"/>
          <w:szCs w:val="28"/>
          <w:lang w:val="ru-RU"/>
        </w:rPr>
      </w:pPr>
      <w:r w:rsidRPr="00DE671C">
        <w:rPr>
          <w:sz w:val="28"/>
          <w:szCs w:val="28"/>
          <w:lang w:val="ru-RU"/>
        </w:rPr>
        <w:t>Проблем при исполнении полномочия не выявлено. Эксперты и экспертные организации не привлекались.</w:t>
      </w:r>
    </w:p>
    <w:p w:rsidRDefault="00A96045" w:rsidP="00D6185D" w:rsidR="00A96045" w:rsidRPr="00DE671C">
      <w:pPr>
        <w:ind w:firstLine="708"/>
        <w:contextualSpacing/>
        <w:jc w:val="both"/>
        <w:rPr>
          <w:sz w:val="28"/>
          <w:szCs w:val="28"/>
          <w:lang w:val="ru-RU"/>
        </w:rPr>
      </w:pPr>
    </w:p>
    <w:p w:rsidRDefault="00911DEA" w:rsidP="00D6185D" w:rsidR="005B567F" w:rsidRPr="00DE671C">
      <w:pPr>
        <w:pStyle w:val="3a"/>
        <w:contextualSpacing/>
      </w:pPr>
      <w:bookmarkStart w:name="_Toc416350654" w:id="53"/>
      <w:bookmarkStart w:name="_Toc424056947" w:id="54"/>
      <w:bookmarkStart w:name="_Toc424057814" w:id="55"/>
      <w:bookmarkStart w:name="_Toc448333213" w:id="56"/>
      <w:bookmarkStart w:name="_Toc448334316" w:id="57"/>
      <w:bookmarkStart w:name="_Toc503986401" w:id="58"/>
      <w:bookmarkEnd w:id="48"/>
      <w:bookmarkEnd w:id="49"/>
      <w:bookmarkEnd w:id="50"/>
      <w:bookmarkEnd w:id="51"/>
      <w:bookmarkEnd w:id="52"/>
      <w:r w:rsidRPr="00DE671C">
        <w:t>1.3.11.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w:t>
      </w:r>
      <w:bookmarkEnd w:id="58"/>
    </w:p>
    <w:p w:rsidRDefault="00911DEA" w:rsidP="00D6185D" w:rsidR="00911DEA"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proofErr w:type="gramStart"/>
      <w:r w:rsidRPr="00DE671C">
        <w:rPr>
          <w:color w:val="auto"/>
          <w:sz w:val="28"/>
          <w:szCs w:val="28"/>
          <w:bdr w:space="0" w:sz="0" w:color="auto" w:val="none"/>
          <w:lang w:val="ru-RU"/>
        </w:rPr>
        <w:t>Исполнение государственной функции осуществляется в ходе работы приемочных комиссий во вводу в эксплуатацию сетей электросвязи (фрагментов сетей электросвязи), а также при проведении плановых и внеплановых проверок, которые проводятся в форме документарных и выездных проверок, а также в ходе систематического наблюдения без взаимодействия с проверяемыми лицами.</w:t>
      </w:r>
      <w:proofErr w:type="gramEnd"/>
      <w:r w:rsidRPr="00DE671C">
        <w:rPr>
          <w:color w:val="auto"/>
          <w:sz w:val="28"/>
          <w:szCs w:val="28"/>
          <w:bdr w:space="0" w:sz="0" w:color="auto" w:val="none"/>
          <w:lang w:val="ru-RU"/>
        </w:rPr>
        <w:t xml:space="preserve"> Проверки проводятся в отношении юридических лиц и индивидуальных предпринимателей, которые в соответствии с законодательством являются операторами связи.</w:t>
      </w:r>
    </w:p>
    <w:p w:rsidRDefault="00911DEA" w:rsidP="00D6185D" w:rsidR="00911DEA"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lastRenderedPageBreak/>
        <w:t>В ходе плановых и внеплановых проверок проверяется выполнение операторами связи требований нормативных правовых актов по построению сетей электросвязи, требований к проектированию, строительству, реконструкции и эксплуатации сетей и сооружений связи.</w:t>
      </w:r>
    </w:p>
    <w:p w:rsidRDefault="00911DEA" w:rsidP="00D6185D" w:rsidR="00911DEA"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Исполнение функции позволяет контролировать выполнение требований в области связи всеми участниками рынка, то есть создает одинаковые условия для всех.</w:t>
      </w:r>
    </w:p>
    <w:p w:rsidRDefault="00911DEA" w:rsidP="00D6185D" w:rsidR="00911DEA"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Неисполнение обязательных требований к построению сетей электросвязи, требований к проектированию, строительству, реконструкции и эксплуатации сетей и сооружений связи может создать условия для нарушения целостности, устойчивости функционирования и безопасности единой сети электросвязи Российской Федерации.</w:t>
      </w:r>
    </w:p>
    <w:p w:rsidRDefault="00911DEA" w:rsidP="00D6185D" w:rsidR="00911DEA" w:rsidRPr="00DE671C">
      <w:pPr>
        <w:tabs>
          <w:tab w:pos="1134" w:val="left"/>
        </w:tabs>
        <w:ind w:firstLine="709"/>
        <w:contextualSpacing/>
        <w:jc w:val="both"/>
        <w:rPr>
          <w:sz w:val="28"/>
          <w:szCs w:val="28"/>
          <w:lang w:val="ru-RU"/>
        </w:rPr>
      </w:pPr>
      <w:r w:rsidRPr="00DE671C">
        <w:rPr>
          <w:sz w:val="28"/>
          <w:szCs w:val="28"/>
          <w:lang w:val="ru-RU"/>
        </w:rPr>
        <w:t xml:space="preserve">За </w:t>
      </w:r>
      <w:r w:rsidR="006D4F4B" w:rsidRPr="00DE671C">
        <w:rPr>
          <w:sz w:val="28"/>
          <w:szCs w:val="28"/>
          <w:lang w:val="ru-RU"/>
        </w:rPr>
        <w:t>12</w:t>
      </w:r>
      <w:r w:rsidRPr="00DE671C">
        <w:rPr>
          <w:sz w:val="28"/>
          <w:szCs w:val="28"/>
          <w:lang w:val="ru-RU"/>
        </w:rPr>
        <w:t xml:space="preserve"> месяцев 2017 года мероприятия по исполнению полномочия проводились в форме плановых и внеплановых проверок операторов связи.</w:t>
      </w:r>
    </w:p>
    <w:p w:rsidRDefault="00911DEA" w:rsidP="00D6185D" w:rsidR="00911DEA" w:rsidRPr="00DE671C">
      <w:pPr>
        <w:tabs>
          <w:tab w:pos="993" w:val="left"/>
        </w:tabs>
        <w:ind w:firstLine="709"/>
        <w:contextualSpacing/>
        <w:jc w:val="both"/>
        <w:rPr>
          <w:sz w:val="28"/>
          <w:szCs w:val="28"/>
          <w:lang w:val="ru-RU"/>
        </w:rPr>
      </w:pPr>
      <w:r w:rsidRPr="00DE671C">
        <w:rPr>
          <w:sz w:val="28"/>
          <w:szCs w:val="28"/>
          <w:lang w:val="ru-RU"/>
        </w:rPr>
        <w:t xml:space="preserve">Количество </w:t>
      </w:r>
      <w:r w:rsidR="00A40E4D" w:rsidRPr="00DE671C">
        <w:rPr>
          <w:sz w:val="28"/>
          <w:szCs w:val="28"/>
          <w:lang w:val="ru-RU"/>
        </w:rPr>
        <w:t>субъектов</w:t>
      </w:r>
      <w:r w:rsidRPr="00DE671C">
        <w:rPr>
          <w:sz w:val="28"/>
          <w:szCs w:val="28"/>
          <w:lang w:val="ru-RU"/>
        </w:rPr>
        <w:t xml:space="preserve"> надзора, в отношении которых исполняется полномо</w:t>
      </w:r>
      <w:r w:rsidR="006D4F4B" w:rsidRPr="00DE671C">
        <w:rPr>
          <w:sz w:val="28"/>
          <w:szCs w:val="28"/>
          <w:lang w:val="ru-RU"/>
        </w:rPr>
        <w:t>чие по состоянию на 31.12</w:t>
      </w:r>
      <w:r w:rsidRPr="00DE671C">
        <w:rPr>
          <w:sz w:val="28"/>
          <w:szCs w:val="28"/>
          <w:lang w:val="ru-RU"/>
        </w:rPr>
        <w:t xml:space="preserve">.2017 - </w:t>
      </w:r>
      <w:r w:rsidR="00A40E4D" w:rsidRPr="00DE671C">
        <w:rPr>
          <w:sz w:val="28"/>
          <w:szCs w:val="28"/>
          <w:lang w:val="ru-RU"/>
        </w:rPr>
        <w:t xml:space="preserve">5 891 </w:t>
      </w:r>
      <w:r w:rsidRPr="00DE671C">
        <w:rPr>
          <w:sz w:val="28"/>
          <w:szCs w:val="28"/>
          <w:lang w:val="ru-RU"/>
        </w:rPr>
        <w:t>оператор</w:t>
      </w:r>
      <w:r w:rsidR="00A40E4D" w:rsidRPr="00DE671C">
        <w:rPr>
          <w:sz w:val="28"/>
          <w:szCs w:val="28"/>
          <w:lang w:val="ru-RU"/>
        </w:rPr>
        <w:t>а</w:t>
      </w:r>
      <w:r w:rsidRPr="00DE671C">
        <w:rPr>
          <w:sz w:val="28"/>
          <w:szCs w:val="28"/>
          <w:lang w:val="ru-RU"/>
        </w:rPr>
        <w:t xml:space="preserve">. </w:t>
      </w:r>
    </w:p>
    <w:p w:rsidRDefault="00911DEA" w:rsidP="00D6185D" w:rsidR="00911DEA" w:rsidRPr="00DE671C">
      <w:pPr>
        <w:tabs>
          <w:tab w:pos="1134" w:val="left"/>
        </w:tabs>
        <w:ind w:firstLine="709"/>
        <w:contextualSpacing/>
        <w:jc w:val="both"/>
        <w:rPr>
          <w:sz w:val="28"/>
          <w:szCs w:val="28"/>
          <w:lang w:val="ru-RU"/>
        </w:rPr>
      </w:pPr>
      <w:r w:rsidRPr="00DE671C">
        <w:rPr>
          <w:sz w:val="28"/>
          <w:szCs w:val="28"/>
          <w:lang w:val="ru-RU"/>
        </w:rPr>
        <w:t xml:space="preserve">Количество сотрудников, в должностных регламентах которых установлено исполнение полномочия: </w:t>
      </w:r>
      <w:r w:rsidR="006D4F4B" w:rsidRPr="00DE671C">
        <w:rPr>
          <w:sz w:val="28"/>
          <w:szCs w:val="28"/>
          <w:lang w:val="ru-RU"/>
        </w:rPr>
        <w:t>31</w:t>
      </w:r>
      <w:r w:rsidRPr="00DE671C">
        <w:rPr>
          <w:sz w:val="28"/>
          <w:szCs w:val="28"/>
          <w:lang w:val="ru-RU"/>
        </w:rPr>
        <w:t xml:space="preserve"> (в аналогичном периоде 2016 года – </w:t>
      </w:r>
      <w:r w:rsidR="006D4F4B" w:rsidRPr="00DE671C">
        <w:rPr>
          <w:sz w:val="28"/>
          <w:szCs w:val="28"/>
          <w:lang w:val="ru-RU"/>
        </w:rPr>
        <w:t>37</w:t>
      </w:r>
      <w:r w:rsidRPr="00DE671C">
        <w:rPr>
          <w:sz w:val="28"/>
          <w:szCs w:val="28"/>
          <w:lang w:val="ru-RU"/>
        </w:rPr>
        <w:t>).</w:t>
      </w:r>
    </w:p>
    <w:p w:rsidRDefault="00911DEA" w:rsidP="00D6185D" w:rsidR="00911DEA" w:rsidRPr="00DE671C">
      <w:pPr>
        <w:tabs>
          <w:tab w:pos="1134" w:val="left"/>
        </w:tabs>
        <w:ind w:firstLine="709"/>
        <w:contextualSpacing/>
        <w:jc w:val="both"/>
        <w:rPr>
          <w:sz w:val="28"/>
          <w:szCs w:val="28"/>
          <w:lang w:val="ru-RU"/>
        </w:rPr>
      </w:pPr>
    </w:p>
    <w:p w:rsidRDefault="00911DEA" w:rsidP="00D6185D" w:rsidR="00911DEA" w:rsidRPr="00DE671C">
      <w:pPr>
        <w:tabs>
          <w:tab w:pos="1134" w:val="left"/>
        </w:tabs>
        <w:contextualSpacing/>
        <w:jc w:val="center"/>
        <w:rPr>
          <w:b/>
          <w:sz w:val="28"/>
          <w:lang w:val="ru-RU"/>
        </w:rPr>
      </w:pPr>
      <w:r w:rsidRPr="00DE671C">
        <w:rPr>
          <w:b/>
          <w:sz w:val="28"/>
          <w:lang w:val="ru-RU"/>
        </w:rPr>
        <w:t>Объемы и результаты выполнения мероприятий по исполнению полномочия</w:t>
      </w:r>
    </w:p>
    <w:p w:rsidRDefault="005B567F" w:rsidP="00D6185D" w:rsidR="005B567F" w:rsidRPr="00DE671C">
      <w:pPr>
        <w:tabs>
          <w:tab w:pos="1134" w:val="left"/>
        </w:tabs>
        <w:contextualSpacing/>
        <w:jc w:val="center"/>
        <w:rPr>
          <w:b/>
          <w:sz w:val="28"/>
          <w:lang w:val="ru-RU"/>
        </w:rPr>
      </w:pPr>
    </w:p>
    <w:tbl>
      <w:tblPr>
        <w:tblStyle w:val="100"/>
        <w:tblW w:type="pct" w:w="4891"/>
        <w:tblLook w:val="04A0" w:noVBand="1" w:noHBand="0" w:lastColumn="0" w:firstColumn="1" w:lastRow="0" w:firstRow="1"/>
      </w:tblPr>
      <w:tblGrid>
        <w:gridCol w:w="5440"/>
        <w:gridCol w:w="1893"/>
        <w:gridCol w:w="1891"/>
      </w:tblGrid>
      <w:tr w:rsidTr="00A64BCA"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hAnsi="Calibri" w:ascii="Calibri"/>
                <w:sz w:val="22"/>
                <w:szCs w:val="22"/>
                <w:bdr w:val="nil"/>
              </w:rPr>
            </w:pPr>
            <w:proofErr w:type="spellStart"/>
            <w:r w:rsidRPr="00DE671C">
              <w:rPr>
                <w:sz w:val="22"/>
                <w:szCs w:val="22"/>
                <w:u w:color="FFFFFF"/>
                <w:bdr w:val="nil"/>
              </w:rPr>
              <w:t>Проверки</w:t>
            </w:r>
            <w:proofErr w:type="spellEnd"/>
          </w:p>
        </w:tc>
        <w:tc>
          <w:tcPr>
            <w:tcW w:type="pct" w:w="2051"/>
            <w:gridSpan w:val="2"/>
          </w:tcPr>
          <w:p w:rsidRDefault="00C03602" w:rsidP="00D6185D" w:rsidR="00911DEA" w:rsidRPr="00DE671C">
            <w:pPr>
              <w:pBdr>
                <w:top w:val="nil"/>
                <w:left w:val="nil"/>
                <w:bottom w:val="nil"/>
                <w:right w:val="nil"/>
                <w:between w:val="nil"/>
                <w:bar w:val="nil"/>
              </w:pBdr>
              <w:contextualSpacing/>
              <w:jc w:val="center"/>
              <w:rPr>
                <w:sz w:val="22"/>
                <w:szCs w:val="22"/>
                <w:u w:color="FFFFFF"/>
                <w:bdr w:val="nil"/>
                <w:lang w:val="ru-RU"/>
              </w:rPr>
            </w:pPr>
            <w:r w:rsidRPr="00DE671C">
              <w:rPr>
                <w:sz w:val="22"/>
                <w:szCs w:val="22"/>
                <w:u w:color="FFFFFF"/>
                <w:bdr w:val="nil"/>
                <w:lang w:val="ru-RU"/>
              </w:rPr>
              <w:t>12</w:t>
            </w:r>
            <w:r w:rsidR="00911DEA" w:rsidRPr="00DE671C">
              <w:rPr>
                <w:sz w:val="22"/>
                <w:szCs w:val="22"/>
                <w:u w:color="FFFFFF"/>
                <w:bdr w:val="nil"/>
                <w:lang w:val="ru-RU"/>
              </w:rPr>
              <w:t xml:space="preserve"> месяцев</w:t>
            </w:r>
          </w:p>
        </w:tc>
      </w:tr>
      <w:tr w:rsidTr="00A64BCA"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sz w:val="22"/>
                <w:szCs w:val="22"/>
                <w:bdr w:val="nil"/>
              </w:rPr>
            </w:pPr>
          </w:p>
        </w:tc>
        <w:tc>
          <w:tcPr>
            <w:tcW w:type="pct" w:w="1026"/>
          </w:tcPr>
          <w:p w:rsidRDefault="00911DEA" w:rsidP="00D6185D" w:rsidR="00911DEA" w:rsidRPr="00DE671C">
            <w:pPr>
              <w:pBdr>
                <w:top w:val="nil"/>
                <w:left w:val="nil"/>
                <w:bottom w:val="nil"/>
                <w:right w:val="nil"/>
                <w:between w:val="nil"/>
                <w:bar w:val="nil"/>
              </w:pBdr>
              <w:contextualSpacing/>
              <w:jc w:val="center"/>
              <w:rPr>
                <w:sz w:val="22"/>
                <w:szCs w:val="22"/>
                <w:bdr w:val="nil"/>
              </w:rPr>
            </w:pPr>
            <w:r w:rsidRPr="00DE671C">
              <w:rPr>
                <w:sz w:val="22"/>
                <w:szCs w:val="22"/>
                <w:bdr w:val="nil"/>
              </w:rPr>
              <w:t>2016</w:t>
            </w:r>
          </w:p>
        </w:tc>
        <w:tc>
          <w:tcPr>
            <w:tcW w:type="pct" w:w="1026"/>
          </w:tcPr>
          <w:p w:rsidRDefault="00911DEA" w:rsidP="00D6185D" w:rsidR="00911DEA" w:rsidRPr="00DE671C">
            <w:pPr>
              <w:pBdr>
                <w:top w:val="nil"/>
                <w:left w:val="nil"/>
                <w:bottom w:val="nil"/>
                <w:right w:val="nil"/>
                <w:between w:val="nil"/>
                <w:bar w:val="nil"/>
              </w:pBdr>
              <w:contextualSpacing/>
              <w:jc w:val="center"/>
              <w:rPr>
                <w:sz w:val="22"/>
                <w:szCs w:val="22"/>
                <w:bdr w:val="nil"/>
              </w:rPr>
            </w:pPr>
            <w:r w:rsidRPr="00DE671C">
              <w:rPr>
                <w:sz w:val="22"/>
                <w:szCs w:val="22"/>
                <w:bdr w:val="nil"/>
              </w:rPr>
              <w:t>2017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sz w:val="22"/>
                <w:szCs w:val="22"/>
                <w:bdr w:val="nil"/>
                <w:lang w:val="ru-RU"/>
              </w:rPr>
            </w:pPr>
            <w:proofErr w:type="spellStart"/>
            <w:r w:rsidRPr="00DE671C">
              <w:rPr>
                <w:sz w:val="22"/>
                <w:szCs w:val="22"/>
                <w:bdr w:val="nil"/>
              </w:rPr>
              <w:t>Плановые</w:t>
            </w:r>
            <w:proofErr w:type="spellEnd"/>
            <w:r w:rsidR="00A40E4D" w:rsidRPr="00DE671C">
              <w:rPr>
                <w:sz w:val="22"/>
                <w:szCs w:val="22"/>
                <w:bdr w:val="nil"/>
                <w:lang w:val="ru-RU"/>
              </w:rPr>
              <w:t xml:space="preserve"> </w:t>
            </w:r>
            <w:proofErr w:type="spellStart"/>
            <w:r w:rsidRPr="00DE671C">
              <w:rPr>
                <w:sz w:val="22"/>
                <w:szCs w:val="22"/>
                <w:bdr w:val="nil"/>
              </w:rPr>
              <w:t>проверки</w:t>
            </w:r>
            <w:proofErr w:type="spellEnd"/>
            <w:r w:rsidRPr="00DE671C">
              <w:rPr>
                <w:sz w:val="22"/>
                <w:szCs w:val="22"/>
                <w:bdr w:val="nil"/>
                <w:lang w:val="ru-RU"/>
              </w:rPr>
              <w:t xml:space="preserve"> + СН</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34</w:t>
            </w:r>
          </w:p>
        </w:tc>
        <w:tc>
          <w:tcPr>
            <w:tcW w:type="pct" w:w="1026"/>
          </w:tcPr>
          <w:p w:rsidRDefault="00C03602" w:rsidP="00D6185D" w:rsidR="00911DEA" w:rsidRPr="00DE671C">
            <w:pPr>
              <w:pBdr>
                <w:top w:val="nil"/>
                <w:left w:val="nil"/>
                <w:bottom w:val="nil"/>
                <w:right w:val="nil"/>
                <w:between w:val="nil"/>
                <w:bar w:val="nil"/>
              </w:pBdr>
              <w:ind w:left="16"/>
              <w:contextualSpacing/>
              <w:jc w:val="center"/>
              <w:rPr>
                <w:rFonts w:eastAsia="Calibri"/>
                <w:sz w:val="22"/>
                <w:szCs w:val="22"/>
                <w:bdr w:val="nil"/>
                <w:lang w:val="ru-RU"/>
              </w:rPr>
            </w:pPr>
            <w:r w:rsidRPr="00DE671C">
              <w:rPr>
                <w:rFonts w:eastAsia="Calibri"/>
                <w:sz w:val="22"/>
                <w:szCs w:val="22"/>
                <w:bdr w:val="nil"/>
                <w:lang w:val="ru-RU"/>
              </w:rPr>
              <w:t>47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sz w:val="22"/>
                <w:szCs w:val="22"/>
                <w:bdr w:val="nil"/>
                <w:lang w:val="ru-RU"/>
              </w:rPr>
            </w:pPr>
            <w:r w:rsidRPr="00DE671C">
              <w:rPr>
                <w:sz w:val="22"/>
                <w:szCs w:val="22"/>
                <w:bdr w:val="nil"/>
                <w:lang w:val="ru-RU"/>
              </w:rPr>
              <w:t>Внеплановые проверки +СН</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39</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62</w:t>
            </w:r>
          </w:p>
        </w:tc>
      </w:tr>
      <w:tr w:rsidTr="00A64BCA"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sz w:val="22"/>
                <w:szCs w:val="22"/>
                <w:bdr w:val="nil"/>
                <w:lang w:val="ru-RU"/>
              </w:rPr>
            </w:pPr>
            <w:r w:rsidRPr="00DE671C">
              <w:rPr>
                <w:sz w:val="22"/>
                <w:szCs w:val="22"/>
                <w:bdr w:val="nil"/>
                <w:lang w:val="ru-RU"/>
              </w:rPr>
              <w:t>Выявлено нарушений</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46</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108</w:t>
            </w:r>
          </w:p>
        </w:tc>
      </w:tr>
      <w:tr w:rsidTr="00A64BCA"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sz w:val="22"/>
                <w:szCs w:val="22"/>
                <w:bdr w:val="nil"/>
                <w:lang w:val="ru-RU"/>
              </w:rPr>
            </w:pPr>
            <w:r w:rsidRPr="00DE671C">
              <w:rPr>
                <w:sz w:val="22"/>
                <w:szCs w:val="22"/>
                <w:bdr w:val="nil"/>
                <w:lang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sz w:val="22"/>
                <w:szCs w:val="22"/>
                <w:bdr w:val="nil"/>
                <w:lang w:val="ru-RU"/>
              </w:rPr>
              <w:t>(кол-во мероприятий/на кол-во сотрудников)</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1,9</w:t>
            </w:r>
          </w:p>
        </w:tc>
        <w:tc>
          <w:tcPr>
            <w:tcW w:type="pct" w:w="1026"/>
          </w:tcPr>
          <w:p w:rsidRDefault="00C03602" w:rsidP="00D6185D" w:rsidR="00911DEA" w:rsidRPr="00DE671C">
            <w:pPr>
              <w:pBdr>
                <w:top w:val="nil"/>
                <w:left w:val="nil"/>
                <w:bottom w:val="nil"/>
                <w:right w:val="nil"/>
                <w:between w:val="nil"/>
                <w:bar w:val="nil"/>
              </w:pBdr>
              <w:contextualSpacing/>
              <w:jc w:val="center"/>
              <w:rPr>
                <w:rFonts w:eastAsia="Calibri"/>
                <w:sz w:val="22"/>
                <w:szCs w:val="22"/>
                <w:bdr w:val="nil"/>
                <w:lang w:val="ru-RU"/>
              </w:rPr>
            </w:pPr>
            <w:r w:rsidRPr="00DE671C">
              <w:rPr>
                <w:rFonts w:eastAsia="Calibri"/>
                <w:sz w:val="22"/>
                <w:szCs w:val="22"/>
                <w:bdr w:val="nil"/>
                <w:lang w:val="ru-RU"/>
              </w:rPr>
              <w:t>3,5</w:t>
            </w:r>
          </w:p>
        </w:tc>
      </w:tr>
    </w:tbl>
    <w:p w:rsidRDefault="00911DEA" w:rsidP="00D6185D" w:rsidR="00911DEA" w:rsidRPr="00DE671C">
      <w:pPr>
        <w:tabs>
          <w:tab w:pos="993" w:val="left"/>
        </w:tabs>
        <w:ind w:firstLine="567"/>
        <w:contextualSpacing/>
        <w:jc w:val="both"/>
        <w:rPr>
          <w:sz w:val="28"/>
          <w:szCs w:val="28"/>
        </w:rPr>
      </w:pPr>
    </w:p>
    <w:p w:rsidRDefault="00911DEA" w:rsidP="00D6185D" w:rsidR="00911DEA"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 xml:space="preserve">За </w:t>
      </w:r>
      <w:r w:rsidR="006D4F4B" w:rsidRPr="00DE671C">
        <w:rPr>
          <w:rFonts w:eastAsia="Calibri"/>
          <w:sz w:val="28"/>
          <w:szCs w:val="28"/>
          <w:lang w:val="ru-RU"/>
        </w:rPr>
        <w:t>12</w:t>
      </w:r>
      <w:r w:rsidRPr="00DE671C">
        <w:rPr>
          <w:rFonts w:eastAsia="Calibri"/>
          <w:sz w:val="28"/>
          <w:szCs w:val="28"/>
          <w:lang w:val="ru-RU"/>
        </w:rPr>
        <w:t xml:space="preserve"> месяцев 2017 года 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911DEA" w:rsidP="00D6185D" w:rsidR="00911DEA"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выявлено. Эксперты и экспертные организаций не привлекались.</w:t>
      </w:r>
    </w:p>
    <w:p w:rsidRDefault="00911DEA" w:rsidP="00D6185D" w:rsidR="00911DEA" w:rsidRPr="00DE671C">
      <w:pPr>
        <w:tabs>
          <w:tab w:pos="709" w:val="left"/>
          <w:tab w:pos="1134" w:val="left"/>
        </w:tabs>
        <w:ind w:firstLine="709"/>
        <w:contextualSpacing/>
        <w:jc w:val="both"/>
        <w:rPr>
          <w:sz w:val="28"/>
          <w:szCs w:val="28"/>
          <w:lang w:val="ru-RU"/>
        </w:rPr>
      </w:pPr>
    </w:p>
    <w:p w:rsidRDefault="00911DEA" w:rsidP="00D6185D" w:rsidR="005B567F" w:rsidRPr="00DE671C">
      <w:pPr>
        <w:pStyle w:val="3a"/>
        <w:contextualSpacing/>
      </w:pPr>
      <w:bookmarkStart w:name="_Toc416350651" w:id="59"/>
      <w:bookmarkStart w:name="_Toc424056944" w:id="60"/>
      <w:bookmarkStart w:name="_Toc424057811" w:id="61"/>
      <w:bookmarkStart w:name="_Toc448333210" w:id="62"/>
      <w:bookmarkStart w:name="_Toc448334313" w:id="63"/>
      <w:bookmarkStart w:name="_Toc503986402" w:id="64"/>
      <w:r w:rsidRPr="00DE671C">
        <w:t>1.3.12.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bookmarkEnd w:id="59"/>
      <w:bookmarkEnd w:id="60"/>
      <w:bookmarkEnd w:id="61"/>
      <w:bookmarkEnd w:id="62"/>
      <w:bookmarkEnd w:id="63"/>
      <w:bookmarkEnd w:id="64"/>
    </w:p>
    <w:p w:rsidRDefault="00911DEA" w:rsidP="00D6185D" w:rsidR="00911DEA" w:rsidRPr="00DE671C">
      <w:pPr>
        <w:tabs>
          <w:tab w:pos="993" w:val="left"/>
        </w:tabs>
        <w:ind w:firstLine="709"/>
        <w:contextualSpacing/>
        <w:jc w:val="both"/>
        <w:rPr>
          <w:sz w:val="28"/>
          <w:szCs w:val="28"/>
          <w:lang w:val="ru-RU"/>
        </w:rPr>
      </w:pPr>
      <w:r w:rsidRPr="00DE671C">
        <w:rPr>
          <w:sz w:val="28"/>
          <w:szCs w:val="28"/>
          <w:lang w:val="ru-RU"/>
        </w:rPr>
        <w:t xml:space="preserve">Количество объектов надзора, в отношении которых исполняется полномочие по состоянию на </w:t>
      </w:r>
      <w:r w:rsidR="007A6288" w:rsidRPr="00DE671C">
        <w:rPr>
          <w:sz w:val="28"/>
          <w:szCs w:val="28"/>
          <w:lang w:val="ru-RU"/>
        </w:rPr>
        <w:t>31.12</w:t>
      </w:r>
      <w:r w:rsidRPr="00DE671C">
        <w:rPr>
          <w:sz w:val="28"/>
          <w:szCs w:val="28"/>
          <w:lang w:val="ru-RU"/>
        </w:rPr>
        <w:t>.2017 года -</w:t>
      </w:r>
      <w:r w:rsidR="00A40E4D" w:rsidRPr="00DE671C">
        <w:rPr>
          <w:sz w:val="28"/>
          <w:szCs w:val="28"/>
          <w:lang w:val="ru-RU"/>
        </w:rPr>
        <w:t xml:space="preserve"> 13 929</w:t>
      </w:r>
      <w:r w:rsidRPr="00DE671C">
        <w:rPr>
          <w:sz w:val="28"/>
          <w:szCs w:val="28"/>
          <w:lang w:val="ru-RU"/>
        </w:rPr>
        <w:t xml:space="preserve"> лицензи</w:t>
      </w:r>
      <w:r w:rsidR="00A40E4D" w:rsidRPr="00DE671C">
        <w:rPr>
          <w:sz w:val="28"/>
          <w:szCs w:val="28"/>
          <w:lang w:val="ru-RU"/>
        </w:rPr>
        <w:t>й</w:t>
      </w:r>
      <w:r w:rsidRPr="00DE671C">
        <w:rPr>
          <w:sz w:val="28"/>
          <w:szCs w:val="28"/>
          <w:lang w:val="ru-RU"/>
        </w:rPr>
        <w:t xml:space="preserve">. </w:t>
      </w:r>
    </w:p>
    <w:p w:rsidRDefault="00911DEA" w:rsidP="00D6185D" w:rsidR="00911DEA" w:rsidRPr="00DE671C">
      <w:pPr>
        <w:tabs>
          <w:tab w:pos="993" w:val="left"/>
        </w:tabs>
        <w:ind w:firstLine="709"/>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полномочия: 44 сотрудников (в 2016 году – 43).</w:t>
      </w:r>
    </w:p>
    <w:p w:rsidRDefault="00911DEA" w:rsidP="00D6185D" w:rsidR="00911DEA" w:rsidRPr="00DE671C">
      <w:pPr>
        <w:tabs>
          <w:tab w:pos="1134" w:val="left"/>
        </w:tabs>
        <w:ind w:firstLine="567"/>
        <w:contextualSpacing/>
        <w:jc w:val="center"/>
        <w:rPr>
          <w:b/>
          <w:lang w:val="ru-RU"/>
        </w:rPr>
      </w:pPr>
    </w:p>
    <w:p w:rsidRDefault="00911DEA" w:rsidP="00D6185D" w:rsidR="005B567F" w:rsidRPr="00DE671C">
      <w:pPr>
        <w:tabs>
          <w:tab w:pos="1134" w:val="left"/>
        </w:tabs>
        <w:contextualSpacing/>
        <w:jc w:val="center"/>
        <w:rPr>
          <w:b/>
          <w:sz w:val="28"/>
          <w:lang w:val="ru-RU"/>
        </w:rPr>
      </w:pPr>
      <w:r w:rsidRPr="00DE671C">
        <w:rPr>
          <w:b/>
          <w:sz w:val="28"/>
          <w:lang w:val="ru-RU"/>
        </w:rPr>
        <w:t>Объемы и результаты выполнения мероприятий по исполнению полномочия</w:t>
      </w:r>
    </w:p>
    <w:tbl>
      <w:tblPr>
        <w:tblStyle w:val="73"/>
        <w:tblW w:type="pct" w:w="4891"/>
        <w:tblLook w:val="04A0" w:noVBand="1" w:noHBand="0" w:lastColumn="0" w:firstColumn="1" w:lastRow="0" w:firstRow="1"/>
      </w:tblPr>
      <w:tblGrid>
        <w:gridCol w:w="5441"/>
        <w:gridCol w:w="1981"/>
        <w:gridCol w:w="1802"/>
      </w:tblGrid>
      <w:tr w:rsidTr="00A64BCA"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sz w:val="22"/>
                <w:szCs w:val="22"/>
                <w:bdr w:val="nil"/>
                <w:lang w:eastAsia="ru-RU"/>
              </w:rPr>
            </w:pPr>
            <w:proofErr w:type="spellStart"/>
            <w:r w:rsidRPr="00DE671C">
              <w:rPr>
                <w:rFonts w:hAnsi="Times New Roman" w:ascii="Times New Roman"/>
                <w:sz w:val="22"/>
                <w:szCs w:val="22"/>
                <w:u w:color="FFFFFF"/>
                <w:bdr w:val="nil"/>
                <w:lang w:eastAsia="ru-RU"/>
              </w:rPr>
              <w:t>Проверки</w:t>
            </w:r>
            <w:proofErr w:type="spellEnd"/>
          </w:p>
        </w:tc>
        <w:tc>
          <w:tcPr>
            <w:tcW w:type="pct" w:w="2051"/>
            <w:gridSpan w:val="2"/>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u w:color="FFFFFF"/>
                <w:bdr w:val="nil"/>
                <w:lang w:eastAsia="ru-RU" w:val="ru-RU"/>
              </w:rPr>
            </w:pPr>
            <w:r w:rsidRPr="00DE671C">
              <w:rPr>
                <w:rFonts w:hAnsi="Times New Roman" w:ascii="Times New Roman"/>
                <w:sz w:val="22"/>
                <w:szCs w:val="22"/>
                <w:u w:color="FFFFFF"/>
                <w:bdr w:val="nil"/>
                <w:lang w:eastAsia="ru-RU" w:val="ru-RU"/>
              </w:rPr>
              <w:t>12</w:t>
            </w:r>
            <w:r w:rsidR="00911DEA" w:rsidRPr="00DE671C">
              <w:rPr>
                <w:rFonts w:hAnsi="Times New Roman" w:ascii="Times New Roman"/>
                <w:sz w:val="22"/>
                <w:szCs w:val="22"/>
                <w:u w:color="FFFFFF"/>
                <w:bdr w:val="nil"/>
                <w:lang w:eastAsia="ru-RU" w:val="ru-RU"/>
              </w:rPr>
              <w:t xml:space="preserve"> месяцев</w:t>
            </w:r>
          </w:p>
        </w:tc>
      </w:tr>
      <w:tr w:rsidTr="00A64BCA"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hAnsi="Times New Roman" w:ascii="Times New Roman"/>
                <w:sz w:val="22"/>
                <w:szCs w:val="22"/>
                <w:bdr w:val="nil"/>
              </w:rPr>
            </w:pPr>
          </w:p>
        </w:tc>
        <w:tc>
          <w:tcPr>
            <w:tcW w:type="pct" w:w="1074"/>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2016</w:t>
            </w:r>
          </w:p>
        </w:tc>
        <w:tc>
          <w:tcPr>
            <w:tcW w:type="pct" w:w="97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proofErr w:type="spellStart"/>
            <w:r w:rsidRPr="00DE671C">
              <w:rPr>
                <w:rFonts w:hAnsi="Times New Roman" w:ascii="Times New Roman"/>
                <w:sz w:val="22"/>
                <w:szCs w:val="22"/>
                <w:bdr w:val="nil"/>
                <w:lang w:eastAsia="ru-RU"/>
              </w:rPr>
              <w:t>Плановые</w:t>
            </w:r>
            <w:proofErr w:type="spellEnd"/>
            <w:r w:rsidR="000977E2">
              <w:rPr>
                <w:rFonts w:hAnsi="Times New Roman" w:ascii="Times New Roman"/>
                <w:sz w:val="22"/>
                <w:szCs w:val="22"/>
                <w:bdr w:val="nil"/>
                <w:lang w:eastAsia="ru-RU" w:val="ru-RU"/>
              </w:rPr>
              <w:t xml:space="preserve"> </w:t>
            </w:r>
            <w:proofErr w:type="spellStart"/>
            <w:r w:rsidRPr="00DE671C">
              <w:rPr>
                <w:rFonts w:hAnsi="Times New Roman" w:ascii="Times New Roman"/>
                <w:sz w:val="22"/>
                <w:szCs w:val="22"/>
                <w:bdr w:val="nil"/>
                <w:lang w:eastAsia="ru-RU"/>
              </w:rPr>
              <w:t>проверки</w:t>
            </w:r>
            <w:proofErr w:type="spellEnd"/>
            <w:r w:rsidRPr="00DE671C">
              <w:rPr>
                <w:rFonts w:hAnsi="Times New Roman" w:ascii="Times New Roman"/>
                <w:sz w:val="22"/>
                <w:szCs w:val="22"/>
                <w:bdr w:val="nil"/>
                <w:lang w:eastAsia="ru-RU" w:val="ru-RU"/>
              </w:rPr>
              <w:t xml:space="preserve"> + СН </w:t>
            </w:r>
          </w:p>
        </w:tc>
        <w:tc>
          <w:tcPr>
            <w:tcW w:type="pct" w:w="1074"/>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36</w:t>
            </w:r>
          </w:p>
        </w:tc>
        <w:tc>
          <w:tcPr>
            <w:tcW w:type="pct" w:w="976"/>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57</w:t>
            </w:r>
          </w:p>
        </w:tc>
      </w:tr>
      <w:tr w:rsidTr="00A64BCA"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Выявлено нарушений</w:t>
            </w:r>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13</w:t>
            </w:r>
          </w:p>
        </w:tc>
        <w:tc>
          <w:tcPr>
            <w:tcW w:type="pct" w:w="976"/>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21</w:t>
            </w:r>
          </w:p>
        </w:tc>
      </w:tr>
      <w:tr w:rsidTr="00A64BCA"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hAnsi="Times New Roman" w:ascii="Times New Roman"/>
                <w:sz w:val="22"/>
                <w:szCs w:val="22"/>
                <w:bdr w:val="nil"/>
                <w:lang w:eastAsia="ru-RU" w:val="ru-RU"/>
              </w:rPr>
              <w:t>(кол-во мероприятий/на кол-во сотрудников)</w:t>
            </w:r>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0,8</w:t>
            </w:r>
          </w:p>
        </w:tc>
        <w:tc>
          <w:tcPr>
            <w:tcW w:type="pct" w:w="976"/>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1,3</w:t>
            </w:r>
          </w:p>
        </w:tc>
      </w:tr>
    </w:tbl>
    <w:p w:rsidRDefault="00911DEA" w:rsidP="00D6185D" w:rsidR="00911DEA" w:rsidRPr="00DE671C">
      <w:pPr>
        <w:tabs>
          <w:tab w:pos="1134" w:val="left"/>
        </w:tabs>
        <w:ind w:firstLine="567"/>
        <w:contextualSpacing/>
        <w:jc w:val="both"/>
        <w:rPr>
          <w:b/>
          <w:color w:val="244061"/>
          <w:sz w:val="22"/>
          <w:szCs w:val="22"/>
          <w:lang w:val="ru-RU"/>
        </w:rPr>
      </w:pPr>
    </w:p>
    <w:p w:rsidRDefault="00911DEA" w:rsidP="00D6185D" w:rsidR="00911DEA" w:rsidRPr="00DE671C">
      <w:pPr>
        <w:tabs>
          <w:tab w:pos="1134" w:val="left"/>
        </w:tabs>
        <w:ind w:firstLine="567"/>
        <w:contextualSpacing/>
        <w:jc w:val="both"/>
        <w:rPr>
          <w:b/>
          <w:color w:val="244061"/>
          <w:sz w:val="22"/>
          <w:szCs w:val="22"/>
          <w:lang w:val="ru-RU"/>
        </w:rPr>
      </w:pPr>
    </w:p>
    <w:tbl>
      <w:tblPr>
        <w:tblStyle w:val="73"/>
        <w:tblW w:type="pct" w:w="4891"/>
        <w:tblLook w:val="04A0" w:noVBand="1" w:noHBand="0" w:lastColumn="0" w:firstColumn="1" w:lastRow="0" w:firstRow="1"/>
      </w:tblPr>
      <w:tblGrid>
        <w:gridCol w:w="5441"/>
        <w:gridCol w:w="1981"/>
        <w:gridCol w:w="1802"/>
      </w:tblGrid>
      <w:tr w:rsidTr="00A64BCA"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sz w:val="22"/>
                <w:szCs w:val="22"/>
                <w:bdr w:val="nil"/>
                <w:lang w:eastAsia="ru-RU" w:val="ru-RU"/>
              </w:rPr>
            </w:pPr>
            <w:r w:rsidRPr="00DE671C">
              <w:rPr>
                <w:rFonts w:hAnsi="Times New Roman" w:ascii="Times New Roman"/>
                <w:sz w:val="22"/>
                <w:szCs w:val="22"/>
                <w:u w:color="FFFFFF"/>
                <w:bdr w:val="nil"/>
                <w:lang w:eastAsia="ru-RU" w:val="ru-RU"/>
              </w:rPr>
              <w:t>Проверки</w:t>
            </w:r>
          </w:p>
        </w:tc>
        <w:tc>
          <w:tcPr>
            <w:tcW w:type="pct" w:w="2051"/>
            <w:gridSpan w:val="2"/>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u w:color="FFFFFF"/>
                <w:bdr w:val="nil"/>
                <w:lang w:eastAsia="ru-RU" w:val="ru-RU"/>
              </w:rPr>
            </w:pPr>
            <w:r w:rsidRPr="00DE671C">
              <w:rPr>
                <w:rFonts w:hAnsi="Times New Roman" w:ascii="Times New Roman"/>
                <w:sz w:val="22"/>
                <w:szCs w:val="22"/>
                <w:u w:color="FFFFFF"/>
                <w:bdr w:val="nil"/>
                <w:lang w:eastAsia="ru-RU" w:val="ru-RU"/>
              </w:rPr>
              <w:t>12</w:t>
            </w:r>
            <w:r w:rsidR="00911DEA" w:rsidRPr="00DE671C">
              <w:rPr>
                <w:rFonts w:hAnsi="Times New Roman" w:ascii="Times New Roman"/>
                <w:sz w:val="22"/>
                <w:szCs w:val="22"/>
                <w:u w:color="FFFFFF"/>
                <w:bdr w:val="nil"/>
                <w:lang w:eastAsia="ru-RU" w:val="ru-RU"/>
              </w:rPr>
              <w:t xml:space="preserve"> месяцев</w:t>
            </w:r>
          </w:p>
        </w:tc>
      </w:tr>
      <w:tr w:rsidTr="00A64BCA"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hAnsi="Times New Roman" w:ascii="Times New Roman"/>
                <w:sz w:val="22"/>
                <w:szCs w:val="22"/>
                <w:bdr w:val="nil"/>
                <w:lang w:val="ru-RU"/>
              </w:rPr>
            </w:pPr>
          </w:p>
        </w:tc>
        <w:tc>
          <w:tcPr>
            <w:tcW w:type="pct" w:w="1074"/>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2016</w:t>
            </w:r>
          </w:p>
        </w:tc>
        <w:tc>
          <w:tcPr>
            <w:tcW w:type="pct" w:w="97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proofErr w:type="spellStart"/>
            <w:r w:rsidRPr="00DE671C">
              <w:rPr>
                <w:rFonts w:hAnsi="Times New Roman" w:ascii="Times New Roman"/>
                <w:sz w:val="22"/>
                <w:szCs w:val="22"/>
                <w:bdr w:val="nil"/>
                <w:lang w:eastAsia="ru-RU"/>
              </w:rPr>
              <w:t>Внеплановые</w:t>
            </w:r>
            <w:proofErr w:type="spellEnd"/>
            <w:r w:rsidR="000977E2">
              <w:rPr>
                <w:rFonts w:hAnsi="Times New Roman" w:ascii="Times New Roman"/>
                <w:sz w:val="22"/>
                <w:szCs w:val="22"/>
                <w:bdr w:val="nil"/>
                <w:lang w:eastAsia="ru-RU" w:val="ru-RU"/>
              </w:rPr>
              <w:t xml:space="preserve"> </w:t>
            </w:r>
            <w:proofErr w:type="spellStart"/>
            <w:r w:rsidRPr="00DE671C">
              <w:rPr>
                <w:rFonts w:hAnsi="Times New Roman" w:ascii="Times New Roman"/>
                <w:sz w:val="22"/>
                <w:szCs w:val="22"/>
                <w:bdr w:val="nil"/>
                <w:lang w:eastAsia="ru-RU"/>
              </w:rPr>
              <w:t>проверки</w:t>
            </w:r>
            <w:proofErr w:type="spellEnd"/>
            <w:r w:rsidRPr="00DE671C">
              <w:rPr>
                <w:rFonts w:hAnsi="Times New Roman" w:ascii="Times New Roman"/>
                <w:sz w:val="22"/>
                <w:szCs w:val="22"/>
                <w:bdr w:val="nil"/>
                <w:lang w:eastAsia="ru-RU" w:val="ru-RU"/>
              </w:rPr>
              <w:t xml:space="preserve"> + СН</w:t>
            </w:r>
          </w:p>
        </w:tc>
        <w:tc>
          <w:tcPr>
            <w:tcW w:type="pct" w:w="1074"/>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93</w:t>
            </w:r>
          </w:p>
        </w:tc>
        <w:tc>
          <w:tcPr>
            <w:tcW w:type="pct" w:w="976"/>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68</w:t>
            </w:r>
          </w:p>
        </w:tc>
      </w:tr>
      <w:tr w:rsidTr="00A64BCA"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proofErr w:type="spellStart"/>
            <w:r w:rsidRPr="00DE671C">
              <w:rPr>
                <w:rFonts w:hAnsi="Times New Roman" w:ascii="Times New Roman"/>
                <w:sz w:val="22"/>
                <w:szCs w:val="22"/>
                <w:bdr w:val="nil"/>
                <w:lang w:eastAsia="ru-RU"/>
              </w:rPr>
              <w:t>Выявлено</w:t>
            </w:r>
            <w:proofErr w:type="spellEnd"/>
            <w:r w:rsidR="000977E2">
              <w:rPr>
                <w:rFonts w:hAnsi="Times New Roman" w:ascii="Times New Roman"/>
                <w:sz w:val="22"/>
                <w:szCs w:val="22"/>
                <w:bdr w:val="nil"/>
                <w:lang w:eastAsia="ru-RU" w:val="ru-RU"/>
              </w:rPr>
              <w:t xml:space="preserve"> </w:t>
            </w:r>
            <w:proofErr w:type="spellStart"/>
            <w:r w:rsidRPr="00DE671C">
              <w:rPr>
                <w:rFonts w:hAnsi="Times New Roman" w:ascii="Times New Roman"/>
                <w:sz w:val="22"/>
                <w:szCs w:val="22"/>
                <w:bdr w:val="nil"/>
                <w:lang w:eastAsia="ru-RU"/>
              </w:rPr>
              <w:t>нарушений</w:t>
            </w:r>
            <w:proofErr w:type="spellEnd"/>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43</w:t>
            </w:r>
          </w:p>
        </w:tc>
        <w:tc>
          <w:tcPr>
            <w:tcW w:type="pct" w:w="97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69</w:t>
            </w:r>
          </w:p>
        </w:tc>
      </w:tr>
      <w:tr w:rsidTr="00A64BCA"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hAnsi="Times New Roman" w:ascii="Times New Roman"/>
                <w:sz w:val="22"/>
                <w:szCs w:val="22"/>
                <w:bdr w:val="nil"/>
                <w:lang w:eastAsia="ru-RU" w:val="ru-RU"/>
              </w:rPr>
              <w:t>(кол-во мероприятий/на кол-во сотрудников)</w:t>
            </w:r>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2,1</w:t>
            </w:r>
          </w:p>
        </w:tc>
        <w:tc>
          <w:tcPr>
            <w:tcW w:type="pct" w:w="976"/>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1,5</w:t>
            </w:r>
          </w:p>
        </w:tc>
      </w:tr>
    </w:tbl>
    <w:p w:rsidRDefault="00911DEA" w:rsidP="00D6185D" w:rsidR="00911DEA" w:rsidRPr="00DE671C">
      <w:pPr>
        <w:ind w:firstLine="567"/>
        <w:contextualSpacing/>
        <w:jc w:val="center"/>
        <w:rPr>
          <w:b/>
          <w:sz w:val="22"/>
          <w:szCs w:val="22"/>
        </w:rPr>
      </w:pPr>
    </w:p>
    <w:tbl>
      <w:tblPr>
        <w:tblStyle w:val="73"/>
        <w:tblW w:type="pct" w:w="4891"/>
        <w:tblLook w:val="04A0" w:noVBand="1" w:noHBand="0" w:lastColumn="0" w:firstColumn="1" w:lastRow="0" w:firstRow="1"/>
      </w:tblPr>
      <w:tblGrid>
        <w:gridCol w:w="5441"/>
        <w:gridCol w:w="1981"/>
        <w:gridCol w:w="1802"/>
      </w:tblGrid>
      <w:tr w:rsidTr="00A64BCA"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sz w:val="22"/>
                <w:szCs w:val="22"/>
                <w:bdr w:val="nil"/>
                <w:lang w:eastAsia="ru-RU"/>
              </w:rPr>
            </w:pPr>
            <w:proofErr w:type="spellStart"/>
            <w:r w:rsidRPr="00DE671C">
              <w:rPr>
                <w:rFonts w:hAnsi="Times New Roman" w:ascii="Times New Roman"/>
                <w:sz w:val="22"/>
                <w:szCs w:val="22"/>
                <w:u w:color="FFFFFF"/>
                <w:bdr w:val="nil"/>
                <w:lang w:eastAsia="ru-RU"/>
              </w:rPr>
              <w:t>Проверки</w:t>
            </w:r>
            <w:proofErr w:type="spellEnd"/>
          </w:p>
        </w:tc>
        <w:tc>
          <w:tcPr>
            <w:tcW w:type="pct" w:w="2051"/>
            <w:gridSpan w:val="2"/>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u w:color="FFFFFF"/>
                <w:bdr w:val="nil"/>
                <w:lang w:eastAsia="ru-RU" w:val="ru-RU"/>
              </w:rPr>
            </w:pPr>
            <w:r w:rsidRPr="00DE671C">
              <w:rPr>
                <w:rFonts w:hAnsi="Times New Roman" w:ascii="Times New Roman"/>
                <w:sz w:val="22"/>
                <w:szCs w:val="22"/>
                <w:u w:color="FFFFFF"/>
                <w:bdr w:val="nil"/>
                <w:lang w:eastAsia="ru-RU" w:val="ru-RU"/>
              </w:rPr>
              <w:t>12</w:t>
            </w:r>
            <w:r w:rsidR="00911DEA" w:rsidRPr="00DE671C">
              <w:rPr>
                <w:rFonts w:hAnsi="Times New Roman" w:ascii="Times New Roman"/>
                <w:sz w:val="22"/>
                <w:szCs w:val="22"/>
                <w:u w:color="FFFFFF"/>
                <w:bdr w:val="nil"/>
                <w:lang w:eastAsia="ru-RU" w:val="ru-RU"/>
              </w:rPr>
              <w:t xml:space="preserve"> месяцев</w:t>
            </w:r>
          </w:p>
        </w:tc>
      </w:tr>
      <w:tr w:rsidTr="00A64BCA"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hAnsi="Times New Roman" w:ascii="Times New Roman"/>
                <w:sz w:val="22"/>
                <w:szCs w:val="22"/>
                <w:bdr w:val="nil"/>
              </w:rPr>
            </w:pPr>
          </w:p>
        </w:tc>
        <w:tc>
          <w:tcPr>
            <w:tcW w:type="pct" w:w="1074"/>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2016</w:t>
            </w:r>
          </w:p>
        </w:tc>
        <w:tc>
          <w:tcPr>
            <w:tcW w:type="pct" w:w="97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proofErr w:type="spellStart"/>
            <w:r w:rsidRPr="00DE671C">
              <w:rPr>
                <w:rFonts w:hAnsi="Times New Roman" w:ascii="Times New Roman"/>
                <w:sz w:val="22"/>
                <w:szCs w:val="22"/>
                <w:bdr w:val="nil"/>
                <w:lang w:eastAsia="ru-RU"/>
              </w:rPr>
              <w:t>Плановые+Внеплановыепроверки</w:t>
            </w:r>
            <w:proofErr w:type="spellEnd"/>
            <w:r w:rsidRPr="00DE671C">
              <w:rPr>
                <w:rFonts w:hAnsi="Times New Roman" w:ascii="Times New Roman"/>
                <w:sz w:val="22"/>
                <w:szCs w:val="22"/>
                <w:bdr w:val="nil"/>
                <w:lang w:eastAsia="ru-RU" w:val="ru-RU"/>
              </w:rPr>
              <w:t xml:space="preserve"> + СН</w:t>
            </w:r>
          </w:p>
        </w:tc>
        <w:tc>
          <w:tcPr>
            <w:tcW w:type="pct" w:w="1074"/>
          </w:tcPr>
          <w:p w:rsidRDefault="00C03602"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129</w:t>
            </w:r>
          </w:p>
        </w:tc>
        <w:tc>
          <w:tcPr>
            <w:tcW w:type="pct" w:w="97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color w:val="auto"/>
                <w:sz w:val="22"/>
                <w:szCs w:val="22"/>
                <w:bdr w:val="nil"/>
                <w:lang w:eastAsia="ru-RU" w:val="ru-RU"/>
              </w:rPr>
              <w:t>125</w:t>
            </w:r>
          </w:p>
        </w:tc>
      </w:tr>
      <w:tr w:rsidTr="00A64BCA"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proofErr w:type="spellStart"/>
            <w:r w:rsidRPr="00DE671C">
              <w:rPr>
                <w:rFonts w:hAnsi="Times New Roman" w:ascii="Times New Roman"/>
                <w:sz w:val="22"/>
                <w:szCs w:val="22"/>
                <w:bdr w:val="nil"/>
                <w:lang w:eastAsia="ru-RU"/>
              </w:rPr>
              <w:t>Выявлено</w:t>
            </w:r>
            <w:proofErr w:type="spellEnd"/>
            <w:r w:rsidR="000977E2">
              <w:rPr>
                <w:rFonts w:hAnsi="Times New Roman" w:ascii="Times New Roman"/>
                <w:sz w:val="22"/>
                <w:szCs w:val="22"/>
                <w:bdr w:val="nil"/>
                <w:lang w:eastAsia="ru-RU" w:val="ru-RU"/>
              </w:rPr>
              <w:t xml:space="preserve"> </w:t>
            </w:r>
            <w:proofErr w:type="spellStart"/>
            <w:r w:rsidRPr="00DE671C">
              <w:rPr>
                <w:rFonts w:hAnsi="Times New Roman" w:ascii="Times New Roman"/>
                <w:sz w:val="22"/>
                <w:szCs w:val="22"/>
                <w:bdr w:val="nil"/>
                <w:lang w:eastAsia="ru-RU"/>
              </w:rPr>
              <w:t>нарушений</w:t>
            </w:r>
            <w:proofErr w:type="spellEnd"/>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56</w:t>
            </w:r>
          </w:p>
        </w:tc>
        <w:tc>
          <w:tcPr>
            <w:tcW w:type="pct" w:w="97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90</w:t>
            </w:r>
          </w:p>
        </w:tc>
      </w:tr>
      <w:tr w:rsidTr="00A64BCA"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hAnsi="Times New Roman" w:ascii="Times New Roman"/>
                <w:sz w:val="22"/>
                <w:szCs w:val="22"/>
                <w:bdr w:val="nil"/>
                <w:lang w:eastAsia="ru-RU" w:val="ru-RU"/>
              </w:rPr>
              <w:t>(кол-во мероприятий/на кол-во сотрудников)</w:t>
            </w:r>
          </w:p>
        </w:tc>
        <w:tc>
          <w:tcPr>
            <w:tcW w:type="pct" w:w="1074"/>
          </w:tcPr>
          <w:p w:rsidRDefault="00C03602"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3</w:t>
            </w:r>
          </w:p>
        </w:tc>
        <w:tc>
          <w:tcPr>
            <w:tcW w:type="pct" w:w="97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2,8</w:t>
            </w:r>
          </w:p>
        </w:tc>
      </w:tr>
    </w:tbl>
    <w:p w:rsidRDefault="00911DEA" w:rsidP="00D6185D" w:rsidR="00911DEA" w:rsidRPr="00DE671C">
      <w:pPr>
        <w:contextualSpacing/>
        <w:rPr>
          <w:b/>
          <w:lang w:val="ru-RU"/>
        </w:rPr>
      </w:pPr>
    </w:p>
    <w:p w:rsidRDefault="00911DEA" w:rsidP="00D6185D" w:rsidR="00911DEA" w:rsidRPr="00DE671C">
      <w:pPr>
        <w:contextualSpacing/>
        <w:rPr>
          <w:b/>
          <w:sz w:val="28"/>
          <w:lang w:val="ru-RU"/>
        </w:rPr>
      </w:pPr>
    </w:p>
    <w:p w:rsidRDefault="00911DEA" w:rsidP="00C133E3" w:rsidR="00911DEA" w:rsidRPr="00DE671C">
      <w:pPr>
        <w:keepNext/>
        <w:ind w:firstLine="567" w:right="135"/>
        <w:contextualSpacing/>
        <w:jc w:val="center"/>
        <w:rPr>
          <w:b/>
          <w:sz w:val="28"/>
          <w:lang w:val="ru-RU"/>
        </w:rPr>
      </w:pPr>
      <w:r w:rsidRPr="00DE671C">
        <w:rPr>
          <w:b/>
          <w:sz w:val="28"/>
          <w:lang w:val="ru-RU"/>
        </w:rPr>
        <w:t>В результате организации и проведения мероприятий</w:t>
      </w:r>
    </w:p>
    <w:p w:rsidRDefault="00911DEA" w:rsidP="00C133E3" w:rsidR="00911DEA" w:rsidRPr="00DE671C">
      <w:pPr>
        <w:ind w:right="135"/>
        <w:contextualSpacing/>
        <w:jc w:val="both"/>
        <w:rPr>
          <w:sz w:val="28"/>
          <w:szCs w:val="28"/>
          <w:lang w:val="ru-RU"/>
        </w:rPr>
      </w:pPr>
      <w:r w:rsidRPr="00DE671C">
        <w:rPr>
          <w:noProof/>
          <w:sz w:val="28"/>
          <w:szCs w:val="28"/>
          <w:lang w:val="ru-RU"/>
        </w:rPr>
        <w:drawing>
          <wp:inline distR="0" distL="0" distB="0" distT="0">
            <wp:extent cy="2232837" cx="6230679"/>
            <wp:effectExtent b="0" r="0" t="0" l="0"/>
            <wp:docPr name="Диаграмма 18" id="18"/>
            <wp:cNvGraphicFramePr/>
            <a:graphic>
              <a:graphicData uri="http://schemas.openxmlformats.org/drawingml/2006/chart">
                <c:chart r:id="rId18"/>
              </a:graphicData>
            </a:graphic>
          </wp:inline>
        </w:drawing>
      </w:r>
    </w:p>
    <w:p w:rsidRDefault="008B229D" w:rsidP="00D6185D" w:rsidR="00911DEA"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За 12</w:t>
      </w:r>
      <w:r w:rsidR="00911DEA" w:rsidRPr="00DE671C">
        <w:rPr>
          <w:rFonts w:eastAsia="Calibri"/>
          <w:sz w:val="28"/>
          <w:szCs w:val="28"/>
          <w:lang w:val="ru-RU"/>
        </w:rPr>
        <w:t xml:space="preserve"> месяцев 2017 года 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911DEA" w:rsidP="00D6185D" w:rsidR="00911DEA"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выявлено. Эксперты и экспертные организаций не привлекались.</w:t>
      </w:r>
    </w:p>
    <w:p w:rsidRDefault="00911DEA" w:rsidP="00D6185D" w:rsidR="00911DEA" w:rsidRPr="00DE671C">
      <w:pPr>
        <w:tabs>
          <w:tab w:pos="709" w:val="left"/>
          <w:tab w:pos="1134" w:val="left"/>
        </w:tabs>
        <w:ind w:firstLine="709"/>
        <w:contextualSpacing/>
        <w:jc w:val="both"/>
        <w:rPr>
          <w:sz w:val="28"/>
          <w:szCs w:val="28"/>
          <w:lang w:val="ru-RU"/>
        </w:rPr>
      </w:pPr>
    </w:p>
    <w:p w:rsidRDefault="00911DEA" w:rsidP="00D6185D" w:rsidR="005B567F" w:rsidRPr="00DE671C">
      <w:pPr>
        <w:pStyle w:val="3a"/>
        <w:contextualSpacing/>
      </w:pPr>
      <w:bookmarkStart w:name="_Toc416350652" w:id="65"/>
      <w:bookmarkStart w:name="_Toc424056945" w:id="66"/>
      <w:bookmarkStart w:name="_Toc424057812" w:id="67"/>
      <w:bookmarkStart w:name="_Toc448333211" w:id="68"/>
      <w:bookmarkStart w:name="_Toc448334314" w:id="69"/>
      <w:bookmarkStart w:name="_Toc503986403" w:id="70"/>
      <w:r w:rsidRPr="00DE671C">
        <w:t>1.3.13. Государственный контроль и надзор за соблюдением операторами связи требований к пропуску трафика и его маршрутизации</w:t>
      </w:r>
      <w:bookmarkEnd w:id="65"/>
      <w:bookmarkEnd w:id="66"/>
      <w:bookmarkEnd w:id="67"/>
      <w:bookmarkEnd w:id="68"/>
      <w:bookmarkEnd w:id="69"/>
      <w:bookmarkEnd w:id="70"/>
    </w:p>
    <w:p w:rsidRDefault="00911DEA" w:rsidP="00D6185D" w:rsidR="00911DEA" w:rsidRPr="00DE671C">
      <w:pPr>
        <w:tabs>
          <w:tab w:pos="993" w:val="left"/>
        </w:tabs>
        <w:ind w:firstLine="709"/>
        <w:contextualSpacing/>
        <w:jc w:val="both"/>
        <w:rPr>
          <w:sz w:val="28"/>
          <w:szCs w:val="28"/>
          <w:lang w:val="ru-RU"/>
        </w:rPr>
      </w:pPr>
      <w:r w:rsidRPr="00DE671C">
        <w:rPr>
          <w:sz w:val="28"/>
          <w:szCs w:val="28"/>
          <w:lang w:val="ru-RU"/>
        </w:rPr>
        <w:lastRenderedPageBreak/>
        <w:t>Количество объектов надзора, в отношении которых исполняе</w:t>
      </w:r>
      <w:r w:rsidR="007A6288" w:rsidRPr="00DE671C">
        <w:rPr>
          <w:sz w:val="28"/>
          <w:szCs w:val="28"/>
          <w:lang w:val="ru-RU"/>
        </w:rPr>
        <w:t>тся полномочие по состоянию на 31.12</w:t>
      </w:r>
      <w:r w:rsidRPr="00DE671C">
        <w:rPr>
          <w:sz w:val="28"/>
          <w:szCs w:val="28"/>
          <w:lang w:val="ru-RU"/>
        </w:rPr>
        <w:t xml:space="preserve">.2017 года - </w:t>
      </w:r>
      <w:r w:rsidR="009D7BC0" w:rsidRPr="00DE671C">
        <w:rPr>
          <w:sz w:val="28"/>
          <w:szCs w:val="28"/>
          <w:lang w:val="ru-RU"/>
        </w:rPr>
        <w:t>12 427</w:t>
      </w:r>
      <w:r w:rsidR="001E7065" w:rsidRPr="00DE671C">
        <w:rPr>
          <w:sz w:val="28"/>
          <w:szCs w:val="28"/>
          <w:lang w:val="ru-RU"/>
        </w:rPr>
        <w:t>.</w:t>
      </w:r>
    </w:p>
    <w:p w:rsidRDefault="008B229D" w:rsidP="00D6185D" w:rsidR="00911DEA" w:rsidRPr="00DE671C">
      <w:pPr>
        <w:autoSpaceDE w:val="false"/>
        <w:autoSpaceDN w:val="false"/>
        <w:adjustRightInd w:val="false"/>
        <w:ind w:firstLine="709"/>
        <w:contextualSpacing/>
        <w:jc w:val="both"/>
        <w:rPr>
          <w:sz w:val="28"/>
          <w:szCs w:val="28"/>
          <w:lang w:val="ru-RU"/>
        </w:rPr>
      </w:pPr>
      <w:r w:rsidRPr="00DE671C">
        <w:rPr>
          <w:sz w:val="28"/>
          <w:szCs w:val="28"/>
          <w:lang w:val="ru-RU"/>
        </w:rPr>
        <w:t>В течение 12</w:t>
      </w:r>
      <w:r w:rsidR="00911DEA" w:rsidRPr="00DE671C">
        <w:rPr>
          <w:sz w:val="28"/>
          <w:szCs w:val="28"/>
          <w:lang w:val="ru-RU"/>
        </w:rPr>
        <w:t xml:space="preserve"> месяцев 2017 года мероприятия по исполнению полномочия проводились в форме комплексных плановых проверок операторов связи, имеющих лицензии на оказание услуг связи, к которым предъявляются требования к пропу</w:t>
      </w:r>
      <w:r w:rsidR="008B16D7" w:rsidRPr="00DE671C">
        <w:rPr>
          <w:sz w:val="28"/>
          <w:szCs w:val="28"/>
          <w:lang w:val="ru-RU"/>
        </w:rPr>
        <w:t>ску трафика и его маршрутизации.</w:t>
      </w:r>
    </w:p>
    <w:p w:rsidRDefault="00911DEA" w:rsidP="00D6185D" w:rsidR="00911DEA" w:rsidRPr="00DE671C">
      <w:pPr>
        <w:tabs>
          <w:tab w:pos="993" w:val="left"/>
        </w:tabs>
        <w:ind w:firstLine="709"/>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полномочия: 32 (в аналогичном периоде 2016 года – 36).</w:t>
      </w:r>
    </w:p>
    <w:p w:rsidRDefault="00911DEA" w:rsidP="00D6185D" w:rsidR="00911DEA" w:rsidRPr="00DE671C">
      <w:pPr>
        <w:tabs>
          <w:tab w:pos="993" w:val="left"/>
        </w:tabs>
        <w:contextualSpacing/>
        <w:jc w:val="both"/>
        <w:rPr>
          <w:sz w:val="28"/>
          <w:szCs w:val="28"/>
          <w:lang w:val="ru-RU"/>
        </w:rPr>
      </w:pPr>
    </w:p>
    <w:p w:rsidRDefault="00911DEA" w:rsidP="00D6185D" w:rsidR="00911DEA" w:rsidRPr="00DE671C">
      <w:pPr>
        <w:tabs>
          <w:tab w:pos="1134" w:val="left"/>
        </w:tabs>
        <w:contextualSpacing/>
        <w:jc w:val="center"/>
        <w:rPr>
          <w:b/>
          <w:color w:val="0F243E"/>
          <w:sz w:val="28"/>
          <w:lang w:val="ru-RU"/>
        </w:rPr>
      </w:pPr>
      <w:r w:rsidRPr="00DE671C">
        <w:rPr>
          <w:b/>
          <w:color w:val="0F243E"/>
          <w:sz w:val="28"/>
          <w:lang w:val="ru-RU"/>
        </w:rPr>
        <w:t>Объемы и результаты выполнения мероприятий по исполнению полномочия</w:t>
      </w:r>
    </w:p>
    <w:tbl>
      <w:tblPr>
        <w:tblStyle w:val="73"/>
        <w:tblW w:type="pct" w:w="4891"/>
        <w:tblLook w:val="04A0" w:noVBand="1" w:noHBand="0" w:lastColumn="0" w:firstColumn="1" w:lastRow="0" w:firstRow="1"/>
      </w:tblPr>
      <w:tblGrid>
        <w:gridCol w:w="5440"/>
        <w:gridCol w:w="1893"/>
        <w:gridCol w:w="1891"/>
      </w:tblGrid>
      <w:tr w:rsidTr="00A64BCA"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sz w:val="22"/>
                <w:szCs w:val="22"/>
                <w:bdr w:val="nil"/>
                <w:lang w:eastAsia="ru-RU"/>
              </w:rPr>
            </w:pPr>
            <w:proofErr w:type="spellStart"/>
            <w:r w:rsidRPr="00DE671C">
              <w:rPr>
                <w:rFonts w:hAnsi="Times New Roman" w:ascii="Times New Roman"/>
                <w:sz w:val="22"/>
                <w:szCs w:val="22"/>
                <w:u w:color="FFFFFF"/>
                <w:bdr w:val="nil"/>
                <w:lang w:eastAsia="ru-RU"/>
              </w:rPr>
              <w:t>Проверки</w:t>
            </w:r>
            <w:proofErr w:type="spellEnd"/>
          </w:p>
        </w:tc>
        <w:tc>
          <w:tcPr>
            <w:tcW w:type="pct" w:w="2051"/>
            <w:gridSpan w:val="2"/>
          </w:tcPr>
          <w:p w:rsidRDefault="008B229D" w:rsidP="00D6185D" w:rsidR="00911DEA" w:rsidRPr="00DE671C">
            <w:pPr>
              <w:pBdr>
                <w:top w:val="nil"/>
                <w:left w:val="nil"/>
                <w:bottom w:val="nil"/>
                <w:right w:val="nil"/>
                <w:between w:val="nil"/>
                <w:bar w:val="nil"/>
              </w:pBdr>
              <w:contextualSpacing/>
              <w:jc w:val="center"/>
              <w:rPr>
                <w:rFonts w:hAnsi="Times New Roman" w:ascii="Times New Roman"/>
                <w:sz w:val="22"/>
                <w:szCs w:val="22"/>
                <w:u w:color="FFFFFF"/>
                <w:bdr w:val="nil"/>
                <w:lang w:eastAsia="ru-RU" w:val="ru-RU"/>
              </w:rPr>
            </w:pPr>
            <w:r w:rsidRPr="00DE671C">
              <w:rPr>
                <w:rFonts w:hAnsi="Times New Roman" w:ascii="Times New Roman"/>
                <w:sz w:val="22"/>
                <w:szCs w:val="22"/>
                <w:u w:color="FFFFFF"/>
                <w:bdr w:val="nil"/>
                <w:lang w:eastAsia="ru-RU" w:val="ru-RU"/>
              </w:rPr>
              <w:t>12</w:t>
            </w:r>
            <w:r w:rsidR="00911DEA" w:rsidRPr="00DE671C">
              <w:rPr>
                <w:rFonts w:hAnsi="Times New Roman" w:ascii="Times New Roman"/>
                <w:sz w:val="22"/>
                <w:szCs w:val="22"/>
                <w:u w:color="FFFFFF"/>
                <w:bdr w:val="nil"/>
                <w:lang w:eastAsia="ru-RU" w:val="ru-RU"/>
              </w:rPr>
              <w:t xml:space="preserve"> месяцев</w:t>
            </w:r>
          </w:p>
        </w:tc>
      </w:tr>
      <w:tr w:rsidTr="00A64BCA"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hAnsi="Times New Roman" w:ascii="Times New Roman"/>
                <w:sz w:val="22"/>
                <w:szCs w:val="22"/>
                <w:bdr w:val="nil"/>
              </w:rPr>
            </w:pPr>
          </w:p>
        </w:tc>
        <w:tc>
          <w:tcPr>
            <w:tcW w:type="pct" w:w="102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2016</w:t>
            </w:r>
          </w:p>
        </w:tc>
        <w:tc>
          <w:tcPr>
            <w:tcW w:type="pct" w:w="102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2017</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color w:val="auto"/>
                <w:sz w:val="22"/>
                <w:szCs w:val="22"/>
                <w:bdr w:val="nil"/>
                <w:lang w:eastAsia="ru-RU" w:val="ru-RU"/>
              </w:rPr>
            </w:pPr>
            <w:r w:rsidRPr="00DE671C">
              <w:rPr>
                <w:rFonts w:hAnsi="Times New Roman" w:ascii="Times New Roman"/>
                <w:color w:val="auto"/>
                <w:sz w:val="22"/>
                <w:szCs w:val="22"/>
                <w:bdr w:val="nil"/>
                <w:lang w:eastAsia="ru-RU" w:val="ru-RU"/>
              </w:rPr>
              <w:t xml:space="preserve">Проверки </w:t>
            </w:r>
            <w:r w:rsidRPr="00DE671C">
              <w:rPr>
                <w:rFonts w:hAnsi="Times New Roman" w:ascii="Times New Roman"/>
                <w:color w:val="auto"/>
                <w:sz w:val="22"/>
                <w:szCs w:val="22"/>
                <w:bdr w:val="nil"/>
                <w:lang w:eastAsia="ru-RU"/>
              </w:rPr>
              <w:t>ПЛН</w:t>
            </w:r>
            <w:r w:rsidRPr="00DE671C">
              <w:rPr>
                <w:rFonts w:hAnsi="Times New Roman" w:ascii="Times New Roman"/>
                <w:color w:val="auto"/>
                <w:sz w:val="22"/>
                <w:szCs w:val="22"/>
                <w:bdr w:val="nil"/>
                <w:lang w:eastAsia="ru-RU" w:val="ru-RU"/>
              </w:rPr>
              <w:t>+ СН</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color w:val="auto"/>
                <w:sz w:val="22"/>
                <w:szCs w:val="22"/>
                <w:bdr w:val="nil"/>
                <w:lang w:eastAsia="ru-RU" w:val="ru-RU"/>
              </w:rPr>
            </w:pPr>
            <w:r w:rsidRPr="00DE671C">
              <w:rPr>
                <w:rFonts w:eastAsia="Calibri" w:hAnsi="Times New Roman" w:ascii="Times New Roman"/>
                <w:color w:val="auto"/>
                <w:sz w:val="22"/>
                <w:szCs w:val="22"/>
                <w:bdr w:val="nil"/>
                <w:lang w:eastAsia="ru-RU" w:val="ru-RU"/>
              </w:rPr>
              <w:t>5</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color w:val="auto"/>
                <w:sz w:val="22"/>
                <w:szCs w:val="22"/>
                <w:bdr w:val="nil"/>
                <w:lang w:eastAsia="ru-RU" w:val="ru-RU"/>
              </w:rPr>
            </w:pPr>
            <w:r w:rsidRPr="00DE671C">
              <w:rPr>
                <w:rFonts w:eastAsia="Calibri" w:hAnsi="Times New Roman" w:ascii="Times New Roman"/>
                <w:color w:val="auto"/>
                <w:sz w:val="22"/>
                <w:szCs w:val="22"/>
                <w:bdr w:val="nil"/>
                <w:lang w:eastAsia="ru-RU" w:val="ru-RU"/>
              </w:rPr>
              <w:t>9</w:t>
            </w:r>
          </w:p>
        </w:tc>
      </w:tr>
      <w:tr w:rsidTr="00A64BCA"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Внеплановые проверки</w:t>
            </w:r>
            <w:r w:rsidR="008B229D" w:rsidRPr="00DE671C">
              <w:rPr>
                <w:rFonts w:hAnsi="Times New Roman" w:ascii="Times New Roman"/>
                <w:sz w:val="22"/>
                <w:szCs w:val="22"/>
                <w:bdr w:val="nil"/>
                <w:lang w:eastAsia="ru-RU" w:val="ru-RU"/>
              </w:rPr>
              <w:t>+ СН</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1</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0</w:t>
            </w:r>
          </w:p>
        </w:tc>
      </w:tr>
      <w:tr w:rsidTr="00A64BCA"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Выявлено нарушений</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0</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0</w:t>
            </w:r>
          </w:p>
        </w:tc>
      </w:tr>
      <w:tr w:rsidTr="00A64BCA"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hAnsi="Times New Roman" w:ascii="Times New Roman"/>
                <w:sz w:val="22"/>
                <w:szCs w:val="22"/>
                <w:bdr w:val="nil"/>
                <w:lang w:eastAsia="ru-RU" w:val="ru-RU"/>
              </w:rPr>
              <w:t>(кол-во мероприятий/на кол-во сотрудников)</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rPr>
              <w:t>0,</w:t>
            </w:r>
            <w:r w:rsidRPr="00DE671C">
              <w:rPr>
                <w:rFonts w:eastAsia="Calibri" w:hAnsi="Times New Roman" w:ascii="Times New Roman"/>
                <w:sz w:val="22"/>
                <w:szCs w:val="22"/>
                <w:bdr w:val="nil"/>
                <w:lang w:eastAsia="ru-RU" w:val="ru-RU"/>
              </w:rPr>
              <w:t>14</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rPr>
              <w:t>0,</w:t>
            </w:r>
            <w:r w:rsidR="008B229D" w:rsidRPr="00DE671C">
              <w:rPr>
                <w:rFonts w:eastAsia="Calibri" w:hAnsi="Times New Roman" w:ascii="Times New Roman"/>
                <w:sz w:val="22"/>
                <w:szCs w:val="22"/>
                <w:bdr w:val="nil"/>
                <w:lang w:eastAsia="ru-RU" w:val="ru-RU"/>
              </w:rPr>
              <w:t>28</w:t>
            </w:r>
          </w:p>
        </w:tc>
      </w:tr>
    </w:tbl>
    <w:p w:rsidRDefault="00911DEA" w:rsidP="00D6185D" w:rsidR="00911DEA" w:rsidRPr="00DE671C">
      <w:pPr>
        <w:tabs>
          <w:tab w:pos="1134" w:val="left"/>
        </w:tabs>
        <w:ind w:firstLine="567"/>
        <w:contextualSpacing/>
        <w:jc w:val="center"/>
        <w:rPr>
          <w:b/>
          <w:color w:val="0F243E"/>
        </w:rPr>
      </w:pPr>
    </w:p>
    <w:p w:rsidRDefault="008B229D" w:rsidP="00D6185D" w:rsidR="00911DEA" w:rsidRPr="00DE671C">
      <w:pPr>
        <w:ind w:firstLine="709"/>
        <w:contextualSpacing/>
        <w:jc w:val="both"/>
        <w:rPr>
          <w:sz w:val="28"/>
          <w:szCs w:val="28"/>
          <w:lang w:val="ru-RU"/>
        </w:rPr>
      </w:pPr>
      <w:r w:rsidRPr="00DE671C">
        <w:rPr>
          <w:sz w:val="28"/>
          <w:szCs w:val="28"/>
          <w:lang w:val="ru-RU"/>
        </w:rPr>
        <w:t>В течение 12</w:t>
      </w:r>
      <w:r w:rsidR="00911DEA" w:rsidRPr="00DE671C">
        <w:rPr>
          <w:sz w:val="28"/>
          <w:szCs w:val="28"/>
          <w:lang w:val="ru-RU"/>
        </w:rPr>
        <w:t xml:space="preserve"> месяцев 2017 года нарушений требований к пропуску трафика и его м</w:t>
      </w:r>
      <w:r w:rsidR="00A64BCA" w:rsidRPr="00DE671C">
        <w:rPr>
          <w:sz w:val="28"/>
          <w:szCs w:val="28"/>
          <w:lang w:val="ru-RU"/>
        </w:rPr>
        <w:t xml:space="preserve">аршрутизации выявлено не было. </w:t>
      </w:r>
    </w:p>
    <w:p w:rsidRDefault="00A64BCA" w:rsidP="00D6185D" w:rsidR="00911DEA"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В отчетном периоде</w:t>
      </w:r>
      <w:r w:rsidR="00D949D3" w:rsidRPr="00DE671C">
        <w:rPr>
          <w:rFonts w:eastAsia="Calibri"/>
          <w:sz w:val="28"/>
          <w:szCs w:val="28"/>
          <w:lang w:val="ru-RU"/>
        </w:rPr>
        <w:t xml:space="preserve"> </w:t>
      </w:r>
      <w:r w:rsidRPr="00DE671C">
        <w:rPr>
          <w:rFonts w:eastAsia="Calibri"/>
          <w:sz w:val="28"/>
          <w:szCs w:val="28"/>
          <w:lang w:val="ru-RU"/>
        </w:rPr>
        <w:t>п</w:t>
      </w:r>
      <w:r w:rsidRPr="00DE671C">
        <w:rPr>
          <w:sz w:val="28"/>
          <w:szCs w:val="28"/>
          <w:lang w:val="ru-RU"/>
        </w:rPr>
        <w:t xml:space="preserve">олномочие исполнялось в соответствии с требованиями законодательства, </w:t>
      </w:r>
      <w:r w:rsidR="00911DEA" w:rsidRPr="00DE671C">
        <w:rPr>
          <w:rFonts w:eastAsia="Calibri"/>
          <w:sz w:val="28"/>
          <w:szCs w:val="28"/>
          <w:lang w:val="ru-RU"/>
        </w:rPr>
        <w:t xml:space="preserve">нарушения административных процедур и требований нормативных правовых актов, указаний руководства </w:t>
      </w:r>
      <w:proofErr w:type="spellStart"/>
      <w:r w:rsidR="00911DEA" w:rsidRPr="00DE671C">
        <w:rPr>
          <w:rFonts w:eastAsia="Calibri"/>
          <w:sz w:val="28"/>
          <w:szCs w:val="28"/>
          <w:lang w:val="ru-RU"/>
        </w:rPr>
        <w:t>Роскомнадзора</w:t>
      </w:r>
      <w:r w:rsidRPr="00DE671C">
        <w:rPr>
          <w:rFonts w:eastAsia="Calibri"/>
          <w:sz w:val="28"/>
          <w:szCs w:val="28"/>
          <w:lang w:val="ru-RU"/>
        </w:rPr>
        <w:t>отсутсвовали</w:t>
      </w:r>
      <w:proofErr w:type="spellEnd"/>
      <w:r w:rsidR="00911DEA" w:rsidRPr="00DE671C">
        <w:rPr>
          <w:rFonts w:eastAsia="Calibri"/>
          <w:sz w:val="28"/>
          <w:szCs w:val="28"/>
          <w:lang w:val="ru-RU"/>
        </w:rPr>
        <w:t>.</w:t>
      </w:r>
    </w:p>
    <w:p w:rsidRDefault="00911DEA" w:rsidP="00D6185D" w:rsidR="00911DEA"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выявлено. Эксперты и экспертные организаций не привлекались.</w:t>
      </w:r>
    </w:p>
    <w:p w:rsidRDefault="00911DEA" w:rsidP="00D6185D" w:rsidR="00911DEA" w:rsidRPr="00DE671C">
      <w:pPr>
        <w:tabs>
          <w:tab w:pos="709" w:val="left"/>
          <w:tab w:pos="1134" w:val="left"/>
        </w:tabs>
        <w:ind w:firstLine="709"/>
        <w:contextualSpacing/>
        <w:jc w:val="both"/>
        <w:rPr>
          <w:sz w:val="28"/>
          <w:szCs w:val="28"/>
          <w:lang w:val="ru-RU"/>
        </w:rPr>
      </w:pPr>
    </w:p>
    <w:p w:rsidRDefault="00911DEA" w:rsidP="00D6185D" w:rsidR="005B567F" w:rsidRPr="00DE671C">
      <w:pPr>
        <w:pStyle w:val="3a"/>
        <w:contextualSpacing/>
      </w:pPr>
      <w:bookmarkStart w:name="_Toc416350653" w:id="71"/>
      <w:bookmarkStart w:name="_Toc424056946" w:id="72"/>
      <w:bookmarkStart w:name="_Toc424057813" w:id="73"/>
      <w:bookmarkStart w:name="_Toc448333212" w:id="74"/>
      <w:bookmarkStart w:name="_Toc448334315" w:id="75"/>
      <w:bookmarkStart w:name="_Toc503986404" w:id="76"/>
      <w:r w:rsidRPr="00DE671C">
        <w:t xml:space="preserve">1.3.14. Государственный контроль и надзор за соблюдением требований к порядку </w:t>
      </w:r>
      <w:proofErr w:type="gramStart"/>
      <w:r w:rsidRPr="00DE671C">
        <w:t>распределения ресурса нумерации единой сети электросвязи Российской Федерации</w:t>
      </w:r>
      <w:bookmarkEnd w:id="71"/>
      <w:bookmarkEnd w:id="72"/>
      <w:bookmarkEnd w:id="73"/>
      <w:bookmarkEnd w:id="74"/>
      <w:bookmarkEnd w:id="75"/>
      <w:bookmarkEnd w:id="76"/>
      <w:proofErr w:type="gramEnd"/>
    </w:p>
    <w:p w:rsidRDefault="00911DEA" w:rsidP="00D6185D" w:rsidR="00911DEA" w:rsidRPr="00DE671C">
      <w:pPr>
        <w:tabs>
          <w:tab w:pos="1134" w:val="left"/>
        </w:tabs>
        <w:ind w:firstLine="709"/>
        <w:contextualSpacing/>
        <w:jc w:val="both"/>
        <w:rPr>
          <w:sz w:val="28"/>
          <w:szCs w:val="28"/>
          <w:lang w:val="ru-RU"/>
        </w:rPr>
      </w:pPr>
      <w:r w:rsidRPr="00DE671C">
        <w:rPr>
          <w:sz w:val="28"/>
          <w:szCs w:val="28"/>
          <w:lang w:val="ru-RU"/>
        </w:rPr>
        <w:t>Количество объектов надзора, в отношении которых исполняется полномочие по состоянию на 3</w:t>
      </w:r>
      <w:r w:rsidR="0060736D" w:rsidRPr="00DE671C">
        <w:rPr>
          <w:sz w:val="28"/>
          <w:szCs w:val="28"/>
          <w:lang w:val="ru-RU"/>
        </w:rPr>
        <w:t xml:space="preserve">1 декабря </w:t>
      </w:r>
      <w:r w:rsidRPr="00DE671C">
        <w:rPr>
          <w:sz w:val="28"/>
          <w:szCs w:val="28"/>
          <w:lang w:val="ru-RU"/>
        </w:rPr>
        <w:t>2017 года -2574.</w:t>
      </w:r>
    </w:p>
    <w:p w:rsidRDefault="00911DEA" w:rsidP="00D6185D" w:rsidR="00911DEA" w:rsidRPr="00DE671C">
      <w:pPr>
        <w:tabs>
          <w:tab w:pos="1134" w:val="left"/>
        </w:tabs>
        <w:ind w:firstLine="709"/>
        <w:contextualSpacing/>
        <w:jc w:val="both"/>
        <w:rPr>
          <w:sz w:val="28"/>
          <w:szCs w:val="28"/>
          <w:lang w:val="ru-RU"/>
        </w:rPr>
      </w:pPr>
      <w:r w:rsidRPr="00DE671C">
        <w:rPr>
          <w:sz w:val="28"/>
          <w:szCs w:val="28"/>
          <w:lang w:val="ru-RU"/>
        </w:rPr>
        <w:t>Количество сотрудников, в должностных регламентах которых устан</w:t>
      </w:r>
      <w:r w:rsidR="008B229D" w:rsidRPr="00DE671C">
        <w:rPr>
          <w:sz w:val="28"/>
          <w:szCs w:val="28"/>
          <w:lang w:val="ru-RU"/>
        </w:rPr>
        <w:t>овлено исполнение полномочия: 23</w:t>
      </w:r>
      <w:r w:rsidR="001D6886" w:rsidRPr="00DE671C">
        <w:rPr>
          <w:sz w:val="28"/>
          <w:szCs w:val="28"/>
          <w:lang w:val="ru-RU"/>
        </w:rPr>
        <w:t xml:space="preserve"> (в </w:t>
      </w:r>
      <w:r w:rsidR="008B229D" w:rsidRPr="00DE671C">
        <w:rPr>
          <w:sz w:val="28"/>
          <w:szCs w:val="28"/>
          <w:lang w:val="ru-RU"/>
        </w:rPr>
        <w:t>2016 году – 32</w:t>
      </w:r>
      <w:r w:rsidR="001D6886" w:rsidRPr="00DE671C">
        <w:rPr>
          <w:sz w:val="28"/>
          <w:szCs w:val="28"/>
          <w:lang w:val="ru-RU"/>
        </w:rPr>
        <w:t>)</w:t>
      </w:r>
      <w:r w:rsidRPr="00DE671C">
        <w:rPr>
          <w:sz w:val="28"/>
          <w:szCs w:val="28"/>
          <w:lang w:val="ru-RU"/>
        </w:rPr>
        <w:t>.</w:t>
      </w:r>
    </w:p>
    <w:p w:rsidRDefault="00911DEA" w:rsidP="00D6185D" w:rsidR="00911DEA" w:rsidRPr="00DE671C">
      <w:pPr>
        <w:tabs>
          <w:tab w:pos="1134" w:val="left"/>
        </w:tabs>
        <w:ind w:firstLine="709"/>
        <w:contextualSpacing/>
        <w:jc w:val="both"/>
        <w:rPr>
          <w:sz w:val="28"/>
          <w:szCs w:val="28"/>
          <w:lang w:val="ru-RU"/>
        </w:rPr>
      </w:pPr>
    </w:p>
    <w:p w:rsidRDefault="00911DEA" w:rsidP="00D6185D" w:rsidR="005B567F" w:rsidRPr="00DE671C">
      <w:pPr>
        <w:tabs>
          <w:tab w:pos="1134" w:val="left"/>
        </w:tabs>
        <w:contextualSpacing/>
        <w:jc w:val="center"/>
        <w:rPr>
          <w:b/>
          <w:color w:val="0F243E"/>
          <w:sz w:val="28"/>
          <w:lang w:val="ru-RU"/>
        </w:rPr>
      </w:pPr>
      <w:r w:rsidRPr="00DE671C">
        <w:rPr>
          <w:b/>
          <w:color w:val="0F243E"/>
          <w:sz w:val="28"/>
          <w:lang w:val="ru-RU"/>
        </w:rPr>
        <w:t>Объемы и результаты выполнения мероп</w:t>
      </w:r>
      <w:r w:rsidR="00D6185D" w:rsidRPr="00DE671C">
        <w:rPr>
          <w:b/>
          <w:color w:val="0F243E"/>
          <w:sz w:val="28"/>
          <w:lang w:val="ru-RU"/>
        </w:rPr>
        <w:t>риятий по исполнению полномочия</w:t>
      </w:r>
    </w:p>
    <w:tbl>
      <w:tblPr>
        <w:tblStyle w:val="73"/>
        <w:tblW w:type="pct" w:w="4891"/>
        <w:tblLook w:val="04A0" w:noVBand="1" w:noHBand="0" w:lastColumn="0" w:firstColumn="1" w:lastRow="0" w:firstRow="1"/>
      </w:tblPr>
      <w:tblGrid>
        <w:gridCol w:w="5440"/>
        <w:gridCol w:w="1893"/>
        <w:gridCol w:w="1891"/>
      </w:tblGrid>
      <w:tr w:rsidTr="001D6886" w:rsidR="00911DEA" w:rsidRPr="00DE671C">
        <w:trPr>
          <w:trHeight w:val="160"/>
        </w:trPr>
        <w:tc>
          <w:tcPr>
            <w:tcW w:type="pct" w:w="2949"/>
            <w:vMerge w:val="restart"/>
          </w:tcPr>
          <w:p w:rsidRDefault="00911DEA" w:rsidP="00D6185D" w:rsidR="00911DEA" w:rsidRPr="00DE671C">
            <w:pPr>
              <w:pBdr>
                <w:top w:val="nil"/>
                <w:left w:val="nil"/>
                <w:bottom w:val="nil"/>
                <w:right w:val="nil"/>
                <w:between w:val="nil"/>
                <w:bar w:val="nil"/>
              </w:pBdr>
              <w:contextualSpacing/>
              <w:jc w:val="center"/>
              <w:rPr>
                <w:rFonts w:cs="Calibri" w:eastAsia="Calibri"/>
                <w:sz w:val="22"/>
                <w:szCs w:val="22"/>
                <w:bdr w:val="nil"/>
                <w:lang w:eastAsia="ru-RU"/>
              </w:rPr>
            </w:pPr>
            <w:proofErr w:type="spellStart"/>
            <w:r w:rsidRPr="00DE671C">
              <w:rPr>
                <w:rFonts w:hAnsi="Times New Roman" w:ascii="Times New Roman"/>
                <w:sz w:val="22"/>
                <w:szCs w:val="22"/>
                <w:u w:color="FFFFFF"/>
                <w:bdr w:val="nil"/>
                <w:lang w:eastAsia="ru-RU"/>
              </w:rPr>
              <w:t>Проверки</w:t>
            </w:r>
            <w:proofErr w:type="spellEnd"/>
          </w:p>
        </w:tc>
        <w:tc>
          <w:tcPr>
            <w:tcW w:type="pct" w:w="2051"/>
            <w:gridSpan w:val="2"/>
          </w:tcPr>
          <w:p w:rsidRDefault="008B229D" w:rsidP="00D6185D" w:rsidR="00911DEA" w:rsidRPr="00DE671C">
            <w:pPr>
              <w:pBdr>
                <w:top w:val="nil"/>
                <w:left w:val="nil"/>
                <w:bottom w:val="nil"/>
                <w:right w:val="nil"/>
                <w:between w:val="nil"/>
                <w:bar w:val="nil"/>
              </w:pBdr>
              <w:contextualSpacing/>
              <w:jc w:val="center"/>
              <w:rPr>
                <w:rFonts w:hAnsi="Times New Roman" w:ascii="Times New Roman"/>
                <w:sz w:val="22"/>
                <w:szCs w:val="22"/>
                <w:u w:color="FFFFFF"/>
                <w:bdr w:val="nil"/>
                <w:lang w:eastAsia="ru-RU" w:val="ru-RU"/>
              </w:rPr>
            </w:pPr>
            <w:r w:rsidRPr="00DE671C">
              <w:rPr>
                <w:rFonts w:hAnsi="Times New Roman" w:ascii="Times New Roman"/>
                <w:sz w:val="22"/>
                <w:szCs w:val="22"/>
                <w:u w:color="FFFFFF"/>
                <w:bdr w:val="nil"/>
                <w:lang w:eastAsia="ru-RU" w:val="ru-RU"/>
              </w:rPr>
              <w:t>12</w:t>
            </w:r>
            <w:r w:rsidR="00911DEA" w:rsidRPr="00DE671C">
              <w:rPr>
                <w:rFonts w:hAnsi="Times New Roman" w:ascii="Times New Roman"/>
                <w:sz w:val="22"/>
                <w:szCs w:val="22"/>
                <w:u w:color="FFFFFF"/>
                <w:bdr w:val="nil"/>
                <w:lang w:eastAsia="ru-RU" w:val="ru-RU"/>
              </w:rPr>
              <w:t>месяцев</w:t>
            </w:r>
          </w:p>
        </w:tc>
      </w:tr>
      <w:tr w:rsidTr="001D6886" w:rsidR="00911DEA" w:rsidRPr="00DE671C">
        <w:trPr>
          <w:trHeight w:val="257"/>
        </w:trPr>
        <w:tc>
          <w:tcPr>
            <w:tcW w:type="pct" w:w="2949"/>
            <w:vMerge/>
          </w:tcPr>
          <w:p w:rsidRDefault="00911DEA" w:rsidP="00D6185D" w:rsidR="00911DEA" w:rsidRPr="00DE671C">
            <w:pPr>
              <w:pBdr>
                <w:top w:val="nil"/>
                <w:left w:val="nil"/>
                <w:bottom w:val="nil"/>
                <w:right w:val="nil"/>
                <w:between w:val="nil"/>
                <w:bar w:val="nil"/>
              </w:pBdr>
              <w:contextualSpacing/>
              <w:rPr>
                <w:rFonts w:eastAsia="Arial Unicode MS" w:hAnsi="Times New Roman" w:ascii="Times New Roman"/>
                <w:sz w:val="22"/>
                <w:szCs w:val="22"/>
                <w:bdr w:val="nil"/>
              </w:rPr>
            </w:pPr>
          </w:p>
        </w:tc>
        <w:tc>
          <w:tcPr>
            <w:tcW w:type="pct" w:w="102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2016</w:t>
            </w:r>
          </w:p>
        </w:tc>
        <w:tc>
          <w:tcPr>
            <w:tcW w:type="pct" w:w="1026"/>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rPr>
            </w:pPr>
            <w:r w:rsidRPr="00DE671C">
              <w:rPr>
                <w:rFonts w:hAnsi="Times New Roman" w:ascii="Times New Roman"/>
                <w:sz w:val="22"/>
                <w:szCs w:val="22"/>
                <w:bdr w:val="nil"/>
                <w:lang w:eastAsia="ru-RU"/>
              </w:rPr>
              <w:t>2017</w:t>
            </w:r>
          </w:p>
        </w:tc>
      </w:tr>
      <w:tr w:rsidTr="001D6886"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color w:val="auto"/>
                <w:sz w:val="22"/>
                <w:szCs w:val="22"/>
                <w:bdr w:val="nil"/>
                <w:lang w:eastAsia="ru-RU" w:val="ru-RU"/>
              </w:rPr>
            </w:pPr>
            <w:r w:rsidRPr="00DE671C">
              <w:rPr>
                <w:rFonts w:hAnsi="Times New Roman" w:ascii="Times New Roman"/>
                <w:color w:val="auto"/>
                <w:sz w:val="22"/>
                <w:szCs w:val="22"/>
                <w:bdr w:val="nil"/>
                <w:lang w:eastAsia="ru-RU" w:val="ru-RU"/>
              </w:rPr>
              <w:t xml:space="preserve">Проверки </w:t>
            </w:r>
            <w:r w:rsidRPr="00DE671C">
              <w:rPr>
                <w:rFonts w:hAnsi="Times New Roman" w:ascii="Times New Roman"/>
                <w:color w:val="auto"/>
                <w:sz w:val="22"/>
                <w:szCs w:val="22"/>
                <w:bdr w:val="nil"/>
                <w:lang w:eastAsia="ru-RU"/>
              </w:rPr>
              <w:t>ПЛН</w:t>
            </w:r>
            <w:r w:rsidRPr="00DE671C">
              <w:rPr>
                <w:rFonts w:hAnsi="Times New Roman" w:ascii="Times New Roman"/>
                <w:color w:val="auto"/>
                <w:sz w:val="22"/>
                <w:szCs w:val="22"/>
                <w:bdr w:val="nil"/>
                <w:lang w:eastAsia="ru-RU" w:val="ru-RU"/>
              </w:rPr>
              <w:t>+ СН</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color w:val="auto"/>
                <w:sz w:val="22"/>
                <w:szCs w:val="22"/>
                <w:bdr w:val="nil"/>
                <w:lang w:eastAsia="ru-RU" w:val="ru-RU"/>
              </w:rPr>
            </w:pPr>
            <w:r w:rsidRPr="00DE671C">
              <w:rPr>
                <w:rFonts w:eastAsia="Calibri" w:hAnsi="Times New Roman" w:ascii="Times New Roman"/>
                <w:color w:val="auto"/>
                <w:sz w:val="22"/>
                <w:szCs w:val="22"/>
                <w:bdr w:val="nil"/>
                <w:lang w:eastAsia="ru-RU" w:val="ru-RU"/>
              </w:rPr>
              <w:t>7</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color w:val="auto"/>
                <w:sz w:val="22"/>
                <w:szCs w:val="22"/>
                <w:bdr w:val="nil"/>
                <w:lang w:eastAsia="ru-RU" w:val="ru-RU"/>
              </w:rPr>
            </w:pPr>
            <w:r w:rsidRPr="00DE671C">
              <w:rPr>
                <w:rFonts w:eastAsia="Calibri" w:hAnsi="Times New Roman" w:ascii="Times New Roman"/>
                <w:color w:val="auto"/>
                <w:sz w:val="22"/>
                <w:szCs w:val="22"/>
                <w:bdr w:val="nil"/>
                <w:lang w:eastAsia="ru-RU" w:val="ru-RU"/>
              </w:rPr>
              <w:t>10</w:t>
            </w:r>
          </w:p>
        </w:tc>
      </w:tr>
      <w:tr w:rsidTr="001D6886" w:rsidR="00911DEA" w:rsidRPr="00DE671C">
        <w:trPr>
          <w:trHeight w:val="206"/>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Внеплановые </w:t>
            </w:r>
            <w:proofErr w:type="spellStart"/>
            <w:r w:rsidRPr="00DE671C">
              <w:rPr>
                <w:rFonts w:hAnsi="Times New Roman" w:ascii="Times New Roman"/>
                <w:sz w:val="22"/>
                <w:szCs w:val="22"/>
                <w:bdr w:val="nil"/>
                <w:lang w:eastAsia="ru-RU" w:val="ru-RU"/>
              </w:rPr>
              <w:t>проверки</w:t>
            </w:r>
            <w:r w:rsidR="008B229D" w:rsidRPr="00DE671C">
              <w:rPr>
                <w:rFonts w:hAnsi="Times New Roman" w:ascii="Times New Roman"/>
                <w:sz w:val="22"/>
                <w:szCs w:val="22"/>
                <w:bdr w:val="nil"/>
                <w:lang w:eastAsia="ru-RU" w:val="ru-RU"/>
              </w:rPr>
              <w:t>+СН</w:t>
            </w:r>
            <w:proofErr w:type="spellEnd"/>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3</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0</w:t>
            </w:r>
          </w:p>
        </w:tc>
      </w:tr>
      <w:tr w:rsidTr="001D6886" w:rsidR="00911DEA" w:rsidRPr="00DE671C">
        <w:trPr>
          <w:trHeight w:val="150"/>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Выявлено нарушений</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6</w:t>
            </w:r>
          </w:p>
        </w:tc>
        <w:tc>
          <w:tcPr>
            <w:tcW w:type="pct" w:w="1026"/>
          </w:tcPr>
          <w:p w:rsidRDefault="008B229D"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val="ru-RU"/>
              </w:rPr>
              <w:t>1</w:t>
            </w:r>
          </w:p>
        </w:tc>
      </w:tr>
      <w:tr w:rsidTr="001D6886" w:rsidR="00911DEA" w:rsidRPr="00DE671C">
        <w:trPr>
          <w:trHeight w:val="284"/>
        </w:trPr>
        <w:tc>
          <w:tcPr>
            <w:tcW w:type="pct" w:w="2949"/>
          </w:tcPr>
          <w:p w:rsidRDefault="00911DEA" w:rsidP="00D6185D" w:rsidR="00911DEA" w:rsidRPr="00DE671C">
            <w:pPr>
              <w:pBdr>
                <w:top w:val="nil"/>
                <w:left w:val="nil"/>
                <w:bottom w:val="nil"/>
                <w:right w:val="nil"/>
                <w:between w:val="nil"/>
                <w:bar w:val="nil"/>
              </w:pBdr>
              <w:contextualSpacing/>
              <w:jc w:val="center"/>
              <w:rPr>
                <w:rFonts w:hAnsi="Times New Roman" w:ascii="Times New Roman"/>
                <w:sz w:val="22"/>
                <w:szCs w:val="22"/>
                <w:bdr w:val="nil"/>
                <w:lang w:eastAsia="ru-RU" w:val="ru-RU"/>
              </w:rPr>
            </w:pPr>
            <w:r w:rsidRPr="00DE671C">
              <w:rPr>
                <w:rFonts w:hAnsi="Times New Roman" w:ascii="Times New Roman"/>
                <w:sz w:val="22"/>
                <w:szCs w:val="22"/>
                <w:bdr w:val="nil"/>
                <w:lang w:eastAsia="ru-RU" w:val="ru-RU"/>
              </w:rPr>
              <w:t xml:space="preserve">Нагрузка на сотрудника </w:t>
            </w:r>
          </w:p>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hAnsi="Times New Roman" w:ascii="Times New Roman"/>
                <w:sz w:val="22"/>
                <w:szCs w:val="22"/>
                <w:bdr w:val="nil"/>
                <w:lang w:eastAsia="ru-RU" w:val="ru-RU"/>
              </w:rPr>
              <w:t>(кол-во мероприятий/на кол-во сотрудников)</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rPr>
              <w:t>0,</w:t>
            </w:r>
            <w:r w:rsidR="008B229D" w:rsidRPr="00DE671C">
              <w:rPr>
                <w:rFonts w:eastAsia="Calibri" w:hAnsi="Times New Roman" w:ascii="Times New Roman"/>
                <w:sz w:val="22"/>
                <w:szCs w:val="22"/>
                <w:bdr w:val="nil"/>
                <w:lang w:eastAsia="ru-RU" w:val="ru-RU"/>
              </w:rPr>
              <w:t>21</w:t>
            </w:r>
          </w:p>
        </w:tc>
        <w:tc>
          <w:tcPr>
            <w:tcW w:type="pct" w:w="1026"/>
          </w:tcPr>
          <w:p w:rsidRDefault="00911DEA" w:rsidP="00D6185D" w:rsidR="00911DEA" w:rsidRPr="00DE671C">
            <w:pPr>
              <w:pBdr>
                <w:top w:val="nil"/>
                <w:left w:val="nil"/>
                <w:bottom w:val="nil"/>
                <w:right w:val="nil"/>
                <w:between w:val="nil"/>
                <w:bar w:val="nil"/>
              </w:pBdr>
              <w:contextualSpacing/>
              <w:jc w:val="center"/>
              <w:rPr>
                <w:rFonts w:eastAsia="Calibri" w:hAnsi="Times New Roman" w:ascii="Times New Roman"/>
                <w:sz w:val="22"/>
                <w:szCs w:val="22"/>
                <w:bdr w:val="nil"/>
                <w:lang w:eastAsia="ru-RU" w:val="ru-RU"/>
              </w:rPr>
            </w:pPr>
            <w:r w:rsidRPr="00DE671C">
              <w:rPr>
                <w:rFonts w:eastAsia="Calibri" w:hAnsi="Times New Roman" w:ascii="Times New Roman"/>
                <w:sz w:val="22"/>
                <w:szCs w:val="22"/>
                <w:bdr w:val="nil"/>
                <w:lang w:eastAsia="ru-RU"/>
              </w:rPr>
              <w:t>0,</w:t>
            </w:r>
            <w:r w:rsidR="008B229D" w:rsidRPr="00DE671C">
              <w:rPr>
                <w:rFonts w:eastAsia="Calibri" w:hAnsi="Times New Roman" w:ascii="Times New Roman"/>
                <w:sz w:val="22"/>
                <w:szCs w:val="22"/>
                <w:bdr w:val="nil"/>
                <w:lang w:eastAsia="ru-RU" w:val="ru-RU"/>
              </w:rPr>
              <w:t>43</w:t>
            </w:r>
          </w:p>
        </w:tc>
      </w:tr>
    </w:tbl>
    <w:p w:rsidRDefault="00911DEA" w:rsidP="00D6185D" w:rsidR="00911DEA" w:rsidRPr="00DE671C">
      <w:pPr>
        <w:tabs>
          <w:tab w:pos="1134" w:val="left"/>
        </w:tabs>
        <w:ind w:firstLine="709"/>
        <w:contextualSpacing/>
        <w:jc w:val="both"/>
        <w:rPr>
          <w:sz w:val="28"/>
          <w:szCs w:val="28"/>
          <w:lang w:val="ru-RU"/>
        </w:rPr>
      </w:pPr>
    </w:p>
    <w:p w:rsidRDefault="00911DEA" w:rsidP="00D6185D" w:rsidR="00911DEA" w:rsidRPr="00DE671C">
      <w:pPr>
        <w:autoSpaceDE w:val="false"/>
        <w:autoSpaceDN w:val="false"/>
        <w:adjustRightInd w:val="false"/>
        <w:ind w:firstLine="709"/>
        <w:contextualSpacing/>
        <w:jc w:val="both"/>
        <w:rPr>
          <w:color w:val="auto"/>
          <w:sz w:val="28"/>
          <w:szCs w:val="28"/>
          <w:lang w:val="ru-RU"/>
        </w:rPr>
      </w:pPr>
      <w:r w:rsidRPr="00DE671C">
        <w:rPr>
          <w:color w:val="auto"/>
          <w:sz w:val="28"/>
          <w:szCs w:val="28"/>
          <w:lang w:val="ru-RU"/>
        </w:rPr>
        <w:lastRenderedPageBreak/>
        <w:t xml:space="preserve">Мероприятия по исполнению полномочия проводятся в форме комплексных плановых проверок операторов связи, имеющих лицензии на оказание услуг связи, к которым предъявляются требования к порядку </w:t>
      </w:r>
      <w:proofErr w:type="gramStart"/>
      <w:r w:rsidRPr="00DE671C">
        <w:rPr>
          <w:color w:val="auto"/>
          <w:sz w:val="28"/>
          <w:szCs w:val="28"/>
          <w:lang w:val="ru-RU"/>
        </w:rPr>
        <w:t>распределения ресурса нумерации единой сети электросвязи Российской Федерации</w:t>
      </w:r>
      <w:proofErr w:type="gramEnd"/>
      <w:r w:rsidR="00D949D3" w:rsidRPr="00DE671C">
        <w:rPr>
          <w:color w:val="auto"/>
          <w:sz w:val="28"/>
          <w:szCs w:val="28"/>
          <w:lang w:val="ru-RU"/>
        </w:rPr>
        <w:t>.</w:t>
      </w:r>
    </w:p>
    <w:p w:rsidRDefault="008B229D" w:rsidP="00D6185D" w:rsidR="00911DEA"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За 12</w:t>
      </w:r>
      <w:r w:rsidR="00911DEA" w:rsidRPr="00DE671C">
        <w:rPr>
          <w:rFonts w:eastAsia="Calibri"/>
          <w:sz w:val="28"/>
          <w:szCs w:val="28"/>
          <w:lang w:val="ru-RU"/>
        </w:rPr>
        <w:t xml:space="preserve"> месяцев 2017 года при выполнении полномочий сотрудниками Управления нарушени</w:t>
      </w:r>
      <w:r w:rsidR="001D6886" w:rsidRPr="00DE671C">
        <w:rPr>
          <w:rFonts w:eastAsia="Calibri"/>
          <w:sz w:val="28"/>
          <w:szCs w:val="28"/>
          <w:lang w:val="ru-RU"/>
        </w:rPr>
        <w:t>й</w:t>
      </w:r>
      <w:r w:rsidR="00911DEA" w:rsidRPr="00DE671C">
        <w:rPr>
          <w:rFonts w:eastAsia="Calibri"/>
          <w:sz w:val="28"/>
          <w:szCs w:val="28"/>
          <w:lang w:val="ru-RU"/>
        </w:rPr>
        <w:t xml:space="preserve"> административных процедур и требований нормативных правовых актов, указаний руководства Роскомнадзора</w:t>
      </w:r>
      <w:r w:rsidR="001D6886" w:rsidRPr="00DE671C">
        <w:rPr>
          <w:rFonts w:eastAsia="Calibri"/>
          <w:sz w:val="28"/>
          <w:szCs w:val="28"/>
          <w:lang w:val="ru-RU"/>
        </w:rPr>
        <w:t xml:space="preserve"> не выявлено</w:t>
      </w:r>
      <w:r w:rsidR="00911DEA" w:rsidRPr="00DE671C">
        <w:rPr>
          <w:rFonts w:eastAsia="Calibri"/>
          <w:sz w:val="28"/>
          <w:szCs w:val="28"/>
          <w:lang w:val="ru-RU"/>
        </w:rPr>
        <w:t>.</w:t>
      </w:r>
    </w:p>
    <w:p w:rsidRDefault="00307438" w:rsidP="00D6185D" w:rsidR="00307438" w:rsidRPr="00DE671C">
      <w:pPr>
        <w:pStyle w:val="2f4"/>
      </w:pPr>
    </w:p>
    <w:p w:rsidRDefault="00EE3F73" w:rsidP="00D6185D" w:rsidR="00EE3F73" w:rsidRPr="00DE671C">
      <w:pPr>
        <w:pStyle w:val="3a"/>
        <w:contextualSpacing/>
      </w:pPr>
      <w:bookmarkStart w:name="_Toc503986405" w:id="77"/>
      <w:r w:rsidRPr="00DE671C">
        <w:t xml:space="preserve">1.3.15.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DE671C">
        <w:t>ресурса нумерации единой сети электросвязи Российской Федерации</w:t>
      </w:r>
      <w:bookmarkEnd w:id="53"/>
      <w:bookmarkEnd w:id="54"/>
      <w:bookmarkEnd w:id="55"/>
      <w:bookmarkEnd w:id="56"/>
      <w:bookmarkEnd w:id="57"/>
      <w:bookmarkEnd w:id="77"/>
      <w:proofErr w:type="gramEnd"/>
    </w:p>
    <w:p w:rsidRDefault="00EE3F73" w:rsidP="00D6185D" w:rsidR="00EE3F73" w:rsidRPr="00DE671C">
      <w:pPr>
        <w:tabs>
          <w:tab w:pos="851" w:val="left"/>
          <w:tab w:pos="1134" w:val="left"/>
        </w:tabs>
        <w:ind w:firstLine="709"/>
        <w:contextualSpacing/>
        <w:jc w:val="both"/>
        <w:rPr>
          <w:sz w:val="28"/>
          <w:szCs w:val="28"/>
          <w:lang w:val="ru-RU"/>
        </w:rPr>
      </w:pPr>
      <w:r w:rsidRPr="00DE671C">
        <w:rPr>
          <w:sz w:val="28"/>
          <w:szCs w:val="28"/>
          <w:lang w:val="ru-RU"/>
        </w:rPr>
        <w:t>Количество объектов надзора, в отношении которых исполняется полномочие по состоянию на 3</w:t>
      </w:r>
      <w:r w:rsidR="000832AC" w:rsidRPr="00DE671C">
        <w:rPr>
          <w:sz w:val="28"/>
          <w:szCs w:val="28"/>
          <w:lang w:val="ru-RU"/>
        </w:rPr>
        <w:t>1.12</w:t>
      </w:r>
      <w:r w:rsidRPr="00DE671C">
        <w:rPr>
          <w:sz w:val="28"/>
          <w:szCs w:val="28"/>
          <w:lang w:val="ru-RU"/>
        </w:rPr>
        <w:t>.201</w:t>
      </w:r>
      <w:r w:rsidR="001C6A90" w:rsidRPr="00DE671C">
        <w:rPr>
          <w:sz w:val="28"/>
          <w:szCs w:val="28"/>
          <w:lang w:val="ru-RU"/>
        </w:rPr>
        <w:t>7</w:t>
      </w:r>
      <w:r w:rsidRPr="00DE671C">
        <w:rPr>
          <w:sz w:val="28"/>
          <w:szCs w:val="28"/>
          <w:lang w:val="ru-RU"/>
        </w:rPr>
        <w:t xml:space="preserve"> года: </w:t>
      </w:r>
      <w:r w:rsidR="009D7BC0" w:rsidRPr="00DE671C">
        <w:rPr>
          <w:sz w:val="28"/>
          <w:szCs w:val="28"/>
          <w:lang w:val="ru-RU"/>
        </w:rPr>
        <w:t xml:space="preserve">1915 </w:t>
      </w:r>
      <w:r w:rsidRPr="00DE671C">
        <w:rPr>
          <w:sz w:val="28"/>
          <w:szCs w:val="28"/>
          <w:lang w:val="ru-RU"/>
        </w:rPr>
        <w:t>лицензий.</w:t>
      </w:r>
    </w:p>
    <w:p w:rsidRDefault="00EE3F73" w:rsidP="00D6185D" w:rsidR="00EE3F73" w:rsidRPr="00DE671C">
      <w:pPr>
        <w:tabs>
          <w:tab w:pos="851" w:val="left"/>
          <w:tab w:pos="1134" w:val="left"/>
        </w:tabs>
        <w:ind w:firstLine="709"/>
        <w:contextualSpacing/>
        <w:jc w:val="both"/>
        <w:rPr>
          <w:sz w:val="28"/>
          <w:szCs w:val="28"/>
          <w:lang w:val="ru-RU"/>
        </w:rPr>
      </w:pPr>
      <w:r w:rsidRPr="00DE671C">
        <w:rPr>
          <w:sz w:val="28"/>
          <w:szCs w:val="28"/>
          <w:lang w:val="ru-RU"/>
        </w:rPr>
        <w:t xml:space="preserve">Количество сотрудников, в должностных регламентах которых установлено исполнение полномочия: </w:t>
      </w:r>
      <w:r w:rsidR="000832AC" w:rsidRPr="00DE671C">
        <w:rPr>
          <w:sz w:val="28"/>
          <w:szCs w:val="28"/>
          <w:lang w:val="ru-RU"/>
        </w:rPr>
        <w:t>23</w:t>
      </w:r>
      <w:r w:rsidRPr="00DE671C">
        <w:rPr>
          <w:sz w:val="28"/>
          <w:szCs w:val="28"/>
          <w:lang w:val="ru-RU"/>
        </w:rPr>
        <w:t xml:space="preserve"> сотрудников. </w:t>
      </w:r>
      <w:r w:rsidR="00517031" w:rsidRPr="00DE671C">
        <w:rPr>
          <w:sz w:val="28"/>
          <w:szCs w:val="28"/>
          <w:lang w:val="ru-RU"/>
        </w:rPr>
        <w:t>В 201</w:t>
      </w:r>
      <w:r w:rsidR="001C6A90" w:rsidRPr="00DE671C">
        <w:rPr>
          <w:sz w:val="28"/>
          <w:szCs w:val="28"/>
          <w:lang w:val="ru-RU"/>
        </w:rPr>
        <w:t>6</w:t>
      </w:r>
      <w:r w:rsidR="000832AC" w:rsidRPr="00DE671C">
        <w:rPr>
          <w:sz w:val="28"/>
          <w:szCs w:val="28"/>
          <w:lang w:val="ru-RU"/>
        </w:rPr>
        <w:t xml:space="preserve"> году – 32</w:t>
      </w:r>
      <w:r w:rsidR="00517031" w:rsidRPr="00DE671C">
        <w:rPr>
          <w:sz w:val="28"/>
          <w:szCs w:val="28"/>
          <w:lang w:val="ru-RU"/>
        </w:rPr>
        <w:t xml:space="preserve"> сотрудника.</w:t>
      </w:r>
    </w:p>
    <w:p w:rsidRDefault="00851189" w:rsidP="00D6185D" w:rsidR="00851189" w:rsidRPr="00DE671C">
      <w:pPr>
        <w:tabs>
          <w:tab w:pos="851" w:val="left"/>
          <w:tab w:pos="1134" w:val="left"/>
        </w:tabs>
        <w:ind w:firstLine="709"/>
        <w:contextualSpacing/>
        <w:jc w:val="both"/>
        <w:rPr>
          <w:sz w:val="28"/>
          <w:szCs w:val="28"/>
          <w:lang w:val="ru-RU"/>
        </w:rPr>
      </w:pPr>
    </w:p>
    <w:p w:rsidRDefault="00EE3F73" w:rsidP="00D6185D" w:rsidR="00EE3F73" w:rsidRPr="00DE671C">
      <w:pPr>
        <w:tabs>
          <w:tab w:pos="1134" w:val="left"/>
        </w:tabs>
        <w:contextualSpacing/>
        <w:jc w:val="center"/>
        <w:rPr>
          <w:b/>
          <w:sz w:val="28"/>
          <w:lang w:val="ru-RU"/>
        </w:rPr>
      </w:pPr>
      <w:r w:rsidRPr="00DE671C">
        <w:rPr>
          <w:b/>
          <w:sz w:val="28"/>
          <w:lang w:val="ru-RU"/>
        </w:rPr>
        <w:t>Реализация</w:t>
      </w:r>
      <w:r w:rsidR="00D949D3" w:rsidRPr="00DE671C">
        <w:rPr>
          <w:b/>
          <w:sz w:val="28"/>
          <w:lang w:val="ru-RU"/>
        </w:rPr>
        <w:t xml:space="preserve"> </w:t>
      </w:r>
      <w:r w:rsidRPr="00DE671C">
        <w:rPr>
          <w:b/>
          <w:sz w:val="28"/>
          <w:lang w:val="ru-RU"/>
        </w:rPr>
        <w:t>полномочия</w:t>
      </w:r>
      <w:r w:rsidR="00D6185D" w:rsidRPr="00DE671C">
        <w:rPr>
          <w:b/>
          <w:sz w:val="28"/>
          <w:lang w:val="ru-RU"/>
        </w:rPr>
        <w:t xml:space="preserve"> </w:t>
      </w:r>
      <w:r w:rsidR="00FA4B6A" w:rsidRPr="00DE671C">
        <w:rPr>
          <w:b/>
          <w:sz w:val="28"/>
          <w:lang w:val="ru-RU"/>
        </w:rPr>
        <w:t xml:space="preserve">за </w:t>
      </w:r>
      <w:r w:rsidR="00D6185D" w:rsidRPr="00DE671C">
        <w:rPr>
          <w:b/>
          <w:sz w:val="28"/>
          <w:lang w:val="ru-RU"/>
        </w:rPr>
        <w:t>12</w:t>
      </w:r>
      <w:r w:rsidR="0087463D" w:rsidRPr="00DE671C">
        <w:rPr>
          <w:b/>
          <w:sz w:val="28"/>
          <w:lang w:val="ru-RU"/>
        </w:rPr>
        <w:t xml:space="preserve"> месяцев </w:t>
      </w:r>
      <w:r w:rsidRPr="00DE671C">
        <w:rPr>
          <w:b/>
          <w:sz w:val="28"/>
          <w:lang w:val="ru-RU"/>
        </w:rPr>
        <w:t>2016-2017</w:t>
      </w:r>
      <w:r w:rsidR="00517031" w:rsidRPr="00DE671C">
        <w:rPr>
          <w:b/>
          <w:sz w:val="28"/>
          <w:lang w:val="ru-RU"/>
        </w:rPr>
        <w:t>годов</w:t>
      </w:r>
    </w:p>
    <w:p w:rsidRDefault="005B567F" w:rsidP="00D6185D" w:rsidR="005B567F" w:rsidRPr="00DE671C">
      <w:pPr>
        <w:tabs>
          <w:tab w:pos="1134" w:val="left"/>
        </w:tabs>
        <w:contextualSpacing/>
        <w:jc w:val="center"/>
        <w:rPr>
          <w:b/>
          <w:sz w:val="28"/>
          <w:lang w:val="ru-RU"/>
        </w:rPr>
      </w:pPr>
    </w:p>
    <w:tbl>
      <w:tblPr>
        <w:tblStyle w:val="73"/>
        <w:tblW w:type="pct" w:w="4891"/>
        <w:tblLook w:val="04A0" w:noVBand="1" w:noHBand="0" w:lastColumn="0" w:firstColumn="1" w:lastRow="0" w:firstRow="1"/>
      </w:tblPr>
      <w:tblGrid>
        <w:gridCol w:w="626"/>
        <w:gridCol w:w="5450"/>
        <w:gridCol w:w="1574"/>
        <w:gridCol w:w="1574"/>
      </w:tblGrid>
      <w:tr w:rsidTr="001D6886" w:rsidR="00EE3F73" w:rsidRPr="00DE671C">
        <w:trPr>
          <w:trHeight w:val="131"/>
        </w:trPr>
        <w:tc>
          <w:tcPr>
            <w:tcW w:type="pct" w:w="340"/>
            <w:vMerge w:val="restart"/>
            <w:hideMark/>
          </w:tcPr>
          <w:p w:rsidRDefault="00EE3F73" w:rsidP="00D6185D" w:rsidR="00EE3F73" w:rsidRPr="00DE671C">
            <w:pPr>
              <w:tabs>
                <w:tab w:pos="1134" w:val="left"/>
              </w:tabs>
              <w:contextualSpacing/>
              <w:jc w:val="center"/>
              <w:rPr>
                <w:rFonts w:hAnsi="Times New Roman" w:ascii="Times New Roman"/>
                <w:sz w:val="22"/>
                <w:szCs w:val="22"/>
              </w:rPr>
            </w:pPr>
            <w:r w:rsidRPr="00DE671C">
              <w:rPr>
                <w:rFonts w:hAnsi="Times New Roman" w:ascii="Times New Roman"/>
                <w:sz w:val="22"/>
                <w:szCs w:val="22"/>
              </w:rPr>
              <w:t>№ п/п</w:t>
            </w:r>
          </w:p>
        </w:tc>
        <w:tc>
          <w:tcPr>
            <w:tcW w:type="pct" w:w="2954"/>
            <w:vMerge w:val="restart"/>
            <w:hideMark/>
          </w:tcPr>
          <w:p w:rsidRDefault="00EE3F73" w:rsidP="00D6185D" w:rsidR="00EE3F73" w:rsidRPr="00DE671C">
            <w:pPr>
              <w:tabs>
                <w:tab w:pos="1134" w:val="left"/>
              </w:tabs>
              <w:contextualSpacing/>
              <w:jc w:val="center"/>
              <w:rPr>
                <w:rFonts w:hAnsi="Times New Roman" w:ascii="Times New Roman"/>
                <w:sz w:val="22"/>
                <w:szCs w:val="22"/>
              </w:rPr>
            </w:pPr>
            <w:proofErr w:type="spellStart"/>
            <w:r w:rsidRPr="00DE671C">
              <w:rPr>
                <w:rFonts w:hAnsi="Times New Roman" w:ascii="Times New Roman"/>
                <w:sz w:val="22"/>
                <w:szCs w:val="22"/>
              </w:rPr>
              <w:t>Наименованиепоказателя</w:t>
            </w:r>
            <w:proofErr w:type="spellEnd"/>
          </w:p>
        </w:tc>
        <w:tc>
          <w:tcPr>
            <w:tcW w:type="pct" w:w="1706"/>
            <w:gridSpan w:val="2"/>
            <w:hideMark/>
          </w:tcPr>
          <w:p w:rsidRDefault="00D6185D" w:rsidP="00D6185D" w:rsidR="00EE3F73" w:rsidRPr="00DE671C">
            <w:pPr>
              <w:tabs>
                <w:tab w:pos="1134" w:val="left"/>
              </w:tabs>
              <w:ind w:right="-81"/>
              <w:contextualSpacing/>
              <w:jc w:val="center"/>
              <w:rPr>
                <w:rFonts w:hAnsi="Times New Roman" w:ascii="Times New Roman"/>
                <w:color w:val="0D0D0D"/>
                <w:sz w:val="22"/>
                <w:szCs w:val="22"/>
                <w:lang w:val="ru-RU"/>
              </w:rPr>
            </w:pPr>
            <w:r w:rsidRPr="00DE671C">
              <w:rPr>
                <w:rFonts w:hAnsi="Times New Roman" w:ascii="Times New Roman"/>
                <w:color w:val="0D0D0D"/>
                <w:sz w:val="22"/>
                <w:szCs w:val="22"/>
                <w:lang w:val="ru-RU"/>
              </w:rPr>
              <w:t>12</w:t>
            </w:r>
            <w:r w:rsidR="0087463D" w:rsidRPr="00DE671C">
              <w:rPr>
                <w:rFonts w:hAnsi="Times New Roman" w:ascii="Times New Roman"/>
                <w:color w:val="0D0D0D"/>
                <w:sz w:val="22"/>
                <w:szCs w:val="22"/>
                <w:lang w:val="ru-RU"/>
              </w:rPr>
              <w:t xml:space="preserve"> месяцев</w:t>
            </w:r>
          </w:p>
        </w:tc>
      </w:tr>
      <w:tr w:rsidTr="001D6886" w:rsidR="00EE3F73" w:rsidRPr="00DE671C">
        <w:trPr>
          <w:trHeight w:val="341"/>
        </w:trPr>
        <w:tc>
          <w:tcPr>
            <w:tcW w:type="pct" w:w="340"/>
            <w:vMerge/>
            <w:hideMark/>
          </w:tcPr>
          <w:p w:rsidRDefault="00EE3F73" w:rsidP="00D6185D" w:rsidR="00EE3F73" w:rsidRPr="00DE671C">
            <w:pPr>
              <w:tabs>
                <w:tab w:pos="1134" w:val="left"/>
              </w:tabs>
              <w:contextualSpacing/>
              <w:jc w:val="center"/>
              <w:rPr>
                <w:rFonts w:hAnsi="Times New Roman" w:ascii="Times New Roman"/>
                <w:sz w:val="22"/>
                <w:szCs w:val="22"/>
              </w:rPr>
            </w:pPr>
          </w:p>
        </w:tc>
        <w:tc>
          <w:tcPr>
            <w:tcW w:type="pct" w:w="2954"/>
            <w:vMerge/>
            <w:hideMark/>
          </w:tcPr>
          <w:p w:rsidRDefault="00EE3F73" w:rsidP="00D6185D" w:rsidR="00EE3F73" w:rsidRPr="00DE671C">
            <w:pPr>
              <w:tabs>
                <w:tab w:pos="1134" w:val="left"/>
              </w:tabs>
              <w:contextualSpacing/>
              <w:jc w:val="center"/>
              <w:rPr>
                <w:rFonts w:hAnsi="Times New Roman" w:ascii="Times New Roman"/>
                <w:sz w:val="22"/>
                <w:szCs w:val="22"/>
              </w:rPr>
            </w:pPr>
          </w:p>
        </w:tc>
        <w:tc>
          <w:tcPr>
            <w:tcW w:type="pct" w:w="853"/>
            <w:hideMark/>
          </w:tcPr>
          <w:p w:rsidRDefault="00EE3F73" w:rsidP="00D6185D" w:rsidR="00EE3F73" w:rsidRPr="00DE671C">
            <w:pPr>
              <w:tabs>
                <w:tab w:pos="1134" w:val="left"/>
              </w:tabs>
              <w:contextualSpacing/>
              <w:jc w:val="center"/>
              <w:rPr>
                <w:rFonts w:hAnsi="Times New Roman" w:ascii="Times New Roman"/>
                <w:sz w:val="22"/>
                <w:szCs w:val="22"/>
                <w:lang w:val="ru-RU"/>
              </w:rPr>
            </w:pPr>
            <w:r w:rsidRPr="00DE671C">
              <w:rPr>
                <w:rFonts w:hAnsi="Times New Roman" w:ascii="Times New Roman"/>
                <w:sz w:val="22"/>
                <w:szCs w:val="22"/>
              </w:rPr>
              <w:t>201</w:t>
            </w:r>
            <w:r w:rsidR="00721F2A" w:rsidRPr="00DE671C">
              <w:rPr>
                <w:rFonts w:hAnsi="Times New Roman" w:ascii="Times New Roman"/>
                <w:sz w:val="22"/>
                <w:szCs w:val="22"/>
                <w:lang w:val="ru-RU"/>
              </w:rPr>
              <w:t>6</w:t>
            </w:r>
          </w:p>
        </w:tc>
        <w:tc>
          <w:tcPr>
            <w:tcW w:type="pct" w:w="853"/>
            <w:hideMark/>
          </w:tcPr>
          <w:p w:rsidRDefault="00EE3F73" w:rsidP="00D6185D" w:rsidR="00EE3F73" w:rsidRPr="00DE671C">
            <w:pPr>
              <w:tabs>
                <w:tab w:pos="1134" w:val="left"/>
              </w:tabs>
              <w:ind w:right="-81"/>
              <w:contextualSpacing/>
              <w:jc w:val="center"/>
              <w:rPr>
                <w:rFonts w:hAnsi="Times New Roman" w:ascii="Times New Roman"/>
                <w:sz w:val="22"/>
                <w:szCs w:val="22"/>
              </w:rPr>
            </w:pPr>
            <w:r w:rsidRPr="00DE671C">
              <w:rPr>
                <w:rFonts w:hAnsi="Times New Roman" w:ascii="Times New Roman"/>
                <w:sz w:val="22"/>
                <w:szCs w:val="22"/>
              </w:rPr>
              <w:t>2017</w:t>
            </w:r>
          </w:p>
        </w:tc>
      </w:tr>
      <w:tr w:rsidTr="001D6886" w:rsidR="00EE3F73" w:rsidRPr="00DE671C">
        <w:trPr>
          <w:trHeight w:val="945"/>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Количество проверенных операторов связи, оказывающих услуги связи с исп</w:t>
            </w:r>
            <w:r w:rsidR="00126B4C" w:rsidRPr="00DE671C">
              <w:rPr>
                <w:rFonts w:hAnsi="Times New Roman" w:ascii="Times New Roman"/>
                <w:sz w:val="22"/>
                <w:szCs w:val="22"/>
                <w:lang w:val="ru-RU"/>
              </w:rPr>
              <w:t>ользованием ресурса нумерации,</w:t>
            </w:r>
            <w:r w:rsidR="000977E2">
              <w:rPr>
                <w:rFonts w:hAnsi="Times New Roman" w:ascii="Times New Roman"/>
                <w:sz w:val="22"/>
                <w:szCs w:val="22"/>
                <w:lang w:val="ru-RU"/>
              </w:rPr>
              <w:t xml:space="preserve"> </w:t>
            </w:r>
            <w:r w:rsidRPr="00DE671C">
              <w:rPr>
                <w:rFonts w:hAnsi="Times New Roman" w:ascii="Times New Roman"/>
                <w:sz w:val="22"/>
                <w:szCs w:val="22"/>
                <w:lang w:val="ru-RU"/>
              </w:rPr>
              <w:t xml:space="preserve">всего, в </w:t>
            </w:r>
            <w:proofErr w:type="spellStart"/>
            <w:r w:rsidRPr="00DE671C">
              <w:rPr>
                <w:rFonts w:hAnsi="Times New Roman" w:ascii="Times New Roman"/>
                <w:sz w:val="22"/>
                <w:szCs w:val="22"/>
                <w:lang w:val="ru-RU"/>
              </w:rPr>
              <w:t>томчисле</w:t>
            </w:r>
            <w:proofErr w:type="spellEnd"/>
            <w:r w:rsidRPr="00DE671C">
              <w:rPr>
                <w:rFonts w:hAnsi="Times New Roman" w:ascii="Times New Roman"/>
                <w:sz w:val="22"/>
                <w:szCs w:val="22"/>
                <w:lang w:val="ru-RU"/>
              </w:rPr>
              <w:t>:</w:t>
            </w:r>
          </w:p>
        </w:tc>
        <w:tc>
          <w:tcPr>
            <w:tcW w:type="pct" w:w="853"/>
            <w:noWrap/>
            <w:hideMark/>
          </w:tcPr>
          <w:p w:rsidRDefault="001F356D" w:rsidP="00D6185D" w:rsidR="00EE3F73"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3</w:t>
            </w:r>
          </w:p>
        </w:tc>
        <w:tc>
          <w:tcPr>
            <w:tcW w:type="pct" w:w="853"/>
            <w:noWrap/>
            <w:hideMark/>
          </w:tcPr>
          <w:p w:rsidRDefault="00537474" w:rsidP="00D6185D" w:rsidR="00EE3F73"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7</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1.1</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 в коде АВС</w:t>
            </w:r>
          </w:p>
        </w:tc>
        <w:tc>
          <w:tcPr>
            <w:tcW w:type="pct" w:w="853"/>
            <w:noWrap/>
            <w:hideMark/>
          </w:tcPr>
          <w:p w:rsidRDefault="001A4538"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3</w:t>
            </w:r>
          </w:p>
        </w:tc>
        <w:tc>
          <w:tcPr>
            <w:tcW w:type="pct" w:w="853"/>
            <w:noWrap/>
            <w:hideMark/>
          </w:tcPr>
          <w:p w:rsidRDefault="00537474" w:rsidP="00D6185D" w:rsidR="00EE3F73"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7</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1.2</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 в коде </w:t>
            </w:r>
            <w:r w:rsidRPr="00DE671C">
              <w:rPr>
                <w:rFonts w:hAnsi="Times New Roman" w:ascii="Times New Roman"/>
                <w:sz w:val="22"/>
                <w:szCs w:val="22"/>
              </w:rPr>
              <w:t>DEF</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0</w:t>
            </w:r>
          </w:p>
        </w:tc>
        <w:tc>
          <w:tcPr>
            <w:tcW w:type="pct" w:w="853"/>
            <w:noWrap/>
            <w:hideMark/>
          </w:tcPr>
          <w:p w:rsidRDefault="00537474" w:rsidP="00D6185D" w:rsidR="00EE3F73"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2</w:t>
            </w:r>
          </w:p>
        </w:tc>
      </w:tr>
      <w:tr w:rsidTr="001D6886" w:rsidR="001A4538" w:rsidRPr="00DE671C">
        <w:trPr>
          <w:trHeight w:val="600"/>
        </w:trPr>
        <w:tc>
          <w:tcPr>
            <w:tcW w:type="pct" w:w="340"/>
            <w:noWrap/>
            <w:hideMark/>
          </w:tcPr>
          <w:p w:rsidRDefault="001A4538" w:rsidP="00D6185D" w:rsidR="001A4538"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2</w:t>
            </w:r>
          </w:p>
        </w:tc>
        <w:tc>
          <w:tcPr>
            <w:tcW w:type="pct" w:w="2954"/>
            <w:hideMark/>
          </w:tcPr>
          <w:p w:rsidRDefault="001A4538" w:rsidP="00D6185D" w:rsidR="001A4538"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Количество проверенных номеров (тыс. номеров),</w:t>
            </w:r>
          </w:p>
          <w:p w:rsidRDefault="001A4538" w:rsidP="00D6185D" w:rsidR="001A4538"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lang w:val="ru-RU"/>
              </w:rPr>
              <w:t xml:space="preserve">всего, в том </w:t>
            </w:r>
            <w:proofErr w:type="spellStart"/>
            <w:r w:rsidRPr="00DE671C">
              <w:rPr>
                <w:rFonts w:hAnsi="Times New Roman" w:ascii="Times New Roman"/>
                <w:sz w:val="22"/>
                <w:szCs w:val="22"/>
                <w:lang w:val="ru-RU"/>
              </w:rPr>
              <w:t>чис</w:t>
            </w:r>
            <w:r w:rsidRPr="00DE671C">
              <w:rPr>
                <w:rFonts w:hAnsi="Times New Roman" w:ascii="Times New Roman"/>
                <w:sz w:val="22"/>
                <w:szCs w:val="22"/>
              </w:rPr>
              <w:t>ле</w:t>
            </w:r>
            <w:proofErr w:type="spellEnd"/>
            <w:r w:rsidRPr="00DE671C">
              <w:rPr>
                <w:rFonts w:hAnsi="Times New Roman" w:ascii="Times New Roman"/>
                <w:sz w:val="22"/>
                <w:szCs w:val="22"/>
              </w:rPr>
              <w:t xml:space="preserve">: </w:t>
            </w:r>
          </w:p>
        </w:tc>
        <w:tc>
          <w:tcPr>
            <w:tcW w:type="pct" w:w="853"/>
            <w:noWrap/>
            <w:hideMark/>
          </w:tcPr>
          <w:p w:rsidRDefault="001A4538" w:rsidP="00D6185D" w:rsidR="001A4538" w:rsidRPr="00DE671C">
            <w:pPr>
              <w:contextualSpacing/>
              <w:jc w:val="center"/>
              <w:rPr>
                <w:rFonts w:hAnsi="Times New Roman" w:ascii="Times New Roman"/>
                <w:sz w:val="22"/>
                <w:szCs w:val="22"/>
              </w:rPr>
            </w:pPr>
            <w:r w:rsidRPr="00DE671C">
              <w:rPr>
                <w:rFonts w:hAnsi="Times New Roman" w:ascii="Times New Roman"/>
                <w:bCs/>
                <w:sz w:val="22"/>
                <w:szCs w:val="22"/>
                <w:lang w:val="ru-RU"/>
              </w:rPr>
              <w:t>28,551</w:t>
            </w:r>
          </w:p>
        </w:tc>
        <w:tc>
          <w:tcPr>
            <w:tcW w:type="pct" w:w="853"/>
            <w:noWrap/>
            <w:hideMark/>
          </w:tcPr>
          <w:p w:rsidRDefault="001A4538" w:rsidP="00D6185D" w:rsidR="001A4538"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31830,042</w:t>
            </w:r>
          </w:p>
        </w:tc>
      </w:tr>
      <w:tr w:rsidTr="001D6886" w:rsidR="001A4538" w:rsidRPr="00DE671C">
        <w:trPr>
          <w:trHeight w:val="300"/>
        </w:trPr>
        <w:tc>
          <w:tcPr>
            <w:tcW w:type="pct" w:w="340"/>
            <w:noWrap/>
            <w:hideMark/>
          </w:tcPr>
          <w:p w:rsidRDefault="001A4538" w:rsidP="00D6185D" w:rsidR="001A4538"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2.1</w:t>
            </w:r>
          </w:p>
        </w:tc>
        <w:tc>
          <w:tcPr>
            <w:tcW w:type="pct" w:w="2954"/>
            <w:hideMark/>
          </w:tcPr>
          <w:p w:rsidRDefault="001A4538" w:rsidP="00D6185D" w:rsidR="001A4538"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АВС</w:t>
            </w:r>
          </w:p>
        </w:tc>
        <w:tc>
          <w:tcPr>
            <w:tcW w:type="pct" w:w="853"/>
            <w:noWrap/>
            <w:hideMark/>
          </w:tcPr>
          <w:p w:rsidRDefault="001A4538" w:rsidP="00D6185D" w:rsidR="001A4538" w:rsidRPr="00DE671C">
            <w:pPr>
              <w:tabs>
                <w:tab w:pos="318" w:val="left"/>
              </w:tabs>
              <w:contextualSpacing/>
              <w:jc w:val="center"/>
              <w:rPr>
                <w:rFonts w:hAnsi="Times New Roman" w:ascii="Times New Roman"/>
                <w:sz w:val="22"/>
                <w:szCs w:val="22"/>
              </w:rPr>
            </w:pPr>
            <w:r w:rsidRPr="00DE671C">
              <w:rPr>
                <w:rFonts w:hAnsi="Times New Roman" w:ascii="Times New Roman"/>
                <w:bCs/>
                <w:sz w:val="22"/>
                <w:szCs w:val="22"/>
                <w:lang w:val="ru-RU"/>
              </w:rPr>
              <w:t>28,551</w:t>
            </w:r>
          </w:p>
        </w:tc>
        <w:tc>
          <w:tcPr>
            <w:tcW w:type="pct" w:w="853"/>
            <w:noWrap/>
            <w:hideMark/>
          </w:tcPr>
          <w:p w:rsidRDefault="001A4538" w:rsidP="00D6185D" w:rsidR="001A4538"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7095,042</w:t>
            </w:r>
          </w:p>
        </w:tc>
      </w:tr>
      <w:tr w:rsidTr="001D6886" w:rsidR="00276115" w:rsidRPr="00DE671C">
        <w:trPr>
          <w:trHeight w:val="300"/>
        </w:trPr>
        <w:tc>
          <w:tcPr>
            <w:tcW w:type="pct" w:w="340"/>
            <w:noWrap/>
            <w:hideMark/>
          </w:tcPr>
          <w:p w:rsidRDefault="00276115" w:rsidP="00D6185D" w:rsidR="00276115"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2.2</w:t>
            </w:r>
          </w:p>
        </w:tc>
        <w:tc>
          <w:tcPr>
            <w:tcW w:type="pct" w:w="2954"/>
            <w:hideMark/>
          </w:tcPr>
          <w:p w:rsidRDefault="00276115" w:rsidP="00D6185D" w:rsidR="00276115"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DEF</w:t>
            </w:r>
          </w:p>
        </w:tc>
        <w:tc>
          <w:tcPr>
            <w:tcW w:type="pct" w:w="853"/>
            <w:noWrap/>
            <w:hideMark/>
          </w:tcPr>
          <w:p w:rsidRDefault="00276115" w:rsidP="00D6185D" w:rsidR="00276115"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276115" w:rsidP="00D6185D" w:rsidR="00276115"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24735,000</w:t>
            </w:r>
          </w:p>
        </w:tc>
      </w:tr>
      <w:tr w:rsidTr="001D6886" w:rsidR="00EE3F73" w:rsidRPr="00DE671C">
        <w:trPr>
          <w:trHeight w:val="757"/>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3</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Выявлено незаконно используемого ресурса нумерации из числа проверенного (тыс. номеров),</w:t>
            </w:r>
          </w:p>
          <w:p w:rsidRDefault="00EE3F73" w:rsidP="00D6185D" w:rsidR="00EE3F73" w:rsidRPr="00DE671C">
            <w:pPr>
              <w:tabs>
                <w:tab w:pos="1134" w:val="left"/>
              </w:tabs>
              <w:contextualSpacing/>
              <w:jc w:val="both"/>
              <w:rPr>
                <w:rFonts w:hAnsi="Times New Roman" w:ascii="Times New Roman"/>
                <w:sz w:val="22"/>
                <w:szCs w:val="22"/>
              </w:rPr>
            </w:pPr>
            <w:proofErr w:type="spellStart"/>
            <w:r w:rsidRPr="00DE671C">
              <w:rPr>
                <w:rFonts w:hAnsi="Times New Roman" w:ascii="Times New Roman"/>
                <w:sz w:val="22"/>
                <w:szCs w:val="22"/>
              </w:rPr>
              <w:t>всего</w:t>
            </w:r>
            <w:proofErr w:type="spellEnd"/>
            <w:r w:rsidRPr="00DE671C">
              <w:rPr>
                <w:rFonts w:hAnsi="Times New Roman" w:ascii="Times New Roman"/>
                <w:sz w:val="22"/>
                <w:szCs w:val="22"/>
              </w:rPr>
              <w:t xml:space="preserve">, в </w:t>
            </w:r>
            <w:proofErr w:type="spellStart"/>
            <w:r w:rsidRPr="00DE671C">
              <w:rPr>
                <w:rFonts w:hAnsi="Times New Roman" w:ascii="Times New Roman"/>
                <w:sz w:val="22"/>
                <w:szCs w:val="22"/>
              </w:rPr>
              <w:t>томчисле</w:t>
            </w:r>
            <w:proofErr w:type="spellEnd"/>
            <w:r w:rsidRPr="00DE671C">
              <w:rPr>
                <w:rFonts w:hAnsi="Times New Roman" w:ascii="Times New Roman"/>
                <w:sz w:val="22"/>
                <w:szCs w:val="22"/>
              </w:rPr>
              <w:t xml:space="preserve">: </w:t>
            </w:r>
          </w:p>
        </w:tc>
        <w:tc>
          <w:tcPr>
            <w:tcW w:type="pct" w:w="853"/>
            <w:noWrap/>
            <w:hideMark/>
          </w:tcPr>
          <w:p w:rsidRDefault="00EE3F73" w:rsidP="00D6185D" w:rsidR="00EE3F73" w:rsidRPr="00DE671C">
            <w:pPr>
              <w:tabs>
                <w:tab w:pos="318" w:val="left"/>
              </w:tabs>
              <w:contextualSpacing/>
              <w:jc w:val="center"/>
              <w:rPr>
                <w:rFonts w:hAnsi="Times New Roman" w:ascii="Times New Roman"/>
                <w:bCs/>
                <w:sz w:val="22"/>
                <w:szCs w:val="22"/>
              </w:rPr>
            </w:pPr>
            <w:r w:rsidRPr="00DE671C">
              <w:rPr>
                <w:rFonts w:hAnsi="Times New Roman" w:ascii="Times New Roman"/>
                <w:bCs/>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bCs/>
                <w:sz w:val="22"/>
                <w:szCs w:val="22"/>
              </w:rPr>
            </w:pPr>
            <w:r w:rsidRPr="00DE671C">
              <w:rPr>
                <w:rFonts w:hAnsi="Times New Roman" w:ascii="Times New Roman"/>
                <w:bCs/>
                <w:sz w:val="22"/>
                <w:szCs w:val="22"/>
              </w:rPr>
              <w:t>0</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3.1</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 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АВС</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3.2</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 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DEF</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6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4</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незаконно использующих ресурс нумерации </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6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5</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Количество операторов связи, из числа проверенных, незаконно использующих ресурс нумерации в коде АВС</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6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6</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проверенных операторов связи незаконно использующих ресурс нумерации в коде </w:t>
            </w:r>
            <w:r w:rsidRPr="00DE671C">
              <w:rPr>
                <w:rFonts w:hAnsi="Times New Roman" w:ascii="Times New Roman"/>
                <w:sz w:val="22"/>
                <w:szCs w:val="22"/>
              </w:rPr>
              <w:t>DEF</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A36514" w:rsidRPr="00DE671C">
        <w:trPr>
          <w:trHeight w:val="900"/>
        </w:trPr>
        <w:tc>
          <w:tcPr>
            <w:tcW w:type="pct" w:w="340"/>
            <w:noWrap/>
            <w:hideMark/>
          </w:tcPr>
          <w:p w:rsidRDefault="00A36514" w:rsidP="00D6185D" w:rsidR="00A36514"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lastRenderedPageBreak/>
              <w:t>7</w:t>
            </w:r>
          </w:p>
        </w:tc>
        <w:tc>
          <w:tcPr>
            <w:tcW w:type="pct" w:w="2954"/>
            <w:hideMark/>
          </w:tcPr>
          <w:p w:rsidRDefault="00A36514" w:rsidP="00D6185D" w:rsidR="00A36514"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Выявлено не использование выделенного ресурса нумерации более 2-х лет, со дня его выделения  из числа проверенного (тыс. номеров),</w:t>
            </w:r>
          </w:p>
          <w:p w:rsidRDefault="00A36514" w:rsidP="00D6185D" w:rsidR="00A36514" w:rsidRPr="00DE671C">
            <w:pPr>
              <w:tabs>
                <w:tab w:pos="1134" w:val="left"/>
              </w:tabs>
              <w:contextualSpacing/>
              <w:jc w:val="both"/>
              <w:rPr>
                <w:rFonts w:hAnsi="Times New Roman" w:ascii="Times New Roman"/>
                <w:sz w:val="22"/>
                <w:szCs w:val="22"/>
              </w:rPr>
            </w:pPr>
            <w:proofErr w:type="spellStart"/>
            <w:r w:rsidRPr="00DE671C">
              <w:rPr>
                <w:rFonts w:hAnsi="Times New Roman" w:ascii="Times New Roman"/>
                <w:sz w:val="22"/>
                <w:szCs w:val="22"/>
              </w:rPr>
              <w:t>всего</w:t>
            </w:r>
            <w:proofErr w:type="spellEnd"/>
            <w:r w:rsidRPr="00DE671C">
              <w:rPr>
                <w:rFonts w:hAnsi="Times New Roman" w:ascii="Times New Roman"/>
                <w:sz w:val="22"/>
                <w:szCs w:val="22"/>
              </w:rPr>
              <w:t xml:space="preserve">, в </w:t>
            </w:r>
            <w:proofErr w:type="spellStart"/>
            <w:r w:rsidRPr="00DE671C">
              <w:rPr>
                <w:rFonts w:hAnsi="Times New Roman" w:ascii="Times New Roman"/>
                <w:sz w:val="22"/>
                <w:szCs w:val="22"/>
              </w:rPr>
              <w:t>томчисле</w:t>
            </w:r>
            <w:proofErr w:type="spellEnd"/>
            <w:r w:rsidRPr="00DE671C">
              <w:rPr>
                <w:rFonts w:hAnsi="Times New Roman" w:ascii="Times New Roman"/>
                <w:sz w:val="22"/>
                <w:szCs w:val="22"/>
              </w:rPr>
              <w:t xml:space="preserve">: </w:t>
            </w:r>
          </w:p>
        </w:tc>
        <w:tc>
          <w:tcPr>
            <w:tcW w:type="pct" w:w="853"/>
            <w:noWrap/>
            <w:hideMark/>
          </w:tcPr>
          <w:p w:rsidRDefault="00A36514" w:rsidP="00D6185D" w:rsidR="00A36514"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2,315</w:t>
            </w:r>
          </w:p>
        </w:tc>
        <w:tc>
          <w:tcPr>
            <w:tcW w:type="pct" w:w="853"/>
            <w:noWrap/>
            <w:hideMark/>
          </w:tcPr>
          <w:p w:rsidRDefault="00A36514" w:rsidP="00D6185D" w:rsidR="00A36514" w:rsidRPr="00DE671C">
            <w:pPr>
              <w:tabs>
                <w:tab w:pos="318" w:val="left"/>
              </w:tabs>
              <w:contextualSpacing/>
              <w:jc w:val="center"/>
              <w:rPr>
                <w:rFonts w:hAnsi="Times New Roman" w:ascii="Times New Roman"/>
                <w:bCs/>
                <w:sz w:val="22"/>
                <w:szCs w:val="22"/>
                <w:lang w:val="ru-RU"/>
              </w:rPr>
            </w:pPr>
            <w:r w:rsidRPr="00DE671C">
              <w:rPr>
                <w:rFonts w:hAnsi="Times New Roman" w:ascii="Times New Roman"/>
                <w:bCs/>
                <w:sz w:val="22"/>
                <w:szCs w:val="22"/>
                <w:lang w:val="ru-RU"/>
              </w:rPr>
              <w:t>0</w:t>
            </w:r>
          </w:p>
        </w:tc>
      </w:tr>
      <w:tr w:rsidTr="001D6886" w:rsidR="00A36514" w:rsidRPr="00DE671C">
        <w:trPr>
          <w:trHeight w:val="300"/>
        </w:trPr>
        <w:tc>
          <w:tcPr>
            <w:tcW w:type="pct" w:w="340"/>
            <w:noWrap/>
            <w:hideMark/>
          </w:tcPr>
          <w:p w:rsidRDefault="00A36514" w:rsidP="00D6185D" w:rsidR="00A36514"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7.1</w:t>
            </w:r>
          </w:p>
        </w:tc>
        <w:tc>
          <w:tcPr>
            <w:tcW w:type="pct" w:w="2954"/>
            <w:hideMark/>
          </w:tcPr>
          <w:p w:rsidRDefault="00A36514" w:rsidP="00D6185D" w:rsidR="00A36514"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 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АВС</w:t>
            </w:r>
          </w:p>
        </w:tc>
        <w:tc>
          <w:tcPr>
            <w:tcW w:type="pct" w:w="853"/>
            <w:noWrap/>
            <w:hideMark/>
          </w:tcPr>
          <w:p w:rsidRDefault="00A36514" w:rsidP="00D6185D" w:rsidR="00A36514"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2,315</w:t>
            </w:r>
          </w:p>
        </w:tc>
        <w:tc>
          <w:tcPr>
            <w:tcW w:type="pct" w:w="853"/>
            <w:noWrap/>
            <w:hideMark/>
          </w:tcPr>
          <w:p w:rsidRDefault="00A36514" w:rsidP="00D6185D" w:rsidR="00A36514" w:rsidRPr="00DE671C">
            <w:pPr>
              <w:tabs>
                <w:tab w:pos="318" w:val="left"/>
              </w:tabs>
              <w:contextualSpacing/>
              <w:jc w:val="center"/>
              <w:rPr>
                <w:rFonts w:hAnsi="Times New Roman" w:ascii="Times New Roman"/>
                <w:sz w:val="22"/>
                <w:szCs w:val="22"/>
                <w:lang w:val="ru-RU"/>
              </w:rPr>
            </w:pPr>
            <w:r w:rsidRPr="00DE671C">
              <w:rPr>
                <w:rFonts w:hAnsi="Times New Roman" w:ascii="Times New Roman"/>
                <w:bCs/>
                <w:sz w:val="22"/>
                <w:szCs w:val="22"/>
                <w:lang w:val="ru-RU"/>
              </w:rPr>
              <w:t>0</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7.2</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 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DEF</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792"/>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8</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использующих выделенный ресурс нумерации более 2-х лет </w:t>
            </w:r>
          </w:p>
        </w:tc>
        <w:tc>
          <w:tcPr>
            <w:tcW w:type="pct" w:w="853"/>
            <w:noWrap/>
            <w:hideMark/>
          </w:tcPr>
          <w:p w:rsidRDefault="00126B4C"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2</w:t>
            </w:r>
          </w:p>
        </w:tc>
        <w:tc>
          <w:tcPr>
            <w:tcW w:type="pct" w:w="853"/>
            <w:noWrap/>
            <w:hideMark/>
          </w:tcPr>
          <w:p w:rsidRDefault="00126B4C"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0</w:t>
            </w:r>
          </w:p>
        </w:tc>
      </w:tr>
      <w:tr w:rsidTr="001D6886" w:rsidR="00EE3F73" w:rsidRPr="00DE671C">
        <w:trPr>
          <w:trHeight w:val="6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9</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использующих выделенный ресурс нумерации в коде АВС более 2-х лет </w:t>
            </w:r>
          </w:p>
        </w:tc>
        <w:tc>
          <w:tcPr>
            <w:tcW w:type="pct" w:w="853"/>
            <w:noWrap/>
            <w:hideMark/>
          </w:tcPr>
          <w:p w:rsidRDefault="00126B4C"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2</w:t>
            </w:r>
          </w:p>
        </w:tc>
        <w:tc>
          <w:tcPr>
            <w:tcW w:type="pct" w:w="853"/>
            <w:noWrap/>
            <w:hideMark/>
          </w:tcPr>
          <w:p w:rsidRDefault="00126B4C" w:rsidP="00D6185D" w:rsidR="00EE3F73" w:rsidRPr="00DE671C">
            <w:pPr>
              <w:tabs>
                <w:tab w:pos="318" w:val="left"/>
              </w:tabs>
              <w:contextualSpacing/>
              <w:jc w:val="center"/>
              <w:rPr>
                <w:rFonts w:hAnsi="Times New Roman" w:ascii="Times New Roman"/>
                <w:sz w:val="22"/>
                <w:szCs w:val="22"/>
                <w:lang w:val="ru-RU"/>
              </w:rPr>
            </w:pPr>
            <w:r w:rsidRPr="00DE671C">
              <w:rPr>
                <w:rFonts w:hAnsi="Times New Roman" w:ascii="Times New Roman"/>
                <w:sz w:val="22"/>
                <w:szCs w:val="22"/>
                <w:lang w:val="ru-RU"/>
              </w:rPr>
              <w:t>0</w:t>
            </w:r>
          </w:p>
        </w:tc>
      </w:tr>
      <w:tr w:rsidTr="001D6886" w:rsidR="00EE3F73" w:rsidRPr="00DE671C">
        <w:trPr>
          <w:trHeight w:val="6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10</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использующих выделенный ресурс нумерации в коде </w:t>
            </w:r>
            <w:r w:rsidRPr="00DE671C">
              <w:rPr>
                <w:rFonts w:hAnsi="Times New Roman" w:ascii="Times New Roman"/>
                <w:sz w:val="22"/>
                <w:szCs w:val="22"/>
              </w:rPr>
              <w:t>DEF</w:t>
            </w:r>
            <w:r w:rsidRPr="00DE671C">
              <w:rPr>
                <w:rFonts w:hAnsi="Times New Roman" w:ascii="Times New Roman"/>
                <w:sz w:val="22"/>
                <w:szCs w:val="22"/>
                <w:lang w:val="ru-RU"/>
              </w:rPr>
              <w:t xml:space="preserve"> более 2-х лет  </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1275"/>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11</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Выявлено не соблюдение оператором связи порядка использования выделенного ресурса нумерации  из числа проверенного, в части передачи ресурса нумерации другому оператору связи без согласия </w:t>
            </w:r>
            <w:proofErr w:type="spellStart"/>
            <w:r w:rsidRPr="00DE671C">
              <w:rPr>
                <w:rFonts w:hAnsi="Times New Roman" w:ascii="Times New Roman"/>
                <w:sz w:val="22"/>
                <w:szCs w:val="22"/>
                <w:lang w:val="ru-RU"/>
              </w:rPr>
              <w:t>Россвязи</w:t>
            </w:r>
            <w:proofErr w:type="spellEnd"/>
            <w:r w:rsidRPr="00DE671C">
              <w:rPr>
                <w:rFonts w:hAnsi="Times New Roman" w:ascii="Times New Roman"/>
                <w:sz w:val="22"/>
                <w:szCs w:val="22"/>
                <w:lang w:val="ru-RU"/>
              </w:rPr>
              <w:t xml:space="preserve"> (тыс. номеров),</w:t>
            </w:r>
          </w:p>
          <w:p w:rsidRDefault="00EE3F73" w:rsidP="00D6185D" w:rsidR="00EE3F73" w:rsidRPr="00DE671C">
            <w:pPr>
              <w:tabs>
                <w:tab w:pos="1134" w:val="left"/>
              </w:tabs>
              <w:contextualSpacing/>
              <w:jc w:val="both"/>
              <w:rPr>
                <w:rFonts w:hAnsi="Times New Roman" w:ascii="Times New Roman"/>
                <w:sz w:val="22"/>
                <w:szCs w:val="22"/>
              </w:rPr>
            </w:pPr>
            <w:proofErr w:type="spellStart"/>
            <w:r w:rsidRPr="00DE671C">
              <w:rPr>
                <w:rFonts w:hAnsi="Times New Roman" w:ascii="Times New Roman"/>
                <w:sz w:val="22"/>
                <w:szCs w:val="22"/>
              </w:rPr>
              <w:t>всего</w:t>
            </w:r>
            <w:proofErr w:type="spellEnd"/>
            <w:r w:rsidRPr="00DE671C">
              <w:rPr>
                <w:rFonts w:hAnsi="Times New Roman" w:ascii="Times New Roman"/>
                <w:sz w:val="22"/>
                <w:szCs w:val="22"/>
              </w:rPr>
              <w:t xml:space="preserve">, в </w:t>
            </w:r>
            <w:proofErr w:type="spellStart"/>
            <w:r w:rsidRPr="00DE671C">
              <w:rPr>
                <w:rFonts w:hAnsi="Times New Roman" w:ascii="Times New Roman"/>
                <w:sz w:val="22"/>
                <w:szCs w:val="22"/>
              </w:rPr>
              <w:t>томчисле</w:t>
            </w:r>
            <w:proofErr w:type="spellEnd"/>
            <w:r w:rsidRPr="00DE671C">
              <w:rPr>
                <w:rFonts w:hAnsi="Times New Roman" w:ascii="Times New Roman"/>
                <w:sz w:val="22"/>
                <w:szCs w:val="22"/>
              </w:rPr>
              <w:t xml:space="preserve">: </w:t>
            </w:r>
          </w:p>
        </w:tc>
        <w:tc>
          <w:tcPr>
            <w:tcW w:type="pct" w:w="853"/>
            <w:noWrap/>
            <w:hideMark/>
          </w:tcPr>
          <w:p w:rsidRDefault="00EE3F73" w:rsidP="00D6185D" w:rsidR="00EE3F73" w:rsidRPr="00DE671C">
            <w:pPr>
              <w:tabs>
                <w:tab w:pos="318" w:val="left"/>
              </w:tabs>
              <w:contextualSpacing/>
              <w:jc w:val="center"/>
              <w:rPr>
                <w:rFonts w:hAnsi="Times New Roman" w:ascii="Times New Roman"/>
                <w:bCs/>
                <w:sz w:val="22"/>
                <w:szCs w:val="22"/>
              </w:rPr>
            </w:pPr>
            <w:r w:rsidRPr="00DE671C">
              <w:rPr>
                <w:rFonts w:hAnsi="Times New Roman" w:ascii="Times New Roman"/>
                <w:bCs/>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bCs/>
                <w:sz w:val="22"/>
                <w:szCs w:val="22"/>
              </w:rPr>
            </w:pPr>
            <w:r w:rsidRPr="00DE671C">
              <w:rPr>
                <w:rFonts w:hAnsi="Times New Roman" w:ascii="Times New Roman"/>
                <w:bCs/>
                <w:sz w:val="22"/>
                <w:szCs w:val="22"/>
              </w:rPr>
              <w:t>0</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11.1</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АВС</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3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11.2</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 xml:space="preserve">в </w:t>
            </w:r>
            <w:proofErr w:type="spellStart"/>
            <w:r w:rsidRPr="00DE671C">
              <w:rPr>
                <w:rFonts w:hAnsi="Times New Roman" w:ascii="Times New Roman"/>
                <w:sz w:val="22"/>
                <w:szCs w:val="22"/>
              </w:rPr>
              <w:t>коде</w:t>
            </w:r>
            <w:proofErr w:type="spellEnd"/>
            <w:r w:rsidRPr="00DE671C">
              <w:rPr>
                <w:rFonts w:hAnsi="Times New Roman" w:ascii="Times New Roman"/>
                <w:sz w:val="22"/>
                <w:szCs w:val="22"/>
              </w:rPr>
              <w:t xml:space="preserve"> DEF </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9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12</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соблюдающих порядок использования выделенного ресурса нумерации,  в части передачи ресурса нумерации другому оператору связи без согласия </w:t>
            </w:r>
            <w:proofErr w:type="spellStart"/>
            <w:r w:rsidRPr="00DE671C">
              <w:rPr>
                <w:rFonts w:hAnsi="Times New Roman" w:ascii="Times New Roman"/>
                <w:sz w:val="22"/>
                <w:szCs w:val="22"/>
                <w:lang w:val="ru-RU"/>
              </w:rPr>
              <w:t>Россвязи</w:t>
            </w:r>
            <w:proofErr w:type="spellEnd"/>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9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13</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соблюдающих порядок использования выделенного ресурса нумерации в коде АВС, в части передачи ресурса нумерации другому оператору связи без согласия </w:t>
            </w:r>
            <w:proofErr w:type="spellStart"/>
            <w:r w:rsidRPr="00DE671C">
              <w:rPr>
                <w:rFonts w:hAnsi="Times New Roman" w:ascii="Times New Roman"/>
                <w:sz w:val="22"/>
                <w:szCs w:val="22"/>
                <w:lang w:val="ru-RU"/>
              </w:rPr>
              <w:t>Россвязи</w:t>
            </w:r>
            <w:proofErr w:type="spellEnd"/>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r w:rsidTr="001D6886" w:rsidR="00EE3F73" w:rsidRPr="00DE671C">
        <w:trPr>
          <w:trHeight w:val="900"/>
        </w:trPr>
        <w:tc>
          <w:tcPr>
            <w:tcW w:type="pct" w:w="340"/>
            <w:noWrap/>
            <w:hideMark/>
          </w:tcPr>
          <w:p w:rsidRDefault="00EE3F73" w:rsidP="00D6185D" w:rsidR="00EE3F73" w:rsidRPr="00DE671C">
            <w:pPr>
              <w:tabs>
                <w:tab w:pos="1134" w:val="left"/>
              </w:tabs>
              <w:contextualSpacing/>
              <w:jc w:val="both"/>
              <w:rPr>
                <w:rFonts w:hAnsi="Times New Roman" w:ascii="Times New Roman"/>
                <w:sz w:val="22"/>
                <w:szCs w:val="22"/>
              </w:rPr>
            </w:pPr>
            <w:r w:rsidRPr="00DE671C">
              <w:rPr>
                <w:rFonts w:hAnsi="Times New Roman" w:ascii="Times New Roman"/>
                <w:sz w:val="22"/>
                <w:szCs w:val="22"/>
              </w:rPr>
              <w:t>14</w:t>
            </w:r>
          </w:p>
        </w:tc>
        <w:tc>
          <w:tcPr>
            <w:tcW w:type="pct" w:w="2954"/>
            <w:hideMark/>
          </w:tcPr>
          <w:p w:rsidRDefault="00EE3F73" w:rsidP="00D6185D" w:rsidR="00EE3F73" w:rsidRPr="00DE671C">
            <w:pPr>
              <w:tabs>
                <w:tab w:pos="1134" w:val="left"/>
              </w:tabs>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операторов связи, из числа проверенных, не соблюдающих порядок использования выделенного ресурса нумерации  в коде </w:t>
            </w:r>
            <w:r w:rsidRPr="00DE671C">
              <w:rPr>
                <w:rFonts w:hAnsi="Times New Roman" w:ascii="Times New Roman"/>
                <w:sz w:val="22"/>
                <w:szCs w:val="22"/>
              </w:rPr>
              <w:t>DEF</w:t>
            </w:r>
            <w:r w:rsidRPr="00DE671C">
              <w:rPr>
                <w:rFonts w:hAnsi="Times New Roman" w:ascii="Times New Roman"/>
                <w:sz w:val="22"/>
                <w:szCs w:val="22"/>
                <w:lang w:val="ru-RU"/>
              </w:rPr>
              <w:t xml:space="preserve">, в части передачи ресурса нумерации другому оператору связи без согласия </w:t>
            </w:r>
            <w:proofErr w:type="spellStart"/>
            <w:r w:rsidRPr="00DE671C">
              <w:rPr>
                <w:rFonts w:hAnsi="Times New Roman" w:ascii="Times New Roman"/>
                <w:sz w:val="22"/>
                <w:szCs w:val="22"/>
                <w:lang w:val="ru-RU"/>
              </w:rPr>
              <w:t>Россвязи</w:t>
            </w:r>
            <w:proofErr w:type="spellEnd"/>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c>
          <w:tcPr>
            <w:tcW w:type="pct" w:w="853"/>
            <w:noWrap/>
            <w:hideMark/>
          </w:tcPr>
          <w:p w:rsidRDefault="00EE3F73" w:rsidP="00D6185D" w:rsidR="00EE3F73" w:rsidRPr="00DE671C">
            <w:pPr>
              <w:tabs>
                <w:tab w:pos="318" w:val="left"/>
              </w:tabs>
              <w:contextualSpacing/>
              <w:jc w:val="center"/>
              <w:rPr>
                <w:rFonts w:hAnsi="Times New Roman" w:ascii="Times New Roman"/>
                <w:sz w:val="22"/>
                <w:szCs w:val="22"/>
              </w:rPr>
            </w:pPr>
            <w:r w:rsidRPr="00DE671C">
              <w:rPr>
                <w:rFonts w:hAnsi="Times New Roman" w:ascii="Times New Roman"/>
                <w:sz w:val="22"/>
                <w:szCs w:val="22"/>
              </w:rPr>
              <w:t>0</w:t>
            </w:r>
          </w:p>
        </w:tc>
      </w:tr>
    </w:tbl>
    <w:p w:rsidRDefault="00B13AEF" w:rsidP="00D6185D" w:rsidR="00B13AEF" w:rsidRPr="00DE671C">
      <w:pPr>
        <w:tabs>
          <w:tab w:pos="709" w:val="left"/>
          <w:tab w:pos="1134" w:val="left"/>
        </w:tabs>
        <w:ind w:firstLine="567"/>
        <w:contextualSpacing/>
        <w:jc w:val="both"/>
        <w:rPr>
          <w:rFonts w:eastAsia="Calibri"/>
          <w:sz w:val="28"/>
          <w:szCs w:val="28"/>
          <w:lang w:val="ru-RU"/>
        </w:rPr>
      </w:pPr>
    </w:p>
    <w:p w:rsidRDefault="0087463D" w:rsidP="00D6185D" w:rsidR="00EE3F73" w:rsidRPr="00DE671C">
      <w:pPr>
        <w:tabs>
          <w:tab w:pos="709" w:val="left"/>
          <w:tab w:pos="1134" w:val="left"/>
        </w:tabs>
        <w:ind w:firstLine="709"/>
        <w:contextualSpacing/>
        <w:jc w:val="both"/>
        <w:rPr>
          <w:rFonts w:eastAsia="Calibri"/>
          <w:sz w:val="28"/>
          <w:szCs w:val="28"/>
          <w:lang w:val="ru-RU"/>
        </w:rPr>
      </w:pPr>
      <w:r w:rsidRPr="00DE671C">
        <w:rPr>
          <w:rFonts w:eastAsia="Calibri"/>
          <w:sz w:val="28"/>
          <w:szCs w:val="28"/>
          <w:lang w:val="ru-RU"/>
        </w:rPr>
        <w:t xml:space="preserve">За </w:t>
      </w:r>
      <w:r w:rsidR="00D949D3" w:rsidRPr="00DE671C">
        <w:rPr>
          <w:rFonts w:eastAsia="Calibri"/>
          <w:sz w:val="28"/>
          <w:szCs w:val="28"/>
          <w:lang w:val="ru-RU"/>
        </w:rPr>
        <w:t xml:space="preserve">12 </w:t>
      </w:r>
      <w:r w:rsidRPr="00DE671C">
        <w:rPr>
          <w:rFonts w:eastAsia="Calibri"/>
          <w:sz w:val="28"/>
          <w:szCs w:val="28"/>
          <w:lang w:val="ru-RU"/>
        </w:rPr>
        <w:t xml:space="preserve">месяцев </w:t>
      </w:r>
      <w:r w:rsidR="00EE3F73" w:rsidRPr="00DE671C">
        <w:rPr>
          <w:rFonts w:eastAsia="Calibri"/>
          <w:sz w:val="28"/>
          <w:szCs w:val="28"/>
          <w:lang w:val="ru-RU"/>
        </w:rPr>
        <w:t xml:space="preserve">2017 года при выполнении полномочий сотрудниками Управления </w:t>
      </w:r>
      <w:proofErr w:type="spellStart"/>
      <w:r w:rsidR="001D6886" w:rsidRPr="00DE671C">
        <w:rPr>
          <w:rFonts w:eastAsia="Calibri"/>
          <w:sz w:val="28"/>
          <w:szCs w:val="28"/>
          <w:lang w:val="ru-RU"/>
        </w:rPr>
        <w:t>отсутсвовали</w:t>
      </w:r>
      <w:proofErr w:type="spellEnd"/>
      <w:r w:rsidR="00D949D3" w:rsidRPr="00DE671C">
        <w:rPr>
          <w:rFonts w:eastAsia="Calibri"/>
          <w:sz w:val="28"/>
          <w:szCs w:val="28"/>
          <w:lang w:val="ru-RU"/>
        </w:rPr>
        <w:t xml:space="preserve"> </w:t>
      </w:r>
      <w:r w:rsidR="00EE3F73" w:rsidRPr="00DE671C">
        <w:rPr>
          <w:rFonts w:eastAsia="Calibri"/>
          <w:sz w:val="28"/>
          <w:szCs w:val="28"/>
          <w:lang w:val="ru-RU"/>
        </w:rPr>
        <w:t>нарушения административных процедур и требований нормативных правовых актов, указаний руководства Роскомнадзора.</w:t>
      </w:r>
    </w:p>
    <w:p w:rsidRDefault="00EE3F73" w:rsidP="00D6185D" w:rsidR="005208B0" w:rsidRPr="00DE671C">
      <w:pPr>
        <w:tabs>
          <w:tab w:pos="709" w:val="left"/>
          <w:tab w:pos="1134" w:val="left"/>
        </w:tabs>
        <w:ind w:firstLine="709"/>
        <w:contextualSpacing/>
        <w:jc w:val="both"/>
        <w:rPr>
          <w:sz w:val="28"/>
          <w:szCs w:val="28"/>
          <w:lang w:val="ru-RU"/>
        </w:rPr>
      </w:pPr>
      <w:r w:rsidRPr="00DE671C">
        <w:rPr>
          <w:rFonts w:eastAsia="Calibri"/>
          <w:sz w:val="28"/>
          <w:szCs w:val="28"/>
          <w:lang w:val="ru-RU"/>
        </w:rPr>
        <w:t>Проблем</w:t>
      </w:r>
      <w:r w:rsidRPr="00DE671C">
        <w:rPr>
          <w:sz w:val="28"/>
          <w:szCs w:val="28"/>
          <w:lang w:val="ru-RU"/>
        </w:rPr>
        <w:t xml:space="preserve"> при исполнении полномочия не выявлено. Эксперты и экспертн</w:t>
      </w:r>
      <w:r w:rsidR="005208B0" w:rsidRPr="00DE671C">
        <w:rPr>
          <w:sz w:val="28"/>
          <w:szCs w:val="28"/>
          <w:lang w:val="ru-RU"/>
        </w:rPr>
        <w:t>ые организаций не привлекались.</w:t>
      </w:r>
    </w:p>
    <w:p w:rsidRDefault="00B13AEF" w:rsidP="00D6185D" w:rsidR="00B13AEF" w:rsidRPr="00DE671C">
      <w:pPr>
        <w:tabs>
          <w:tab w:pos="709" w:val="left"/>
          <w:tab w:pos="1134" w:val="left"/>
        </w:tabs>
        <w:ind w:firstLine="709"/>
        <w:contextualSpacing/>
        <w:jc w:val="both"/>
        <w:rPr>
          <w:sz w:val="28"/>
          <w:szCs w:val="28"/>
          <w:lang w:val="ru-RU"/>
        </w:rPr>
      </w:pPr>
    </w:p>
    <w:p w:rsidRDefault="009F3517" w:rsidP="00D6185D" w:rsidR="005B567F" w:rsidRPr="00DE671C">
      <w:pPr>
        <w:pStyle w:val="3a"/>
        <w:contextualSpacing/>
      </w:pPr>
      <w:bookmarkStart w:name="_Toc416350655" w:id="78"/>
      <w:bookmarkStart w:name="_Toc424056948" w:id="79"/>
      <w:bookmarkStart w:name="_Toc424057815" w:id="80"/>
      <w:bookmarkStart w:name="_Toc448333214" w:id="81"/>
      <w:bookmarkStart w:name="_Toc448334317" w:id="82"/>
      <w:bookmarkStart w:name="_Toc503986406" w:id="83"/>
      <w:r w:rsidRPr="00DE671C">
        <w:t>1.3.16.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bookmarkEnd w:id="78"/>
      <w:bookmarkEnd w:id="79"/>
      <w:bookmarkEnd w:id="80"/>
      <w:bookmarkEnd w:id="81"/>
      <w:bookmarkEnd w:id="82"/>
      <w:bookmarkEnd w:id="83"/>
    </w:p>
    <w:p w:rsidRDefault="001E78AC" w:rsidP="00D6185D" w:rsidR="001E78AC" w:rsidRPr="00DE671C">
      <w:pPr>
        <w:ind w:firstLine="708"/>
        <w:contextualSpacing/>
        <w:jc w:val="both"/>
        <w:rPr>
          <w:sz w:val="28"/>
          <w:szCs w:val="28"/>
          <w:lang w:val="ru-RU"/>
        </w:rPr>
      </w:pPr>
      <w:bookmarkStart w:name="_Toc472886833" w:id="84"/>
      <w:r w:rsidRPr="00DE671C">
        <w:rPr>
          <w:sz w:val="28"/>
          <w:szCs w:val="28"/>
          <w:lang w:val="ru-RU"/>
        </w:rPr>
        <w:lastRenderedPageBreak/>
        <w:t>С 1 января 2017 года в сфере ПОД/ФТ Управлением были проведены мероприятия по надзору и контролю в отношении: ПАО "МегаФон" Столичный филиал, ПАО "МегаФон", ФГУП "Почта России" УФПС Москвы, ФГУП "Почта России" УФПС Московской области, ФГУП "Поч</w:t>
      </w:r>
      <w:r w:rsidR="00D949D3" w:rsidRPr="00DE671C">
        <w:rPr>
          <w:sz w:val="28"/>
          <w:szCs w:val="28"/>
          <w:lang w:val="ru-RU"/>
        </w:rPr>
        <w:t xml:space="preserve">та России", ФГУП "Почта России", </w:t>
      </w:r>
      <w:r w:rsidRPr="00DE671C">
        <w:rPr>
          <w:sz w:val="28"/>
          <w:szCs w:val="28"/>
          <w:lang w:val="ru-RU"/>
        </w:rPr>
        <w:t>"</w:t>
      </w:r>
      <w:r w:rsidRPr="00DE671C">
        <w:rPr>
          <w:sz w:val="28"/>
          <w:szCs w:val="28"/>
        </w:rPr>
        <w:t>EMS</w:t>
      </w:r>
      <w:r w:rsidRPr="00DE671C">
        <w:rPr>
          <w:sz w:val="28"/>
          <w:szCs w:val="28"/>
          <w:lang w:val="ru-RU"/>
        </w:rPr>
        <w:t xml:space="preserve"> Почта России", ООО "Т</w:t>
      </w:r>
      <w:proofErr w:type="gramStart"/>
      <w:r w:rsidRPr="00DE671C">
        <w:rPr>
          <w:sz w:val="28"/>
          <w:szCs w:val="28"/>
          <w:lang w:val="ru-RU"/>
        </w:rPr>
        <w:t>2</w:t>
      </w:r>
      <w:proofErr w:type="gramEnd"/>
      <w:r w:rsidRPr="00DE671C">
        <w:rPr>
          <w:sz w:val="28"/>
          <w:szCs w:val="28"/>
          <w:lang w:val="ru-RU"/>
        </w:rPr>
        <w:t xml:space="preserve"> </w:t>
      </w:r>
      <w:proofErr w:type="spellStart"/>
      <w:r w:rsidRPr="00DE671C">
        <w:rPr>
          <w:sz w:val="28"/>
          <w:szCs w:val="28"/>
          <w:lang w:val="ru-RU"/>
        </w:rPr>
        <w:t>Мобайл</w:t>
      </w:r>
      <w:proofErr w:type="spellEnd"/>
      <w:r w:rsidRPr="00DE671C">
        <w:rPr>
          <w:sz w:val="28"/>
          <w:szCs w:val="28"/>
          <w:lang w:val="ru-RU"/>
        </w:rPr>
        <w:t>", ПАО "ВымпелКом", ПАО «МТС», ПАО «Ростелеком» МРФ «Центр» и ПАО «Ростелеком».</w:t>
      </w:r>
    </w:p>
    <w:p w:rsidRDefault="001E78AC" w:rsidP="00D6185D" w:rsidR="001E78AC" w:rsidRPr="00DE671C">
      <w:pPr>
        <w:ind w:firstLine="708"/>
        <w:contextualSpacing/>
        <w:jc w:val="both"/>
        <w:rPr>
          <w:sz w:val="28"/>
          <w:szCs w:val="28"/>
          <w:lang w:val="ru-RU"/>
        </w:rPr>
      </w:pPr>
      <w:r w:rsidRPr="00DE671C">
        <w:rPr>
          <w:sz w:val="28"/>
          <w:szCs w:val="28"/>
          <w:lang w:val="ru-RU"/>
        </w:rPr>
        <w:t xml:space="preserve">В </w:t>
      </w:r>
      <w:r w:rsidR="00D949D3" w:rsidRPr="00DE671C">
        <w:rPr>
          <w:sz w:val="28"/>
          <w:szCs w:val="28"/>
          <w:lang w:val="ru-RU"/>
        </w:rPr>
        <w:t>данной сфере</w:t>
      </w:r>
      <w:r w:rsidRPr="00DE671C">
        <w:rPr>
          <w:sz w:val="28"/>
          <w:szCs w:val="28"/>
          <w:lang w:val="ru-RU"/>
        </w:rPr>
        <w:t xml:space="preserve"> сотрудниками Управления </w:t>
      </w:r>
      <w:r w:rsidR="00D949D3" w:rsidRPr="00DE671C">
        <w:rPr>
          <w:sz w:val="28"/>
          <w:szCs w:val="28"/>
          <w:lang w:val="ru-RU"/>
        </w:rPr>
        <w:t xml:space="preserve">в 2017 году </w:t>
      </w:r>
      <w:r w:rsidRPr="00DE671C">
        <w:rPr>
          <w:sz w:val="28"/>
          <w:szCs w:val="28"/>
          <w:lang w:val="ru-RU"/>
        </w:rPr>
        <w:t xml:space="preserve">составлено: 14 протоколов об </w:t>
      </w:r>
      <w:r w:rsidR="00D949D3" w:rsidRPr="00DE671C">
        <w:rPr>
          <w:sz w:val="28"/>
          <w:szCs w:val="28"/>
          <w:lang w:val="ru-RU"/>
        </w:rPr>
        <w:t>АП</w:t>
      </w:r>
      <w:r w:rsidRPr="00DE671C">
        <w:rPr>
          <w:sz w:val="28"/>
          <w:szCs w:val="28"/>
          <w:lang w:val="ru-RU"/>
        </w:rPr>
        <w:t xml:space="preserve">, вынесено 13 постановлений по делам об </w:t>
      </w:r>
      <w:r w:rsidR="00D949D3" w:rsidRPr="00DE671C">
        <w:rPr>
          <w:sz w:val="28"/>
          <w:szCs w:val="28"/>
          <w:lang w:val="ru-RU"/>
        </w:rPr>
        <w:t>АП с назначением административного наказания по 5 – в виде предупреждения, по 8 – в виде административного штрафа</w:t>
      </w:r>
      <w:r w:rsidRPr="00DE671C">
        <w:rPr>
          <w:sz w:val="28"/>
          <w:szCs w:val="28"/>
          <w:lang w:val="ru-RU"/>
        </w:rPr>
        <w:t xml:space="preserve">, выдано 11 представлений об устранении причин и условий, способствовавших совершению </w:t>
      </w:r>
      <w:r w:rsidR="00D949D3" w:rsidRPr="00DE671C">
        <w:rPr>
          <w:sz w:val="28"/>
          <w:szCs w:val="28"/>
          <w:lang w:val="ru-RU"/>
        </w:rPr>
        <w:t>АП (представления).</w:t>
      </w:r>
    </w:p>
    <w:p w:rsidRDefault="001E78AC" w:rsidP="00D6185D" w:rsidR="001E78AC" w:rsidRPr="00DE671C">
      <w:pPr>
        <w:ind w:firstLine="708"/>
        <w:contextualSpacing/>
        <w:jc w:val="both"/>
        <w:rPr>
          <w:sz w:val="28"/>
          <w:szCs w:val="28"/>
          <w:lang w:val="ru-RU"/>
        </w:rPr>
      </w:pPr>
      <w:r w:rsidRPr="00DE671C">
        <w:rPr>
          <w:sz w:val="28"/>
          <w:szCs w:val="28"/>
          <w:lang w:val="ru-RU"/>
        </w:rPr>
        <w:t xml:space="preserve">На представления получено 8 ответов от операторов связи (срок исполнения 2 </w:t>
      </w:r>
      <w:proofErr w:type="spellStart"/>
      <w:r w:rsidRPr="00DE671C">
        <w:rPr>
          <w:sz w:val="28"/>
          <w:szCs w:val="28"/>
          <w:lang w:val="ru-RU"/>
        </w:rPr>
        <w:t>представленеий</w:t>
      </w:r>
      <w:proofErr w:type="spellEnd"/>
      <w:r w:rsidRPr="00DE671C">
        <w:rPr>
          <w:sz w:val="28"/>
          <w:szCs w:val="28"/>
          <w:lang w:val="ru-RU"/>
        </w:rPr>
        <w:t xml:space="preserve"> ПАО «Ростелеком» и 1 представления ФГУП «Почта России» УФПС Московской области еще не наступил). </w:t>
      </w:r>
    </w:p>
    <w:p w:rsidRDefault="001E78AC" w:rsidP="00D6185D" w:rsidR="001E78AC" w:rsidRPr="00DE671C">
      <w:pPr>
        <w:ind w:firstLine="708"/>
        <w:contextualSpacing/>
        <w:jc w:val="both"/>
        <w:rPr>
          <w:sz w:val="28"/>
          <w:szCs w:val="28"/>
          <w:lang w:val="ru-RU"/>
        </w:rPr>
      </w:pPr>
      <w:r w:rsidRPr="00DE671C">
        <w:rPr>
          <w:sz w:val="28"/>
          <w:szCs w:val="28"/>
          <w:lang w:val="ru-RU"/>
        </w:rPr>
        <w:t>Выдано предписаний – 3;</w:t>
      </w:r>
    </w:p>
    <w:p w:rsidRDefault="001E78AC" w:rsidP="00D6185D" w:rsidR="001E78AC" w:rsidRPr="00DE671C">
      <w:pPr>
        <w:ind w:firstLine="708"/>
        <w:contextualSpacing/>
        <w:jc w:val="both"/>
        <w:rPr>
          <w:sz w:val="28"/>
          <w:szCs w:val="28"/>
          <w:lang w:val="ru-RU"/>
        </w:rPr>
      </w:pPr>
      <w:r w:rsidRPr="00DE671C">
        <w:rPr>
          <w:sz w:val="28"/>
          <w:szCs w:val="28"/>
          <w:lang w:val="ru-RU"/>
        </w:rPr>
        <w:t>Исполнено предписаний – 1 (срок исполнения остальных предписаний еще не наступил);</w:t>
      </w:r>
    </w:p>
    <w:p w:rsidRDefault="001E78AC" w:rsidP="00D6185D" w:rsidR="001E78AC" w:rsidRPr="00DE671C">
      <w:pPr>
        <w:ind w:firstLine="708"/>
        <w:contextualSpacing/>
        <w:jc w:val="both"/>
        <w:rPr>
          <w:sz w:val="28"/>
          <w:szCs w:val="28"/>
          <w:lang w:val="ru-RU"/>
        </w:rPr>
      </w:pPr>
      <w:r w:rsidRPr="00DE671C">
        <w:rPr>
          <w:sz w:val="28"/>
          <w:szCs w:val="28"/>
          <w:lang w:val="ru-RU"/>
        </w:rPr>
        <w:t>Сумма наложенных штрафов составила 180</w:t>
      </w:r>
      <w:r w:rsidRPr="00DE671C">
        <w:rPr>
          <w:sz w:val="28"/>
          <w:szCs w:val="28"/>
        </w:rPr>
        <w:t> </w:t>
      </w:r>
      <w:r w:rsidRPr="00DE671C">
        <w:rPr>
          <w:sz w:val="28"/>
          <w:szCs w:val="28"/>
          <w:lang w:val="ru-RU"/>
        </w:rPr>
        <w:t>000 руб.</w:t>
      </w:r>
    </w:p>
    <w:p w:rsidRDefault="001E78AC" w:rsidP="00D6185D" w:rsidR="001E78AC" w:rsidRPr="00DE671C">
      <w:pPr>
        <w:ind w:firstLine="708"/>
        <w:contextualSpacing/>
        <w:jc w:val="both"/>
        <w:rPr>
          <w:sz w:val="28"/>
          <w:szCs w:val="28"/>
          <w:lang w:val="ru-RU"/>
        </w:rPr>
      </w:pPr>
      <w:r w:rsidRPr="00DE671C">
        <w:rPr>
          <w:sz w:val="28"/>
          <w:szCs w:val="28"/>
          <w:lang w:val="ru-RU"/>
        </w:rPr>
        <w:t>Сумма взысканных штрафов составила 70</w:t>
      </w:r>
      <w:r w:rsidRPr="00DE671C">
        <w:rPr>
          <w:sz w:val="28"/>
          <w:szCs w:val="28"/>
        </w:rPr>
        <w:t> </w:t>
      </w:r>
      <w:r w:rsidRPr="00DE671C">
        <w:rPr>
          <w:sz w:val="28"/>
          <w:szCs w:val="28"/>
          <w:lang w:val="ru-RU"/>
        </w:rPr>
        <w:t>000 руб. Оплата 2 штрафов ПАО «Ростелеком» на сумму 100</w:t>
      </w:r>
      <w:r w:rsidR="00D60FBB" w:rsidRPr="00DE671C">
        <w:rPr>
          <w:sz w:val="28"/>
          <w:szCs w:val="28"/>
          <w:lang w:val="ru-RU"/>
        </w:rPr>
        <w:t xml:space="preserve"> </w:t>
      </w:r>
      <w:r w:rsidRPr="00DE671C">
        <w:rPr>
          <w:sz w:val="28"/>
          <w:szCs w:val="28"/>
          <w:lang w:val="ru-RU"/>
        </w:rPr>
        <w:t xml:space="preserve">000 руб. и штрафа </w:t>
      </w:r>
      <w:r w:rsidR="00D60FBB" w:rsidRPr="00DE671C">
        <w:rPr>
          <w:sz w:val="28"/>
          <w:szCs w:val="28"/>
          <w:lang w:val="ru-RU"/>
        </w:rPr>
        <w:t xml:space="preserve">УФПС Московской обл. филиала </w:t>
      </w:r>
      <w:r w:rsidRPr="00DE671C">
        <w:rPr>
          <w:sz w:val="28"/>
          <w:szCs w:val="28"/>
          <w:lang w:val="ru-RU"/>
        </w:rPr>
        <w:t>ФГУП «Почта России» на 10000 руб. ожидается в 1 квартале 2018 года</w:t>
      </w:r>
      <w:r w:rsidR="00D60FBB" w:rsidRPr="00DE671C">
        <w:rPr>
          <w:sz w:val="28"/>
          <w:szCs w:val="28"/>
          <w:lang w:val="ru-RU"/>
        </w:rPr>
        <w:t>, в связи с их вступлением в законную силу 09.01.2018</w:t>
      </w:r>
      <w:r w:rsidRPr="00DE671C">
        <w:rPr>
          <w:sz w:val="28"/>
          <w:szCs w:val="28"/>
          <w:lang w:val="ru-RU"/>
        </w:rPr>
        <w:t xml:space="preserve">. </w:t>
      </w:r>
    </w:p>
    <w:p w:rsidRDefault="001E78AC" w:rsidP="00D6185D" w:rsidR="001E78AC" w:rsidRPr="00DE671C">
      <w:pPr>
        <w:ind w:firstLine="708"/>
        <w:contextualSpacing/>
        <w:jc w:val="both"/>
        <w:rPr>
          <w:sz w:val="28"/>
          <w:szCs w:val="28"/>
          <w:lang w:val="ru-RU"/>
        </w:rPr>
      </w:pPr>
      <w:r w:rsidRPr="00DE671C">
        <w:rPr>
          <w:b/>
          <w:sz w:val="28"/>
          <w:szCs w:val="28"/>
          <w:lang w:val="ru-RU"/>
        </w:rPr>
        <w:t xml:space="preserve">По результатам анализа </w:t>
      </w:r>
      <w:r w:rsidRPr="00DE671C">
        <w:rPr>
          <w:sz w:val="28"/>
          <w:szCs w:val="28"/>
          <w:lang w:val="ru-RU"/>
        </w:rPr>
        <w:t xml:space="preserve">проведенных </w:t>
      </w:r>
      <w:r w:rsidRPr="00DE671C">
        <w:rPr>
          <w:b/>
          <w:sz w:val="28"/>
          <w:szCs w:val="28"/>
          <w:lang w:val="ru-RU"/>
        </w:rPr>
        <w:t>плановых</w:t>
      </w:r>
      <w:r w:rsidRPr="00DE671C">
        <w:rPr>
          <w:sz w:val="28"/>
          <w:szCs w:val="28"/>
          <w:lang w:val="ru-RU"/>
        </w:rPr>
        <w:t xml:space="preserve"> мероприятий в 2017 году установлены наиболее часто встречающиеся нарушения в сфере ПОД/ФТ: </w:t>
      </w:r>
    </w:p>
    <w:p w:rsidRDefault="001E78AC" w:rsidP="00D6185D" w:rsidR="001E78AC" w:rsidRPr="00DE671C">
      <w:pPr>
        <w:ind w:firstLine="708"/>
        <w:contextualSpacing/>
        <w:jc w:val="both"/>
        <w:rPr>
          <w:sz w:val="28"/>
          <w:szCs w:val="28"/>
          <w:lang w:val="ru-RU"/>
        </w:rPr>
      </w:pPr>
      <w:r w:rsidRPr="00DE671C">
        <w:rPr>
          <w:sz w:val="28"/>
          <w:szCs w:val="28"/>
          <w:lang w:val="ru-RU"/>
        </w:rPr>
        <w:t>- нарушение Требований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 утвержденных постановлением Правительства Российской Федерации от 30.06.2012 № 667 (ПАО «Ростелеком», ПАО «МТС» и ПАО «МегаФон»);</w:t>
      </w:r>
    </w:p>
    <w:p w:rsidRDefault="001E78AC" w:rsidP="00D6185D" w:rsidR="001E78AC" w:rsidRPr="00DE671C">
      <w:pPr>
        <w:ind w:firstLine="708"/>
        <w:contextualSpacing/>
        <w:jc w:val="both"/>
        <w:rPr>
          <w:sz w:val="28"/>
          <w:szCs w:val="28"/>
          <w:lang w:val="ru-RU"/>
        </w:rPr>
      </w:pPr>
      <w:r w:rsidRPr="00DE671C">
        <w:rPr>
          <w:sz w:val="28"/>
          <w:szCs w:val="28"/>
          <w:lang w:val="ru-RU"/>
        </w:rPr>
        <w:t>- нарушения Положения о требованиях к идентификации клиентов и выгодоприобретателей, в том числе с учетом степени (уровня) риска совершения клиентом операций в целях легализации (отмывания) доходов, полученных преступным путем, и финансирования терроризма, утвержденного приказом Федеральной службы по финансовому мониторингу от 17.02.2011 № 59 (ПАО «Ростелеком», ПАО «МТС» и ФГУП «Почта России»);</w:t>
      </w:r>
    </w:p>
    <w:p w:rsidRDefault="001E78AC" w:rsidP="00D6185D" w:rsidR="001E78AC" w:rsidRPr="00DE671C">
      <w:pPr>
        <w:ind w:firstLine="708"/>
        <w:contextualSpacing/>
        <w:jc w:val="both"/>
        <w:rPr>
          <w:sz w:val="28"/>
          <w:szCs w:val="28"/>
          <w:lang w:val="ru-RU"/>
        </w:rPr>
      </w:pPr>
      <w:proofErr w:type="gramStart"/>
      <w:r w:rsidRPr="00DE671C">
        <w:rPr>
          <w:sz w:val="28"/>
          <w:szCs w:val="28"/>
          <w:lang w:val="ru-RU"/>
        </w:rPr>
        <w:t xml:space="preserve">- нарушение Постановления Правительства Российской Федерации от 29.05.2014  № 492 «О квалификационных требованиях к специальным должностным лицам, ответственным за реализацию правил внутреннего контроля, а также требованиях к подготовке и обучению кадров, </w:t>
      </w:r>
      <w:r w:rsidRPr="00DE671C">
        <w:rPr>
          <w:sz w:val="28"/>
          <w:szCs w:val="28"/>
          <w:lang w:val="ru-RU"/>
        </w:rPr>
        <w:lastRenderedPageBreak/>
        <w:t>идентификации клиентов, выгодоприобретателей в целях противодействия легализации (отмыванию) доходов, полученных преступным путем, и финансированию терроризма и признании утратившими силу некоторых актов Правительства Российской Федерации» (ПАО «Ростелеком», ПАО «МТС»);</w:t>
      </w:r>
      <w:proofErr w:type="gramEnd"/>
    </w:p>
    <w:p w:rsidRDefault="001E78AC" w:rsidP="00D6185D" w:rsidR="001E78AC" w:rsidRPr="00DE671C">
      <w:pPr>
        <w:ind w:firstLine="708"/>
        <w:contextualSpacing/>
        <w:jc w:val="both"/>
        <w:rPr>
          <w:sz w:val="28"/>
          <w:szCs w:val="28"/>
          <w:lang w:val="ru-RU"/>
        </w:rPr>
      </w:pPr>
      <w:r w:rsidRPr="00DE671C">
        <w:rPr>
          <w:b/>
          <w:sz w:val="28"/>
          <w:szCs w:val="28"/>
          <w:lang w:val="ru-RU"/>
        </w:rPr>
        <w:t>По результатам проверок операторам связи даны Рекомендации</w:t>
      </w:r>
      <w:r w:rsidRPr="00DE671C">
        <w:rPr>
          <w:sz w:val="28"/>
          <w:szCs w:val="28"/>
          <w:lang w:val="ru-RU"/>
        </w:rPr>
        <w:t xml:space="preserve"> по доработке действующих Правил внутреннего контроля в целях ПОД/ФТ в соответствии с законодательством Российской Федерации и с учетом требований, утвержденных Правительством Российской Федерации (Постановление № 667). </w:t>
      </w:r>
    </w:p>
    <w:p w:rsidRDefault="001E78AC" w:rsidP="00D6185D" w:rsidR="001E78AC" w:rsidRPr="00DE671C">
      <w:pPr>
        <w:ind w:firstLine="708"/>
        <w:contextualSpacing/>
        <w:jc w:val="both"/>
        <w:rPr>
          <w:sz w:val="28"/>
          <w:szCs w:val="28"/>
          <w:lang w:val="ru-RU"/>
        </w:rPr>
      </w:pPr>
      <w:r w:rsidRPr="00DE671C">
        <w:rPr>
          <w:b/>
          <w:sz w:val="28"/>
          <w:szCs w:val="28"/>
          <w:lang w:val="ru-RU"/>
        </w:rPr>
        <w:t>В рамках проведенной профилактической работы</w:t>
      </w:r>
      <w:r w:rsidRPr="00DE671C">
        <w:rPr>
          <w:sz w:val="28"/>
          <w:szCs w:val="28"/>
          <w:lang w:val="ru-RU"/>
        </w:rPr>
        <w:t xml:space="preserve"> с </w:t>
      </w:r>
      <w:proofErr w:type="gramStart"/>
      <w:r w:rsidRPr="00DE671C">
        <w:rPr>
          <w:sz w:val="28"/>
          <w:szCs w:val="28"/>
          <w:lang w:val="ru-RU"/>
        </w:rPr>
        <w:t>операторами связи, имеющими лицензию на оказание услуг  подвижной радиотелефонной связи и подпадающими под действие Федерального закона от 07.08.2001 №</w:t>
      </w:r>
      <w:r w:rsidR="00D60FBB" w:rsidRPr="00DE671C">
        <w:rPr>
          <w:sz w:val="28"/>
          <w:szCs w:val="28"/>
          <w:lang w:val="ru-RU"/>
        </w:rPr>
        <w:t> 115-ФЗ были</w:t>
      </w:r>
      <w:proofErr w:type="gramEnd"/>
      <w:r w:rsidR="00D60FBB" w:rsidRPr="00DE671C">
        <w:rPr>
          <w:sz w:val="28"/>
          <w:szCs w:val="28"/>
          <w:lang w:val="ru-RU"/>
        </w:rPr>
        <w:t xml:space="preserve">  направлены </w:t>
      </w:r>
      <w:r w:rsidRPr="00DE671C">
        <w:rPr>
          <w:sz w:val="28"/>
          <w:szCs w:val="28"/>
          <w:lang w:val="ru-RU"/>
        </w:rPr>
        <w:t>профилактические письма, в которых было обращено внимание на необходимость исполнения требований законодательства Российской Федерации в сфере ПОД/ФТ.</w:t>
      </w:r>
    </w:p>
    <w:p w:rsidRDefault="001E78AC" w:rsidP="00D6185D" w:rsidR="001E78AC" w:rsidRPr="00DE671C">
      <w:pPr>
        <w:ind w:firstLine="708"/>
        <w:contextualSpacing/>
        <w:jc w:val="both"/>
        <w:rPr>
          <w:sz w:val="28"/>
          <w:szCs w:val="28"/>
          <w:lang w:val="ru-RU"/>
        </w:rPr>
      </w:pPr>
      <w:r w:rsidRPr="00DE671C">
        <w:rPr>
          <w:sz w:val="28"/>
          <w:szCs w:val="28"/>
          <w:lang w:val="ru-RU"/>
        </w:rPr>
        <w:t xml:space="preserve"> В соответствии с п. 2 постановления Правительства Российской Федерации от 19.03.2014 № 209 операторами связи представляется информация в Федеральную службу по финансовому мониторингу. В целях взаимодействия с </w:t>
      </w:r>
      <w:proofErr w:type="spellStart"/>
      <w:r w:rsidRPr="00DE671C">
        <w:rPr>
          <w:sz w:val="28"/>
          <w:szCs w:val="28"/>
          <w:lang w:val="ru-RU"/>
        </w:rPr>
        <w:t>Росфинмониторингом</w:t>
      </w:r>
      <w:proofErr w:type="spellEnd"/>
      <w:r w:rsidRPr="00DE671C">
        <w:rPr>
          <w:sz w:val="28"/>
          <w:szCs w:val="28"/>
          <w:lang w:val="ru-RU"/>
        </w:rPr>
        <w:t xml:space="preserve"> операторам связи указано на необходимость наличия и использования «Личного</w:t>
      </w:r>
      <w:r w:rsidR="00D60FBB" w:rsidRPr="00DE671C">
        <w:rPr>
          <w:sz w:val="28"/>
          <w:szCs w:val="28"/>
          <w:lang w:val="ru-RU"/>
        </w:rPr>
        <w:t xml:space="preserve"> кабинета» на </w:t>
      </w:r>
      <w:proofErr w:type="gramStart"/>
      <w:r w:rsidR="00D60FBB" w:rsidRPr="00DE671C">
        <w:rPr>
          <w:sz w:val="28"/>
          <w:szCs w:val="28"/>
          <w:lang w:val="ru-RU"/>
        </w:rPr>
        <w:t>интернет</w:t>
      </w:r>
      <w:r w:rsidR="00D60FBB" w:rsidRPr="00DE671C">
        <w:rPr>
          <w:sz w:val="28"/>
          <w:szCs w:val="28"/>
          <w:lang w:val="ru-RU"/>
        </w:rPr>
        <w:noBreakHyphen/>
        <w:t>портале</w:t>
      </w:r>
      <w:proofErr w:type="gramEnd"/>
      <w:r w:rsidR="00D60FBB" w:rsidRPr="00DE671C">
        <w:rPr>
          <w:sz w:val="28"/>
          <w:szCs w:val="28"/>
          <w:lang w:val="ru-RU"/>
        </w:rPr>
        <w:t xml:space="preserve"> </w:t>
      </w:r>
      <w:proofErr w:type="spellStart"/>
      <w:r w:rsidRPr="00DE671C">
        <w:rPr>
          <w:sz w:val="28"/>
          <w:szCs w:val="28"/>
          <w:lang w:val="ru-RU"/>
        </w:rPr>
        <w:t>Росфинмониторинга</w:t>
      </w:r>
      <w:proofErr w:type="spellEnd"/>
      <w:r w:rsidRPr="00DE671C">
        <w:rPr>
          <w:sz w:val="28"/>
          <w:szCs w:val="28"/>
          <w:lang w:val="ru-RU"/>
        </w:rPr>
        <w:t>.</w:t>
      </w:r>
    </w:p>
    <w:p w:rsidRDefault="001E78AC" w:rsidP="00D6185D" w:rsidR="001E78AC" w:rsidRPr="00DE671C">
      <w:pPr>
        <w:ind w:firstLine="708"/>
        <w:contextualSpacing/>
        <w:jc w:val="both"/>
        <w:rPr>
          <w:sz w:val="28"/>
          <w:szCs w:val="28"/>
          <w:lang w:val="ru-RU"/>
        </w:rPr>
      </w:pPr>
      <w:r w:rsidRPr="00DE671C">
        <w:rPr>
          <w:sz w:val="28"/>
          <w:szCs w:val="28"/>
          <w:lang w:val="ru-RU"/>
        </w:rPr>
        <w:t>В течение 12 месяцев 2017 года, при выполнении надзорной деятельности в сфере ПОД/ФТ сотрудниками Управления, нарушени</w:t>
      </w:r>
      <w:r w:rsidR="00D60FBB" w:rsidRPr="00DE671C">
        <w:rPr>
          <w:sz w:val="28"/>
          <w:szCs w:val="28"/>
          <w:lang w:val="ru-RU"/>
        </w:rPr>
        <w:t>й</w:t>
      </w:r>
      <w:r w:rsidRPr="00DE671C">
        <w:rPr>
          <w:sz w:val="28"/>
          <w:szCs w:val="28"/>
          <w:lang w:val="ru-RU"/>
        </w:rPr>
        <w:t xml:space="preserve"> административных процедур и требований правовых актов, указаний руководства Роскомнадзора</w:t>
      </w:r>
      <w:r w:rsidR="00D60FBB" w:rsidRPr="00DE671C">
        <w:rPr>
          <w:sz w:val="28"/>
          <w:szCs w:val="28"/>
          <w:lang w:val="ru-RU"/>
        </w:rPr>
        <w:t xml:space="preserve"> не установлено</w:t>
      </w:r>
      <w:r w:rsidRPr="00DE671C">
        <w:rPr>
          <w:sz w:val="28"/>
          <w:szCs w:val="28"/>
          <w:lang w:val="ru-RU"/>
        </w:rPr>
        <w:t xml:space="preserve">. </w:t>
      </w:r>
    </w:p>
    <w:p w:rsidRDefault="001E78AC" w:rsidP="00D6185D" w:rsidR="001E78AC" w:rsidRPr="00DE671C">
      <w:pPr>
        <w:ind w:firstLine="708"/>
        <w:contextualSpacing/>
        <w:jc w:val="both"/>
        <w:rPr>
          <w:sz w:val="28"/>
          <w:szCs w:val="28"/>
          <w:lang w:val="ru-RU"/>
        </w:rPr>
      </w:pPr>
      <w:r w:rsidRPr="00DE671C">
        <w:rPr>
          <w:sz w:val="28"/>
          <w:szCs w:val="28"/>
          <w:lang w:val="ru-RU"/>
        </w:rPr>
        <w:t>Проблем при исполнении полномочия не выявлено. Эксперты и экспертные организации не привлекались.</w:t>
      </w:r>
    </w:p>
    <w:p w:rsidRDefault="00293660" w:rsidP="00D6185D" w:rsidR="00293660" w:rsidRPr="00DE671C">
      <w:pPr>
        <w:pStyle w:val="3a"/>
        <w:contextualSpacing/>
      </w:pPr>
    </w:p>
    <w:p w:rsidRDefault="000D6EE9" w:rsidP="00D6185D" w:rsidR="000D6EE9" w:rsidRPr="00DE671C">
      <w:pPr>
        <w:pStyle w:val="3a"/>
        <w:contextualSpacing/>
        <w:rPr>
          <w:i/>
        </w:rPr>
      </w:pPr>
      <w:bookmarkStart w:name="_Toc495078421" w:id="85"/>
      <w:bookmarkStart w:name="_Toc503986407" w:id="86"/>
      <w:r w:rsidRPr="00DE671C">
        <w:t>1.3.17.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E671C">
        <w:t>ств гр</w:t>
      </w:r>
      <w:proofErr w:type="gramEnd"/>
      <w:r w:rsidRPr="00DE671C">
        <w:t xml:space="preserve">ажданского назначения </w:t>
      </w:r>
      <w:r w:rsidRPr="00DE671C">
        <w:rPr>
          <w:i/>
        </w:rPr>
        <w:t xml:space="preserve">без учета сообщений (данных), полученных в процессе проведения </w:t>
      </w:r>
      <w:proofErr w:type="spellStart"/>
      <w:r w:rsidRPr="00DE671C">
        <w:rPr>
          <w:i/>
        </w:rPr>
        <w:t>радиоконтроля</w:t>
      </w:r>
      <w:proofErr w:type="spellEnd"/>
      <w:r w:rsidRPr="00DE671C">
        <w:rPr>
          <w:i/>
        </w:rPr>
        <w:t xml:space="preserve"> радиочастотной службо</w:t>
      </w:r>
      <w:bookmarkEnd w:id="85"/>
      <w:r w:rsidR="00D6185D" w:rsidRPr="00DE671C">
        <w:rPr>
          <w:i/>
        </w:rPr>
        <w:t>й</w:t>
      </w:r>
      <w:bookmarkEnd w:id="86"/>
    </w:p>
    <w:p w:rsidRDefault="000D6EE9" w:rsidP="00D6185D" w:rsidR="000D6EE9" w:rsidRPr="00DE671C">
      <w:pPr>
        <w:pStyle w:val="Style9"/>
        <w:widowControl/>
        <w:spacing w:lineRule="auto" w:line="240"/>
        <w:ind w:firstLine="709" w:right="24"/>
        <w:contextualSpacing/>
        <w:rPr>
          <w:bCs/>
          <w:sz w:val="28"/>
          <w:szCs w:val="28"/>
        </w:rPr>
      </w:pPr>
      <w:r w:rsidRPr="00DE671C">
        <w:rPr>
          <w:bCs/>
          <w:sz w:val="28"/>
          <w:szCs w:val="28"/>
        </w:rPr>
        <w:t>В соответствии с должностными регламентами 5 государственных гражданских служащих Управления (сотрудники территориальных отделов не привлекались) исполняют функции в рамках данного полномочия.</w:t>
      </w:r>
    </w:p>
    <w:p w:rsidRDefault="000D6EE9" w:rsidP="00D6185D" w:rsidR="000D6EE9" w:rsidRPr="00DE671C">
      <w:pPr>
        <w:pStyle w:val="Style9"/>
        <w:widowControl/>
        <w:spacing w:lineRule="auto" w:line="240"/>
        <w:ind w:firstLine="709" w:right="24"/>
        <w:contextualSpacing/>
        <w:rPr>
          <w:sz w:val="28"/>
          <w:szCs w:val="28"/>
        </w:rPr>
      </w:pPr>
      <w:r w:rsidRPr="00DE671C">
        <w:rPr>
          <w:bCs/>
          <w:sz w:val="28"/>
          <w:szCs w:val="28"/>
        </w:rPr>
        <w:t xml:space="preserve">В целях реализации указанного полномочия, сотрудники Управления ежеквартально проводят проверки и мероприятия </w:t>
      </w:r>
      <w:r w:rsidR="00D60FBB" w:rsidRPr="00DE671C">
        <w:rPr>
          <w:bCs/>
          <w:sz w:val="28"/>
          <w:szCs w:val="28"/>
        </w:rPr>
        <w:t>СН</w:t>
      </w:r>
      <w:r w:rsidRPr="00DE671C">
        <w:rPr>
          <w:bCs/>
          <w:sz w:val="28"/>
          <w:szCs w:val="28"/>
        </w:rPr>
        <w:t xml:space="preserve"> в отношении операторов связи, оказывающих услуги связи на территории Москвы и Московской области.</w:t>
      </w:r>
    </w:p>
    <w:p w:rsidRDefault="000D6EE9" w:rsidP="00D6185D" w:rsidR="000D6EE9" w:rsidRPr="00DE671C">
      <w:pPr>
        <w:ind w:firstLine="709"/>
        <w:contextualSpacing/>
        <w:jc w:val="both"/>
        <w:rPr>
          <w:bCs/>
          <w:sz w:val="28"/>
          <w:szCs w:val="28"/>
          <w:lang w:val="ru-RU"/>
        </w:rPr>
      </w:pPr>
      <w:r w:rsidRPr="00DE671C">
        <w:rPr>
          <w:bCs/>
          <w:sz w:val="28"/>
          <w:szCs w:val="28"/>
          <w:lang w:val="ru-RU"/>
        </w:rPr>
        <w:lastRenderedPageBreak/>
        <w:t>Сведения о характеристиках объектов (субъектов и предметов) надзора в рамках исполнения данного полномочия приведены в таблице 1.3.17.1.</w:t>
      </w:r>
    </w:p>
    <w:p w:rsidRDefault="000D6EE9" w:rsidP="00D6185D" w:rsidR="000D6EE9" w:rsidRPr="00DE671C">
      <w:pPr>
        <w:pStyle w:val="ad"/>
        <w:ind w:left="709"/>
        <w:contextualSpacing/>
        <w:jc w:val="right"/>
        <w:rPr>
          <w:rFonts w:cs="Times New Roman"/>
          <w:b/>
          <w:i/>
          <w:sz w:val="28"/>
          <w:szCs w:val="28"/>
          <w:lang w:val="ru-RU"/>
        </w:rPr>
      </w:pPr>
    </w:p>
    <w:p w:rsidRDefault="000D6EE9" w:rsidP="00D6185D" w:rsidR="000D6EE9" w:rsidRPr="00DE671C">
      <w:pPr>
        <w:ind w:firstLine="709"/>
        <w:contextualSpacing/>
        <w:jc w:val="right"/>
        <w:rPr>
          <w:bCs/>
          <w:i/>
          <w:iCs/>
          <w:sz w:val="28"/>
          <w:szCs w:val="28"/>
          <w:lang w:val="ru-RU"/>
        </w:rPr>
      </w:pPr>
      <w:bookmarkStart w:name="_Toc494907798" w:id="87"/>
      <w:r w:rsidRPr="00DE671C">
        <w:rPr>
          <w:bCs/>
          <w:i/>
          <w:iCs/>
          <w:sz w:val="28"/>
          <w:szCs w:val="28"/>
          <w:lang w:val="ru-RU"/>
        </w:rPr>
        <w:t>Таблица 1.3.17.1</w:t>
      </w:r>
      <w:bookmarkEnd w:id="87"/>
    </w:p>
    <w:tbl>
      <w:tblPr>
        <w:tblW w:type="dxa" w:w="9782"/>
        <w:tblInd w:type="dxa" w:w="-31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4962"/>
        <w:gridCol w:w="1560"/>
        <w:gridCol w:w="1417"/>
        <w:gridCol w:w="1843"/>
      </w:tblGrid>
      <w:tr w:rsidTr="006E7EC3" w:rsidR="000D6EE9" w:rsidRPr="00DE671C">
        <w:trPr>
          <w:cantSplit/>
          <w:trHeight w:val="265"/>
        </w:trPr>
        <w:tc>
          <w:tcPr>
            <w:tcW w:type="dxa" w:w="4962"/>
            <w:shd w:fill="FFFFFF"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Показатель</w:t>
            </w:r>
            <w:proofErr w:type="spellEnd"/>
          </w:p>
        </w:tc>
        <w:tc>
          <w:tcPr>
            <w:tcW w:type="dxa" w:w="1560"/>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2016</w:t>
            </w:r>
          </w:p>
        </w:tc>
        <w:tc>
          <w:tcPr>
            <w:tcW w:type="dxa" w:w="1417"/>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2017</w:t>
            </w:r>
          </w:p>
        </w:tc>
        <w:tc>
          <w:tcPr>
            <w:tcW w:type="dxa" w:w="1843"/>
            <w:shd w:fill="FFFFFF"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отклонение</w:t>
            </w:r>
            <w:proofErr w:type="spellEnd"/>
            <w:r w:rsidRPr="00DE671C">
              <w:rPr>
                <w:rFonts w:eastAsia="Calibri"/>
                <w:b/>
                <w:sz w:val="22"/>
                <w:szCs w:val="22"/>
              </w:rPr>
              <w:t xml:space="preserve">, </w:t>
            </w:r>
          </w:p>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w:t>
            </w:r>
          </w:p>
        </w:tc>
      </w:tr>
      <w:tr w:rsidTr="006E7EC3" w:rsidR="000D6EE9" w:rsidRPr="00DE671C">
        <w:trPr>
          <w:cantSplit/>
        </w:trPr>
        <w:tc>
          <w:tcPr>
            <w:tcW w:type="dxa" w:w="4962"/>
            <w:shd w:fill="FFFFFF" w:color="auto" w:val="clear"/>
            <w:vAlign w:val="center"/>
          </w:tcPr>
          <w:p w:rsidRDefault="000D6EE9" w:rsidP="00D6185D" w:rsidR="000D6EE9" w:rsidRPr="00DE671C">
            <w:pPr>
              <w:suppressAutoHyphens/>
              <w:contextualSpacing/>
              <w:jc w:val="both"/>
              <w:rPr>
                <w:rFonts w:eastAsia="Calibri"/>
                <w:sz w:val="22"/>
                <w:szCs w:val="22"/>
                <w:lang w:val="ru-RU"/>
              </w:rPr>
            </w:pPr>
            <w:r w:rsidRPr="00DE671C">
              <w:rPr>
                <w:rFonts w:eastAsia="Calibri"/>
                <w:sz w:val="22"/>
                <w:szCs w:val="22"/>
                <w:lang w:val="ru-RU"/>
              </w:rPr>
              <w:t>Операторы связи - владельцы РЭС (ВЧУ)</w:t>
            </w:r>
          </w:p>
        </w:tc>
        <w:tc>
          <w:tcPr>
            <w:tcW w:type="dxa" w:w="156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6189</w:t>
            </w:r>
          </w:p>
        </w:tc>
        <w:tc>
          <w:tcPr>
            <w:tcW w:type="dxa" w:w="1417"/>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5917</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4,4</w:t>
            </w:r>
            <w:r w:rsidRPr="00DE671C">
              <w:rPr>
                <w:rFonts w:eastAsia="Calibri"/>
                <w:sz w:val="22"/>
                <w:szCs w:val="22"/>
              </w:rPr>
              <w:t>%</w:t>
            </w:r>
          </w:p>
        </w:tc>
      </w:tr>
      <w:tr w:rsidTr="006E7EC3" w:rsidR="000D6EE9" w:rsidRPr="00DE671C">
        <w:trPr>
          <w:cantSplit/>
          <w:trHeight w:val="1722"/>
        </w:trPr>
        <w:tc>
          <w:tcPr>
            <w:tcW w:type="dxa" w:w="4962"/>
            <w:shd w:fill="FFFFFF" w:color="auto" w:val="clear"/>
            <w:vAlign w:val="center"/>
          </w:tcPr>
          <w:p w:rsidRDefault="000977E2" w:rsidP="00D6185D" w:rsidR="000D6EE9" w:rsidRPr="00DE671C">
            <w:pPr>
              <w:contextualSpacing/>
              <w:rPr>
                <w:rFonts w:eastAsia="Calibri"/>
                <w:sz w:val="22"/>
                <w:szCs w:val="22"/>
                <w:lang w:val="ru-RU"/>
              </w:rPr>
            </w:pPr>
            <w:proofErr w:type="gramStart"/>
            <w:r>
              <w:rPr>
                <w:sz w:val="22"/>
                <w:szCs w:val="22"/>
                <w:lang w:val="ru-RU"/>
              </w:rPr>
              <w:t xml:space="preserve">ЮЛ, ИП и </w:t>
            </w:r>
            <w:r w:rsidR="000D6EE9" w:rsidRPr="00DE671C">
              <w:rPr>
                <w:sz w:val="22"/>
                <w:szCs w:val="22"/>
                <w:lang w:val="ru-RU"/>
              </w:rPr>
              <w:t>ФЛ, являющиеся пользователями РЭС (не владеющие лицензией (лицензиями)) на оказание услуг связи)</w:t>
            </w:r>
            <w:proofErr w:type="gramEnd"/>
          </w:p>
        </w:tc>
        <w:tc>
          <w:tcPr>
            <w:tcW w:type="dxa" w:w="156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15987</w:t>
            </w:r>
          </w:p>
        </w:tc>
        <w:tc>
          <w:tcPr>
            <w:tcW w:type="dxa" w:w="1417"/>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9135</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-4</w:t>
            </w:r>
            <w:r w:rsidRPr="00DE671C">
              <w:rPr>
                <w:rFonts w:eastAsia="Calibri"/>
                <w:sz w:val="22"/>
                <w:szCs w:val="22"/>
                <w:lang w:val="ru-RU"/>
              </w:rPr>
              <w:t>3</w:t>
            </w:r>
            <w:r w:rsidRPr="00DE671C">
              <w:rPr>
                <w:rFonts w:eastAsia="Calibri"/>
                <w:sz w:val="22"/>
                <w:szCs w:val="22"/>
              </w:rPr>
              <w:t>%</w:t>
            </w:r>
          </w:p>
        </w:tc>
      </w:tr>
      <w:tr w:rsidTr="006E7EC3" w:rsidR="000D6EE9" w:rsidRPr="00DE671C">
        <w:trPr>
          <w:cantSplit/>
        </w:trPr>
        <w:tc>
          <w:tcPr>
            <w:tcW w:type="dxa" w:w="4962"/>
            <w:shd w:fill="FFFFFF" w:color="auto" w:val="clear"/>
            <w:vAlign w:val="center"/>
          </w:tcPr>
          <w:p w:rsidRDefault="000D6EE9" w:rsidP="00D6185D" w:rsidR="000D6EE9" w:rsidRPr="00DE671C">
            <w:pPr>
              <w:contextualSpacing/>
              <w:rPr>
                <w:rFonts w:eastAsia="Calibri"/>
                <w:sz w:val="22"/>
                <w:szCs w:val="22"/>
              </w:rPr>
            </w:pPr>
            <w:proofErr w:type="spellStart"/>
            <w:r w:rsidRPr="00DE671C">
              <w:rPr>
                <w:rFonts w:eastAsia="Calibri"/>
                <w:sz w:val="22"/>
                <w:szCs w:val="22"/>
              </w:rPr>
              <w:t>Количество</w:t>
            </w:r>
            <w:proofErr w:type="spellEnd"/>
            <w:r w:rsidRPr="00DE671C">
              <w:rPr>
                <w:rFonts w:eastAsia="Calibri"/>
                <w:sz w:val="22"/>
                <w:szCs w:val="22"/>
              </w:rPr>
              <w:t xml:space="preserve"> РЭС – </w:t>
            </w:r>
            <w:proofErr w:type="spellStart"/>
            <w:r w:rsidRPr="00DE671C">
              <w:rPr>
                <w:rFonts w:eastAsia="Calibri"/>
                <w:sz w:val="22"/>
                <w:szCs w:val="22"/>
              </w:rPr>
              <w:t>операторы</w:t>
            </w:r>
            <w:proofErr w:type="spellEnd"/>
            <w:r w:rsidR="000977E2">
              <w:rPr>
                <w:rFonts w:eastAsia="Calibri"/>
                <w:sz w:val="22"/>
                <w:szCs w:val="22"/>
                <w:lang w:val="ru-RU"/>
              </w:rPr>
              <w:t xml:space="preserve"> </w:t>
            </w:r>
            <w:proofErr w:type="spellStart"/>
            <w:r w:rsidRPr="00DE671C">
              <w:rPr>
                <w:rFonts w:eastAsia="Calibri"/>
                <w:sz w:val="22"/>
                <w:szCs w:val="22"/>
              </w:rPr>
              <w:t>связи</w:t>
            </w:r>
            <w:proofErr w:type="spellEnd"/>
          </w:p>
        </w:tc>
        <w:tc>
          <w:tcPr>
            <w:tcW w:type="dxa" w:w="156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258211</w:t>
            </w:r>
          </w:p>
        </w:tc>
        <w:tc>
          <w:tcPr>
            <w:tcW w:type="dxa" w:w="1417"/>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283167</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9,7</w:t>
            </w:r>
            <w:r w:rsidRPr="00DE671C">
              <w:rPr>
                <w:rFonts w:eastAsia="Calibri"/>
                <w:sz w:val="22"/>
                <w:szCs w:val="22"/>
              </w:rPr>
              <w:t>%</w:t>
            </w:r>
          </w:p>
        </w:tc>
      </w:tr>
      <w:tr w:rsidTr="006E7EC3" w:rsidR="000D6EE9" w:rsidRPr="00DE671C">
        <w:trPr>
          <w:cantSplit/>
        </w:trPr>
        <w:tc>
          <w:tcPr>
            <w:tcW w:type="dxa" w:w="4962"/>
            <w:shd w:fill="FFFFFF" w:color="auto" w:val="clear"/>
            <w:vAlign w:val="cente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РЭС – не владельцы лицензий на оказание услуг связи</w:t>
            </w:r>
          </w:p>
        </w:tc>
        <w:tc>
          <w:tcPr>
            <w:tcW w:type="dxa" w:w="156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283190</w:t>
            </w:r>
          </w:p>
        </w:tc>
        <w:tc>
          <w:tcPr>
            <w:tcW w:type="dxa" w:w="1417"/>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252111</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11</w:t>
            </w:r>
            <w:r w:rsidRPr="00DE671C">
              <w:rPr>
                <w:rFonts w:eastAsia="Calibri"/>
                <w:sz w:val="22"/>
                <w:szCs w:val="22"/>
              </w:rPr>
              <w:t>%</w:t>
            </w:r>
          </w:p>
        </w:tc>
      </w:tr>
    </w:tbl>
    <w:p w:rsidRDefault="000D6EE9" w:rsidP="00D6185D" w:rsidR="000D6EE9" w:rsidRPr="00DE671C">
      <w:pPr>
        <w:ind w:firstLine="539"/>
        <w:contextualSpacing/>
        <w:jc w:val="both"/>
        <w:rPr>
          <w:bCs/>
          <w:sz w:val="28"/>
          <w:szCs w:val="28"/>
        </w:rPr>
      </w:pPr>
    </w:p>
    <w:p w:rsidRDefault="000D6EE9" w:rsidP="00D6185D" w:rsidR="000D6EE9" w:rsidRPr="00DE671C">
      <w:pPr>
        <w:ind w:firstLine="539"/>
        <w:contextualSpacing/>
        <w:jc w:val="both"/>
        <w:rPr>
          <w:bCs/>
          <w:sz w:val="28"/>
          <w:szCs w:val="28"/>
          <w:lang w:val="ru-RU"/>
        </w:rPr>
      </w:pPr>
      <w:r w:rsidRPr="00DE671C">
        <w:rPr>
          <w:bCs/>
          <w:sz w:val="28"/>
          <w:szCs w:val="28"/>
          <w:lang w:val="ru-RU"/>
        </w:rPr>
        <w:t>Сведения о результатах контрольно-надзорной деятельности в рамках исполнения данного полномочи</w:t>
      </w:r>
      <w:r w:rsidR="00D60FBB" w:rsidRPr="00DE671C">
        <w:rPr>
          <w:bCs/>
          <w:sz w:val="28"/>
          <w:szCs w:val="28"/>
          <w:lang w:val="ru-RU"/>
        </w:rPr>
        <w:t>я приведены в таблице 1.3.17.2.</w:t>
      </w:r>
    </w:p>
    <w:p w:rsidRDefault="000D6EE9" w:rsidP="00D6185D" w:rsidR="000D6EE9" w:rsidRPr="00DE671C">
      <w:pPr>
        <w:ind w:firstLine="539"/>
        <w:contextualSpacing/>
        <w:jc w:val="right"/>
        <w:rPr>
          <w:bCs/>
          <w:sz w:val="28"/>
          <w:szCs w:val="28"/>
          <w:lang w:val="ru-RU"/>
        </w:rPr>
      </w:pPr>
    </w:p>
    <w:p w:rsidRDefault="000D6EE9" w:rsidP="00D6185D" w:rsidR="000D6EE9" w:rsidRPr="00DE671C">
      <w:pPr>
        <w:keepNext/>
        <w:ind w:firstLine="709"/>
        <w:contextualSpacing/>
        <w:jc w:val="right"/>
        <w:rPr>
          <w:bCs/>
          <w:i/>
          <w:iCs/>
          <w:sz w:val="28"/>
          <w:szCs w:val="28"/>
          <w:lang w:val="ru-RU"/>
        </w:rPr>
      </w:pPr>
      <w:bookmarkStart w:name="_Toc494907799" w:id="88"/>
      <w:r w:rsidRPr="00DE671C">
        <w:rPr>
          <w:bCs/>
          <w:i/>
          <w:iCs/>
          <w:sz w:val="28"/>
          <w:szCs w:val="28"/>
          <w:lang w:val="ru-RU"/>
        </w:rPr>
        <w:t>Таблица 1.3.17.2</w:t>
      </w:r>
      <w:bookmarkEnd w:id="88"/>
    </w:p>
    <w:tbl>
      <w:tblPr>
        <w:tblW w:type="pct" w:w="5000"/>
        <w:tblInd w:type="dxa" w:w="-1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753"/>
        <w:gridCol w:w="1537"/>
        <w:gridCol w:w="1399"/>
        <w:gridCol w:w="1741"/>
      </w:tblGrid>
      <w:tr w:rsidTr="006E7EC3" w:rsidR="000D6EE9" w:rsidRPr="00DE671C">
        <w:trPr>
          <w:cantSplit/>
          <w:trHeight w:val="795"/>
          <w:tblHeader/>
        </w:trPr>
        <w:tc>
          <w:tcPr>
            <w:tcW w:type="pct" w:w="2520"/>
            <w:shd w:fill="auto"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Показатель</w:t>
            </w:r>
            <w:proofErr w:type="spellEnd"/>
          </w:p>
        </w:tc>
        <w:tc>
          <w:tcPr>
            <w:tcW w:type="pct" w:w="815"/>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2016</w:t>
            </w:r>
          </w:p>
        </w:tc>
        <w:tc>
          <w:tcPr>
            <w:tcW w:type="pct" w:w="742"/>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2017</w:t>
            </w:r>
          </w:p>
        </w:tc>
        <w:tc>
          <w:tcPr>
            <w:tcW w:type="pct" w:w="923"/>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Отклонение</w:t>
            </w:r>
            <w:proofErr w:type="spellEnd"/>
            <w:r w:rsidRPr="00DE671C">
              <w:rPr>
                <w:rFonts w:eastAsia="Calibri"/>
                <w:b/>
                <w:sz w:val="22"/>
                <w:szCs w:val="22"/>
              </w:rPr>
              <w:t>, %</w:t>
            </w:r>
          </w:p>
          <w:p w:rsidRDefault="000D6EE9" w:rsidP="00D6185D" w:rsidR="000D6EE9" w:rsidRPr="00DE671C">
            <w:pPr>
              <w:suppressAutoHyphens/>
              <w:contextualSpacing/>
              <w:jc w:val="center"/>
              <w:rPr>
                <w:rFonts w:eastAsia="Calibri"/>
                <w:b/>
                <w:sz w:val="22"/>
                <w:szCs w:val="22"/>
              </w:rPr>
            </w:pP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проведенных проверок (во взаимодействии с проверяемым лицом), из них: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-100%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i/>
                <w:sz w:val="22"/>
                <w:szCs w:val="22"/>
                <w:lang w:val="ru-RU"/>
              </w:rPr>
            </w:pPr>
            <w:r w:rsidRPr="00DE671C">
              <w:rPr>
                <w:rFonts w:eastAsia="Calibri"/>
                <w:i/>
                <w:sz w:val="22"/>
                <w:szCs w:val="22"/>
                <w:lang w:val="ru-RU"/>
              </w:rPr>
              <w:t>П</w:t>
            </w:r>
            <w:r w:rsidR="000D6EE9" w:rsidRPr="00DE671C">
              <w:rPr>
                <w:rFonts w:eastAsia="Calibri"/>
                <w:i/>
                <w:sz w:val="22"/>
                <w:szCs w:val="22"/>
                <w:lang w:val="ru-RU"/>
              </w:rPr>
              <w:t>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i/>
                <w:sz w:val="22"/>
                <w:szCs w:val="22"/>
                <w:lang w:val="ru-RU"/>
              </w:rPr>
            </w:pPr>
            <w:r w:rsidRPr="00DE671C">
              <w:rPr>
                <w:rFonts w:eastAsia="Calibri"/>
                <w:i/>
                <w:sz w:val="22"/>
                <w:szCs w:val="22"/>
                <w:lang w:val="ru-RU"/>
              </w:rPr>
              <w:t>В</w:t>
            </w:r>
            <w:r w:rsidR="000D6EE9" w:rsidRPr="00DE671C">
              <w:rPr>
                <w:rFonts w:eastAsia="Calibri"/>
                <w:i/>
                <w:sz w:val="22"/>
                <w:szCs w:val="22"/>
                <w:lang w:val="ru-RU"/>
              </w:rPr>
              <w:t>неплановых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-100%</w:t>
            </w:r>
          </w:p>
        </w:tc>
      </w:tr>
      <w:tr w:rsidTr="006E7EC3" w:rsidR="000D6EE9" w:rsidRPr="00DE671C">
        <w:trPr>
          <w:cantSplit/>
          <w:trHeight w:val="671"/>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выполненных мероприятий систематического наблюдения (СН), из них: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sz w:val="22"/>
                <w:szCs w:val="22"/>
                <w:lang w:val="ru-RU"/>
              </w:rPr>
            </w:pPr>
            <w:r w:rsidRPr="00DE671C">
              <w:rPr>
                <w:rFonts w:eastAsia="Calibri"/>
                <w:sz w:val="22"/>
                <w:szCs w:val="22"/>
                <w:lang w:val="ru-RU"/>
              </w:rPr>
              <w:t>П</w:t>
            </w:r>
            <w:r w:rsidR="000D6EE9" w:rsidRPr="00DE671C">
              <w:rPr>
                <w:rFonts w:eastAsia="Calibri"/>
                <w:sz w:val="22"/>
                <w:szCs w:val="22"/>
                <w:lang w:val="ru-RU"/>
              </w:rPr>
              <w:t>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sz w:val="22"/>
                <w:szCs w:val="22"/>
                <w:lang w:val="ru-RU"/>
              </w:rPr>
            </w:pPr>
            <w:r w:rsidRPr="00DE671C">
              <w:rPr>
                <w:rFonts w:eastAsia="Calibri"/>
                <w:sz w:val="22"/>
                <w:szCs w:val="22"/>
                <w:lang w:val="ru-RU"/>
              </w:rPr>
              <w:t>В</w:t>
            </w:r>
            <w:r w:rsidR="000D6EE9" w:rsidRPr="00DE671C">
              <w:rPr>
                <w:rFonts w:eastAsia="Calibri"/>
                <w:sz w:val="22"/>
                <w:szCs w:val="22"/>
                <w:lang w:val="ru-RU"/>
              </w:rPr>
              <w:t>неплановых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Общее количество выполненных контрольно-надзорных мероприятий (проверок и СН, далее - МНК), из них: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17</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-5,9%</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i/>
                <w:sz w:val="22"/>
                <w:szCs w:val="22"/>
                <w:lang w:val="ru-RU"/>
              </w:rPr>
            </w:pPr>
            <w:r w:rsidRPr="00DE671C">
              <w:rPr>
                <w:rFonts w:eastAsia="Calibri"/>
                <w:i/>
                <w:sz w:val="22"/>
                <w:szCs w:val="22"/>
                <w:lang w:val="ru-RU"/>
              </w:rPr>
              <w:t>П</w:t>
            </w:r>
            <w:r w:rsidR="000D6EE9" w:rsidRPr="00DE671C">
              <w:rPr>
                <w:rFonts w:eastAsia="Calibri"/>
                <w:i/>
                <w:sz w:val="22"/>
                <w:szCs w:val="22"/>
                <w:lang w:val="ru-RU"/>
              </w:rPr>
              <w:t>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i/>
                <w:sz w:val="22"/>
                <w:szCs w:val="22"/>
                <w:lang w:val="ru-RU"/>
              </w:rPr>
            </w:pPr>
            <w:r w:rsidRPr="00DE671C">
              <w:rPr>
                <w:rFonts w:eastAsia="Calibri"/>
                <w:i/>
                <w:sz w:val="22"/>
                <w:szCs w:val="22"/>
                <w:lang w:val="ru-RU"/>
              </w:rPr>
              <w:t>В</w:t>
            </w:r>
            <w:r w:rsidR="000D6EE9" w:rsidRPr="00DE671C">
              <w:rPr>
                <w:rFonts w:eastAsia="Calibri"/>
                <w:i/>
                <w:sz w:val="22"/>
                <w:szCs w:val="22"/>
                <w:lang w:val="ru-RU"/>
              </w:rPr>
              <w:t>неплановых</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w:t>
            </w:r>
          </w:p>
        </w:tc>
        <w:tc>
          <w:tcPr>
            <w:tcW w:type="pct" w:w="742"/>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-100%</w:t>
            </w:r>
          </w:p>
        </w:tc>
      </w:tr>
      <w:tr w:rsidTr="006E7EC3" w:rsidR="000D6EE9" w:rsidRPr="00DE671C">
        <w:trPr>
          <w:cantSplit/>
          <w:trHeight w:val="856"/>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выявленных нарушений в сфере связи (лицензионных и обязательных требований), в том числе, при проведении:</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t>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t>внеплановых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 xml:space="preserve">плановых мероприятий СН </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Height w:val="596"/>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внеплановых мероприятий СН</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Частота выявления нарушений в расчете на одну проверку</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выданных предписаний об устранении выявленных нарушений, в том числе, при проведении:</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lastRenderedPageBreak/>
              <w:t>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t>внеплановых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составленных протоколов об административных правонарушениях (АПН) в сфере связи, в том числе при проведении:</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t>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i/>
                <w:sz w:val="22"/>
                <w:szCs w:val="22"/>
                <w:lang w:val="ru-RU"/>
              </w:rPr>
            </w:pPr>
            <w:r w:rsidRPr="00DE671C">
              <w:rPr>
                <w:rFonts w:eastAsia="Calibri"/>
                <w:i/>
                <w:sz w:val="22"/>
                <w:szCs w:val="22"/>
                <w:lang w:val="ru-RU"/>
              </w:rPr>
              <w:t>внеплановых проверок</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Height w:val="327"/>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 xml:space="preserve">плановых мероприятий СН </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внеплановых мероприятий СН</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Height w:val="1136"/>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sz w:val="22"/>
                <w:szCs w:val="22"/>
                <w:lang w:val="ru-RU"/>
              </w:rPr>
            </w:pPr>
            <w:r w:rsidRPr="00DE671C">
              <w:rPr>
                <w:rFonts w:eastAsia="Calibri"/>
                <w:sz w:val="22"/>
                <w:szCs w:val="22"/>
                <w:lang w:val="ru-RU"/>
              </w:rPr>
              <w:t>Ш</w:t>
            </w:r>
            <w:r w:rsidR="000D6EE9" w:rsidRPr="00DE671C">
              <w:rPr>
                <w:rFonts w:eastAsia="Calibri"/>
                <w:sz w:val="22"/>
                <w:szCs w:val="22"/>
                <w:lang w:val="ru-RU"/>
              </w:rPr>
              <w:t>траф</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14858" w:rsidP="00D6185D" w:rsidR="000D6EE9" w:rsidRPr="00DE671C">
            <w:pPr>
              <w:contextualSpacing/>
              <w:rPr>
                <w:rFonts w:eastAsia="Calibri"/>
                <w:sz w:val="22"/>
                <w:szCs w:val="22"/>
                <w:lang w:val="ru-RU"/>
              </w:rPr>
            </w:pPr>
            <w:r w:rsidRPr="00DE671C">
              <w:rPr>
                <w:rFonts w:eastAsia="Calibri"/>
                <w:sz w:val="22"/>
                <w:szCs w:val="22"/>
                <w:lang w:val="ru-RU"/>
              </w:rPr>
              <w:t>П</w:t>
            </w:r>
            <w:r w:rsidR="000D6EE9" w:rsidRPr="00DE671C">
              <w:rPr>
                <w:rFonts w:eastAsia="Calibri"/>
                <w:sz w:val="22"/>
                <w:szCs w:val="22"/>
                <w:lang w:val="ru-RU"/>
              </w:rPr>
              <w:t>редупреждение</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Доля административных штрафов в общем количестве назначенных административных наказаний</w:t>
            </w:r>
            <w:proofErr w:type="gramStart"/>
            <w:r w:rsidRPr="00DE671C">
              <w:rPr>
                <w:rFonts w:eastAsia="Calibri"/>
                <w:sz w:val="22"/>
                <w:szCs w:val="22"/>
                <w:lang w:val="ru-RU"/>
              </w:rPr>
              <w:t xml:space="preserve"> (%)</w:t>
            </w:r>
            <w:proofErr w:type="gramEnd"/>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Сумма наложенных штрафов (тыс. руб.), в том числе:</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самостоятельно</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судами</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Средняя сумма наложенных штрафов на одно контрольно-надзорное мероприятие (тыс. руб.)</w:t>
            </w:r>
          </w:p>
        </w:tc>
        <w:tc>
          <w:tcPr>
            <w:tcW w:type="pct" w:w="815"/>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Сумма взысканных штрафов (</w:t>
            </w:r>
            <w:proofErr w:type="spellStart"/>
            <w:r w:rsidRPr="00DE671C">
              <w:rPr>
                <w:rFonts w:eastAsia="Calibri"/>
                <w:sz w:val="22"/>
                <w:szCs w:val="22"/>
                <w:lang w:val="ru-RU"/>
              </w:rPr>
              <w:t>тыс</w:t>
            </w:r>
            <w:proofErr w:type="gramStart"/>
            <w:r w:rsidRPr="00DE671C">
              <w:rPr>
                <w:rFonts w:eastAsia="Calibri"/>
                <w:sz w:val="22"/>
                <w:szCs w:val="22"/>
                <w:lang w:val="ru-RU"/>
              </w:rPr>
              <w:t>.р</w:t>
            </w:r>
            <w:proofErr w:type="gramEnd"/>
            <w:r w:rsidRPr="00DE671C">
              <w:rPr>
                <w:rFonts w:eastAsia="Calibri"/>
                <w:sz w:val="22"/>
                <w:szCs w:val="22"/>
                <w:lang w:val="ru-RU"/>
              </w:rPr>
              <w:t>уб</w:t>
            </w:r>
            <w:proofErr w:type="spellEnd"/>
            <w:r w:rsidRPr="00DE671C">
              <w:rPr>
                <w:rFonts w:eastAsia="Calibri"/>
                <w:sz w:val="22"/>
                <w:szCs w:val="22"/>
                <w:lang w:val="ru-RU"/>
              </w:rPr>
              <w:t>.), в том числе:</w:t>
            </w:r>
          </w:p>
        </w:tc>
        <w:tc>
          <w:tcPr>
            <w:tcW w:type="pct" w:w="81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самостоятельно</w:t>
            </w:r>
          </w:p>
        </w:tc>
        <w:tc>
          <w:tcPr>
            <w:tcW w:type="pct" w:w="81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pct" w:w="252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contextualSpacing/>
              <w:rPr>
                <w:rFonts w:eastAsia="Calibri"/>
                <w:sz w:val="22"/>
                <w:szCs w:val="22"/>
                <w:lang w:val="ru-RU"/>
              </w:rPr>
            </w:pPr>
            <w:r w:rsidRPr="00DE671C">
              <w:rPr>
                <w:rFonts w:eastAsia="Calibri"/>
                <w:sz w:val="22"/>
                <w:szCs w:val="22"/>
                <w:lang w:val="ru-RU"/>
              </w:rPr>
              <w:t>судами</w:t>
            </w:r>
          </w:p>
        </w:tc>
        <w:tc>
          <w:tcPr>
            <w:tcW w:type="pct" w:w="81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74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c>
          <w:tcPr>
            <w:tcW w:type="pct" w:w="92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bl>
    <w:p w:rsidRDefault="000D6EE9" w:rsidP="00D6185D" w:rsidR="000D6EE9" w:rsidRPr="00DE671C">
      <w:pPr>
        <w:ind w:firstLine="720"/>
        <w:contextualSpacing/>
        <w:jc w:val="both"/>
        <w:rPr>
          <w:rFonts w:eastAsia="Calibri"/>
          <w:b/>
          <w:sz w:val="28"/>
          <w:szCs w:val="28"/>
          <w:lang w:val="ru-RU"/>
        </w:rPr>
      </w:pPr>
    </w:p>
    <w:p w:rsidRDefault="000D6EE9" w:rsidP="00D6185D" w:rsidR="000D6EE9" w:rsidRPr="00DE671C">
      <w:pPr>
        <w:ind w:firstLine="720"/>
        <w:contextualSpacing/>
        <w:jc w:val="both"/>
        <w:rPr>
          <w:rFonts w:eastAsia="Calibri"/>
          <w:sz w:val="28"/>
          <w:szCs w:val="28"/>
          <w:lang w:val="ru-RU"/>
        </w:rPr>
      </w:pPr>
      <w:r w:rsidRPr="00DE671C">
        <w:rPr>
          <w:rFonts w:eastAsia="Calibri"/>
          <w:sz w:val="28"/>
          <w:szCs w:val="28"/>
          <w:lang w:val="ru-RU"/>
        </w:rPr>
        <w:t>Сведения о количестве объектов надзора, проведенных контрольно-надзорных мероприятий (проверок и СН) и их результатах, приходящихся на одного сотрудника (по штатному расписанию и фактически), т.е. сведения о нагрузке в рамках исполнения данного полномочия, приведены  в таблице 1.3.17.3.</w:t>
      </w:r>
    </w:p>
    <w:p w:rsidRDefault="000D6EE9" w:rsidP="00D6185D" w:rsidR="000D6EE9" w:rsidRPr="00DE671C">
      <w:pPr>
        <w:contextualSpacing/>
        <w:jc w:val="right"/>
        <w:rPr>
          <w:b/>
          <w:bCs/>
          <w:i/>
          <w:sz w:val="28"/>
          <w:szCs w:val="28"/>
          <w:lang w:val="ru-RU"/>
        </w:rPr>
      </w:pPr>
    </w:p>
    <w:p w:rsidRDefault="000D6EE9" w:rsidP="00D6185D" w:rsidR="000D6EE9" w:rsidRPr="00DE671C">
      <w:pPr>
        <w:ind w:firstLine="720"/>
        <w:contextualSpacing/>
        <w:jc w:val="right"/>
        <w:rPr>
          <w:rFonts w:eastAsia="Calibri"/>
          <w:i/>
          <w:sz w:val="22"/>
          <w:szCs w:val="22"/>
          <w:lang w:val="ru-RU"/>
        </w:rPr>
      </w:pPr>
      <w:r w:rsidRPr="00DE671C">
        <w:rPr>
          <w:rFonts w:eastAsia="Calibri"/>
          <w:i/>
          <w:sz w:val="22"/>
          <w:szCs w:val="22"/>
          <w:lang w:val="ru-RU"/>
        </w:rPr>
        <w:t>Таблица 1.3.17.3</w:t>
      </w:r>
    </w:p>
    <w:tbl>
      <w:tblPr>
        <w:tblpPr w:tblpY="175" w:tblpXSpec="center" w:horzAnchor="margin" w:vertAnchor="text" w:rightFromText="180" w:leftFromText="180"/>
        <w:tblW w:type="pct" w:w="472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1607"/>
        <w:gridCol w:w="1043"/>
        <w:gridCol w:w="952"/>
        <w:gridCol w:w="1135"/>
        <w:gridCol w:w="1103"/>
        <w:gridCol w:w="984"/>
        <w:gridCol w:w="1043"/>
        <w:gridCol w:w="1044"/>
      </w:tblGrid>
      <w:tr w:rsidTr="006E7EC3" w:rsidR="000D6EE9" w:rsidRPr="00DE671C">
        <w:trPr>
          <w:cantSplit/>
          <w:trHeight w:val="680"/>
          <w:tblHeader/>
        </w:trPr>
        <w:tc>
          <w:tcPr>
            <w:tcW w:type="pct" w:w="902"/>
            <w:vMerge w:val="restart"/>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Показатель</w:t>
            </w:r>
            <w:proofErr w:type="spellEnd"/>
          </w:p>
        </w:tc>
        <w:tc>
          <w:tcPr>
            <w:tcW w:type="pct" w:w="1117"/>
            <w:gridSpan w:val="2"/>
            <w:tcBorders>
              <w:right w:space="0" w:sz="4" w:color="auto" w:val="single"/>
            </w:tcBorders>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Значениепоказателя</w:t>
            </w:r>
            <w:proofErr w:type="spellEnd"/>
          </w:p>
        </w:tc>
        <w:tc>
          <w:tcPr>
            <w:tcW w:type="pct" w:w="1256"/>
            <w:gridSpan w:val="2"/>
            <w:tcBorders>
              <w:left w:space="0" w:sz="4" w:color="auto" w:val="single"/>
            </w:tcBorders>
            <w:shd w:fill="FFFFFF" w:color="auto" w:val="clear"/>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Количество сотрудников, в должностных регламентах которых установлено исполнение полномочия</w:t>
            </w:r>
          </w:p>
        </w:tc>
        <w:tc>
          <w:tcPr>
            <w:tcW w:type="pct" w:w="1725"/>
            <w:gridSpan w:val="3"/>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Нагрузканаодногосотрудника</w:t>
            </w:r>
            <w:proofErr w:type="spellEnd"/>
          </w:p>
        </w:tc>
      </w:tr>
      <w:tr w:rsidTr="006E7EC3" w:rsidR="000D6EE9" w:rsidRPr="00DE671C">
        <w:trPr>
          <w:cantSplit/>
          <w:trHeight w:val="1300"/>
          <w:tblHeader/>
        </w:trPr>
        <w:tc>
          <w:tcPr>
            <w:tcW w:type="pct" w:w="902"/>
            <w:vMerge/>
            <w:shd w:fill="FFFFFF" w:color="auto" w:val="clear"/>
            <w:vAlign w:val="center"/>
          </w:tcPr>
          <w:p w:rsidRDefault="000D6EE9" w:rsidP="00D6185D" w:rsidR="000D6EE9" w:rsidRPr="00DE671C">
            <w:pPr>
              <w:suppressAutoHyphens/>
              <w:contextualSpacing/>
              <w:jc w:val="center"/>
              <w:rPr>
                <w:rFonts w:eastAsia="Calibri"/>
                <w:sz w:val="22"/>
                <w:szCs w:val="22"/>
              </w:rPr>
            </w:pPr>
          </w:p>
        </w:tc>
        <w:tc>
          <w:tcPr>
            <w:tcW w:type="pct" w:w="585"/>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pct" w:w="534"/>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pct" w:w="637"/>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pct" w:w="618"/>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pct" w:w="552"/>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pct" w:w="585"/>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pct" w:w="588"/>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отклонение</w:t>
            </w:r>
            <w:proofErr w:type="spellEnd"/>
            <w:r w:rsidRPr="00DE671C">
              <w:rPr>
                <w:rFonts w:eastAsia="Calibri"/>
                <w:sz w:val="22"/>
                <w:szCs w:val="22"/>
              </w:rPr>
              <w:t>,</w:t>
            </w:r>
          </w:p>
          <w:p w:rsidRDefault="000D6EE9" w:rsidP="00D6185D" w:rsidR="000D6EE9" w:rsidRPr="00DE671C">
            <w:pPr>
              <w:suppressAutoHyphens/>
              <w:contextualSpacing/>
              <w:jc w:val="center"/>
              <w:rPr>
                <w:rFonts w:eastAsia="Calibri"/>
                <w:sz w:val="22"/>
                <w:szCs w:val="22"/>
              </w:rPr>
            </w:pPr>
            <w:r w:rsidRPr="00DE671C">
              <w:rPr>
                <w:rFonts w:eastAsia="Calibri"/>
                <w:sz w:val="22"/>
                <w:szCs w:val="22"/>
              </w:rPr>
              <w:t>%</w:t>
            </w:r>
          </w:p>
        </w:tc>
      </w:tr>
      <w:tr w:rsidTr="006E7EC3" w:rsidR="000D6EE9" w:rsidRPr="00DE671C">
        <w:trPr>
          <w:cantSplit/>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lastRenderedPageBreak/>
              <w:t>Количество действующих объектов (предметов) надзора всего</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541401</w:t>
            </w:r>
          </w:p>
        </w:tc>
        <w:tc>
          <w:tcPr>
            <w:tcW w:type="pct" w:w="534"/>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535278</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77343</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107055,6</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38,4</w:t>
            </w:r>
            <w:r w:rsidRPr="00DE671C">
              <w:rPr>
                <w:rFonts w:eastAsia="Calibri"/>
                <w:sz w:val="22"/>
                <w:szCs w:val="22"/>
              </w:rPr>
              <w:t>%</w:t>
            </w:r>
          </w:p>
        </w:tc>
      </w:tr>
      <w:tr w:rsidTr="006E7EC3" w:rsidR="000D6EE9" w:rsidRPr="00DE671C">
        <w:trPr>
          <w:cantSplit/>
          <w:trHeight w:val="1667"/>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проверенных в отчетном периоде объектов надзора</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Pr>
        <w:tc>
          <w:tcPr>
            <w:tcW w:type="pct" w:w="902"/>
            <w:shd w:fill="FFFFFF" w:color="auto" w:val="clear"/>
            <w:vAlign w:val="center"/>
          </w:tcPr>
          <w:p w:rsidRDefault="000D6EE9" w:rsidP="00D6185D" w:rsidR="000D6EE9" w:rsidRPr="00DE671C">
            <w:pPr>
              <w:suppressAutoHyphens/>
              <w:contextualSpacing/>
              <w:rPr>
                <w:rFonts w:eastAsia="Calibri"/>
                <w:sz w:val="22"/>
                <w:szCs w:val="22"/>
              </w:rPr>
            </w:pPr>
            <w:proofErr w:type="spellStart"/>
            <w:r w:rsidRPr="00DE671C">
              <w:rPr>
                <w:rFonts w:eastAsia="Calibri"/>
                <w:sz w:val="22"/>
                <w:szCs w:val="22"/>
              </w:rPr>
              <w:t>Количествопроведенныхпроверок</w:t>
            </w:r>
            <w:proofErr w:type="spellEnd"/>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w:t>
            </w:r>
          </w:p>
        </w:tc>
        <w:tc>
          <w:tcPr>
            <w:tcW w:type="pct" w:w="5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8"/>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-100%</w:t>
            </w:r>
          </w:p>
        </w:tc>
      </w:tr>
      <w:tr w:rsidTr="006E7EC3" w:rsidR="000D6EE9" w:rsidRPr="00DE671C">
        <w:trPr>
          <w:cantSplit/>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выполненных мероприятий систематического наблюдения (СН)</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534"/>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2,3</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3,2</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+3</w:t>
            </w:r>
            <w:r w:rsidRPr="00DE671C">
              <w:rPr>
                <w:rFonts w:eastAsia="Calibri"/>
                <w:sz w:val="22"/>
                <w:szCs w:val="22"/>
                <w:lang w:val="ru-RU"/>
              </w:rPr>
              <w:t>9</w:t>
            </w:r>
            <w:r w:rsidRPr="00DE671C">
              <w:rPr>
                <w:rFonts w:eastAsia="Calibri"/>
                <w:sz w:val="22"/>
                <w:szCs w:val="22"/>
              </w:rPr>
              <w:t>%</w:t>
            </w:r>
          </w:p>
        </w:tc>
      </w:tr>
      <w:tr w:rsidTr="006E7EC3" w:rsidR="000D6EE9" w:rsidRPr="00DE671C">
        <w:trPr>
          <w:cantSplit/>
          <w:trHeight w:val="1640"/>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Общее количество выполненных контрольно-надзорных мероприятий</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17</w:t>
            </w:r>
          </w:p>
        </w:tc>
        <w:tc>
          <w:tcPr>
            <w:tcW w:type="pct" w:w="534"/>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16</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2,4</w:t>
            </w:r>
          </w:p>
        </w:tc>
        <w:tc>
          <w:tcPr>
            <w:tcW w:type="pct" w:w="585"/>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3,2</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+33</w:t>
            </w:r>
            <w:r w:rsidRPr="00DE671C">
              <w:rPr>
                <w:rFonts w:eastAsia="Calibri"/>
                <w:sz w:val="22"/>
                <w:szCs w:val="22"/>
                <w:lang w:val="ru-RU"/>
              </w:rPr>
              <w:t>,3</w:t>
            </w:r>
            <w:r w:rsidRPr="00DE671C">
              <w:rPr>
                <w:rFonts w:eastAsia="Calibri"/>
                <w:sz w:val="22"/>
                <w:szCs w:val="22"/>
              </w:rPr>
              <w:t>%</w:t>
            </w:r>
          </w:p>
        </w:tc>
      </w:tr>
      <w:tr w:rsidTr="006E7EC3" w:rsidR="000D6EE9" w:rsidRPr="00DE671C">
        <w:trPr>
          <w:cantSplit/>
          <w:trHeight w:val="1345"/>
        </w:trPr>
        <w:tc>
          <w:tcPr>
            <w:tcW w:type="pct" w:w="902"/>
            <w:shd w:fill="FFFFFF" w:color="auto" w:val="clear"/>
            <w:vAlign w:val="center"/>
          </w:tcPr>
          <w:p w:rsidRDefault="000D6EE9" w:rsidP="00D6185D" w:rsidR="000D6EE9" w:rsidRPr="00DE671C">
            <w:pPr>
              <w:suppressAutoHyphens/>
              <w:contextualSpacing/>
              <w:rPr>
                <w:rFonts w:eastAsia="Calibri"/>
                <w:sz w:val="22"/>
                <w:szCs w:val="22"/>
              </w:rPr>
            </w:pPr>
            <w:proofErr w:type="spellStart"/>
            <w:r w:rsidRPr="00DE671C">
              <w:rPr>
                <w:rFonts w:eastAsia="Calibri"/>
                <w:sz w:val="22"/>
                <w:szCs w:val="22"/>
              </w:rPr>
              <w:t>Количествовыявленныхнарушенийзаконодательства</w:t>
            </w:r>
            <w:proofErr w:type="spellEnd"/>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Height w:val="1791"/>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выданных предписаний об устранении выявленных нарушений</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Height w:val="91"/>
        </w:trPr>
        <w:tc>
          <w:tcPr>
            <w:tcW w:type="pct" w:w="902"/>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составленных протоколов об АПН</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637"/>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7</w:t>
            </w:r>
          </w:p>
        </w:tc>
        <w:tc>
          <w:tcPr>
            <w:tcW w:type="pct" w:w="61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5</w:t>
            </w:r>
          </w:p>
        </w:tc>
        <w:tc>
          <w:tcPr>
            <w:tcW w:type="pct" w:w="55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5"/>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pct" w:w="588"/>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bl>
    <w:p w:rsidRDefault="00D60FBB" w:rsidP="00D6185D" w:rsidR="00D60FBB" w:rsidRPr="00DE671C">
      <w:pPr>
        <w:pStyle w:val="3a"/>
        <w:contextualSpacing/>
      </w:pPr>
      <w:bookmarkStart w:name="_Toc495078422" w:id="89"/>
    </w:p>
    <w:p w:rsidRDefault="000D6EE9" w:rsidP="00D6185D" w:rsidR="000D6EE9" w:rsidRPr="00DE671C">
      <w:pPr>
        <w:pStyle w:val="3a"/>
        <w:contextualSpacing/>
      </w:pPr>
      <w:bookmarkStart w:name="_Toc503986408" w:id="90"/>
      <w:r w:rsidRPr="00DE671C">
        <w:t>1.3.18.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DE671C">
        <w:t>ств гр</w:t>
      </w:r>
      <w:proofErr w:type="gramEnd"/>
      <w:r w:rsidRPr="00DE671C">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DE671C">
        <w:t>радиоконтроля</w:t>
      </w:r>
      <w:bookmarkEnd w:id="89"/>
      <w:bookmarkEnd w:id="90"/>
      <w:proofErr w:type="spellEnd"/>
    </w:p>
    <w:p w:rsidRDefault="000D6EE9" w:rsidP="00D6185D" w:rsidR="000D6EE9" w:rsidRPr="00DE671C">
      <w:pPr>
        <w:ind w:firstLine="709"/>
        <w:contextualSpacing/>
        <w:jc w:val="both"/>
        <w:rPr>
          <w:sz w:val="28"/>
          <w:szCs w:val="28"/>
          <w:lang w:val="ru-RU"/>
        </w:rPr>
      </w:pPr>
      <w:r w:rsidRPr="00DE671C">
        <w:rPr>
          <w:sz w:val="28"/>
          <w:szCs w:val="28"/>
          <w:lang w:eastAsia="ar-SA" w:val="ru-RU"/>
        </w:rPr>
        <w:t>В соответствии с должностными регламентами 10</w:t>
      </w:r>
      <w:r w:rsidR="00D60FBB" w:rsidRPr="00DE671C">
        <w:rPr>
          <w:sz w:val="28"/>
          <w:szCs w:val="28"/>
          <w:lang w:eastAsia="ar-SA" w:val="ru-RU"/>
        </w:rPr>
        <w:t xml:space="preserve"> </w:t>
      </w:r>
      <w:r w:rsidRPr="00DE671C">
        <w:rPr>
          <w:sz w:val="28"/>
          <w:szCs w:val="28"/>
          <w:lang w:eastAsia="ar-SA" w:val="ru-RU"/>
        </w:rPr>
        <w:t xml:space="preserve">государственных гражданских служащих Управления </w:t>
      </w:r>
      <w:r w:rsidRPr="00DE671C">
        <w:rPr>
          <w:bCs/>
          <w:sz w:val="28"/>
          <w:szCs w:val="28"/>
          <w:lang w:val="ru-RU"/>
        </w:rPr>
        <w:t xml:space="preserve">(в том числе 5 сотрудников в </w:t>
      </w:r>
      <w:r w:rsidRPr="00DE671C">
        <w:rPr>
          <w:bCs/>
          <w:sz w:val="28"/>
          <w:szCs w:val="28"/>
          <w:lang w:val="ru-RU"/>
        </w:rPr>
        <w:lastRenderedPageBreak/>
        <w:t>территориальных отделах)</w:t>
      </w:r>
      <w:r w:rsidRPr="00DE671C">
        <w:rPr>
          <w:sz w:val="28"/>
          <w:szCs w:val="28"/>
          <w:lang w:eastAsia="ar-SA" w:val="ru-RU"/>
        </w:rPr>
        <w:t xml:space="preserve"> исполняют функции в рамках данного полномочия.</w:t>
      </w:r>
    </w:p>
    <w:p w:rsidRDefault="000D6EE9" w:rsidP="00D6185D" w:rsidR="000D6EE9" w:rsidRPr="00DE671C">
      <w:pPr>
        <w:ind w:firstLine="709"/>
        <w:contextualSpacing/>
        <w:jc w:val="both"/>
        <w:rPr>
          <w:sz w:val="28"/>
          <w:szCs w:val="28"/>
          <w:lang w:val="ru-RU"/>
        </w:rPr>
      </w:pPr>
      <w:r w:rsidRPr="00DE671C">
        <w:rPr>
          <w:sz w:val="28"/>
          <w:szCs w:val="28"/>
          <w:lang w:val="ru-RU"/>
        </w:rPr>
        <w:t xml:space="preserve">В целях реализации указанного полномочия, </w:t>
      </w:r>
      <w:r w:rsidR="00D60FBB" w:rsidRPr="00DE671C">
        <w:rPr>
          <w:sz w:val="28"/>
          <w:szCs w:val="28"/>
          <w:lang w:val="ru-RU"/>
        </w:rPr>
        <w:t xml:space="preserve">сотрудники </w:t>
      </w:r>
      <w:r w:rsidRPr="00DE671C">
        <w:rPr>
          <w:sz w:val="28"/>
          <w:szCs w:val="28"/>
          <w:lang w:val="ru-RU"/>
        </w:rPr>
        <w:t xml:space="preserve">Управления Роскомнадзора ежемесячно проводили проверки и мероприятия </w:t>
      </w:r>
      <w:r w:rsidR="00D60FBB" w:rsidRPr="00DE671C">
        <w:rPr>
          <w:sz w:val="28"/>
          <w:szCs w:val="28"/>
          <w:lang w:val="ru-RU"/>
        </w:rPr>
        <w:t>СН</w:t>
      </w:r>
      <w:r w:rsidRPr="00DE671C">
        <w:rPr>
          <w:sz w:val="28"/>
          <w:szCs w:val="28"/>
          <w:lang w:val="ru-RU"/>
        </w:rPr>
        <w:t xml:space="preserve"> в отношении операторов связи, оказывающих услуги связи на территории Москвы и Московской области, и в отношении других пользователей радиочастотного спектра, включая контрольно-надзорные мероприятия по материалам сообщений (данных), полученных в процессе проведения радиочастотной службой </w:t>
      </w:r>
      <w:proofErr w:type="spellStart"/>
      <w:r w:rsidRPr="00DE671C">
        <w:rPr>
          <w:sz w:val="28"/>
          <w:szCs w:val="28"/>
          <w:lang w:val="ru-RU"/>
        </w:rPr>
        <w:t>радиоконтроля</w:t>
      </w:r>
      <w:proofErr w:type="spellEnd"/>
      <w:r w:rsidRPr="00DE671C">
        <w:rPr>
          <w:sz w:val="28"/>
          <w:szCs w:val="28"/>
          <w:lang w:val="ru-RU"/>
        </w:rPr>
        <w:t>.</w:t>
      </w:r>
    </w:p>
    <w:p w:rsidRDefault="000D6EE9" w:rsidP="00D6185D" w:rsidR="000D6EE9" w:rsidRPr="00DE671C">
      <w:pPr>
        <w:ind w:firstLine="709"/>
        <w:contextualSpacing/>
        <w:jc w:val="both"/>
        <w:rPr>
          <w:bCs/>
          <w:sz w:val="28"/>
          <w:szCs w:val="28"/>
          <w:lang w:val="ru-RU"/>
        </w:rPr>
      </w:pPr>
      <w:r w:rsidRPr="00DE671C">
        <w:rPr>
          <w:bCs/>
          <w:sz w:val="28"/>
          <w:szCs w:val="28"/>
          <w:lang w:val="ru-RU"/>
        </w:rPr>
        <w:t>Сведения о характеристиках объектов (субъектов и предметов) надзора в рамках исполнения данного полномочия приведены в таблице 1.3.18.1.</w:t>
      </w:r>
    </w:p>
    <w:p w:rsidRDefault="000D6EE9" w:rsidP="00D6185D" w:rsidR="000D6EE9" w:rsidRPr="00DE671C">
      <w:pPr>
        <w:ind w:firstLine="709"/>
        <w:contextualSpacing/>
        <w:jc w:val="both"/>
        <w:rPr>
          <w:b/>
          <w:i/>
          <w:sz w:val="28"/>
          <w:szCs w:val="28"/>
          <w:lang w:val="ru-RU"/>
        </w:rPr>
      </w:pPr>
    </w:p>
    <w:p w:rsidRDefault="000D6EE9" w:rsidP="00D6185D" w:rsidR="000D6EE9" w:rsidRPr="00DE671C">
      <w:pPr>
        <w:ind w:firstLine="709"/>
        <w:contextualSpacing/>
        <w:jc w:val="right"/>
        <w:rPr>
          <w:bCs/>
          <w:i/>
          <w:sz w:val="28"/>
          <w:szCs w:val="28"/>
          <w:lang w:val="ru-RU"/>
        </w:rPr>
      </w:pPr>
      <w:r w:rsidRPr="00DE671C">
        <w:rPr>
          <w:bCs/>
          <w:i/>
          <w:sz w:val="28"/>
          <w:szCs w:val="28"/>
          <w:lang w:val="ru-RU"/>
        </w:rPr>
        <w:t>Таблица 1.3.18.1</w:t>
      </w:r>
    </w:p>
    <w:tbl>
      <w:tblPr>
        <w:tblW w:type="dxa" w:w="988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4644"/>
        <w:gridCol w:w="1843"/>
        <w:gridCol w:w="1559"/>
        <w:gridCol w:w="1843"/>
      </w:tblGrid>
      <w:tr w:rsidTr="006E7EC3" w:rsidR="000D6EE9" w:rsidRPr="00DE671C">
        <w:trPr>
          <w:cantSplit/>
          <w:trHeight w:val="265"/>
        </w:trPr>
        <w:tc>
          <w:tcPr>
            <w:tcW w:type="dxa" w:w="4644"/>
            <w:shd w:fill="FFFFFF"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Показатель</w:t>
            </w:r>
            <w:proofErr w:type="spellEnd"/>
          </w:p>
        </w:tc>
        <w:tc>
          <w:tcPr>
            <w:tcW w:type="dxa" w:w="1843"/>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2016</w:t>
            </w:r>
          </w:p>
        </w:tc>
        <w:tc>
          <w:tcPr>
            <w:tcW w:type="dxa" w:w="1559"/>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2017</w:t>
            </w:r>
          </w:p>
        </w:tc>
        <w:tc>
          <w:tcPr>
            <w:tcW w:type="dxa" w:w="1843"/>
            <w:shd w:fill="FFFFFF"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отклонение</w:t>
            </w:r>
            <w:proofErr w:type="spellEnd"/>
            <w:r w:rsidRPr="00DE671C">
              <w:rPr>
                <w:rFonts w:eastAsia="Calibri"/>
                <w:b/>
                <w:sz w:val="22"/>
                <w:szCs w:val="22"/>
              </w:rPr>
              <w:t xml:space="preserve">, </w:t>
            </w:r>
          </w:p>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w:t>
            </w:r>
          </w:p>
        </w:tc>
      </w:tr>
      <w:tr w:rsidTr="006E7EC3" w:rsidR="000D6EE9" w:rsidRPr="00DE671C">
        <w:trPr>
          <w:cantSplit/>
        </w:trPr>
        <w:tc>
          <w:tcPr>
            <w:tcW w:type="dxa" w:w="9889"/>
            <w:gridSpan w:val="4"/>
            <w:shd w:fill="FFFFFF" w:color="auto" w:val="clear"/>
            <w:vAlign w:val="center"/>
          </w:tcPr>
          <w:p w:rsidRDefault="000D6EE9" w:rsidP="00D6185D" w:rsidR="000D6EE9" w:rsidRPr="00DE671C">
            <w:pPr>
              <w:suppressAutoHyphens/>
              <w:contextualSpacing/>
              <w:jc w:val="center"/>
              <w:rPr>
                <w:rFonts w:eastAsia="Calibri"/>
                <w:i/>
                <w:sz w:val="22"/>
                <w:szCs w:val="22"/>
              </w:rPr>
            </w:pPr>
            <w:proofErr w:type="spellStart"/>
            <w:r w:rsidRPr="00DE671C">
              <w:rPr>
                <w:rFonts w:eastAsia="Calibri"/>
                <w:sz w:val="22"/>
                <w:szCs w:val="22"/>
              </w:rPr>
              <w:t>Субъекты</w:t>
            </w:r>
            <w:proofErr w:type="spellEnd"/>
            <w:r w:rsidRPr="00DE671C">
              <w:rPr>
                <w:rFonts w:eastAsia="Calibri"/>
                <w:sz w:val="22"/>
                <w:szCs w:val="22"/>
              </w:rPr>
              <w:t xml:space="preserve"> (</w:t>
            </w:r>
            <w:proofErr w:type="spellStart"/>
            <w:r w:rsidRPr="00DE671C">
              <w:rPr>
                <w:rFonts w:eastAsia="Calibri"/>
                <w:sz w:val="22"/>
                <w:szCs w:val="22"/>
              </w:rPr>
              <w:t>объекты</w:t>
            </w:r>
            <w:proofErr w:type="spellEnd"/>
            <w:r w:rsidRPr="00DE671C">
              <w:rPr>
                <w:rFonts w:eastAsia="Calibri"/>
                <w:sz w:val="22"/>
                <w:szCs w:val="22"/>
              </w:rPr>
              <w:t xml:space="preserve">) </w:t>
            </w:r>
            <w:proofErr w:type="spellStart"/>
            <w:r w:rsidRPr="00DE671C">
              <w:rPr>
                <w:rFonts w:eastAsia="Calibri"/>
                <w:sz w:val="22"/>
                <w:szCs w:val="22"/>
              </w:rPr>
              <w:t>надзора</w:t>
            </w:r>
            <w:proofErr w:type="spellEnd"/>
          </w:p>
        </w:tc>
      </w:tr>
      <w:tr w:rsidTr="006E7EC3" w:rsidR="000D6EE9" w:rsidRPr="00DE671C">
        <w:trPr>
          <w:cantSplit/>
        </w:trPr>
        <w:tc>
          <w:tcPr>
            <w:tcW w:type="dxa" w:w="4644"/>
            <w:shd w:fill="FFFFFF" w:color="auto" w:val="clear"/>
            <w:vAlign w:val="center"/>
          </w:tcPr>
          <w:p w:rsidRDefault="000D6EE9" w:rsidP="00D6185D" w:rsidR="000D6EE9" w:rsidRPr="00DE671C">
            <w:pPr>
              <w:suppressAutoHyphens/>
              <w:contextualSpacing/>
              <w:jc w:val="both"/>
              <w:rPr>
                <w:rFonts w:eastAsia="Calibri"/>
                <w:sz w:val="22"/>
                <w:szCs w:val="22"/>
                <w:lang w:val="ru-RU"/>
              </w:rPr>
            </w:pPr>
            <w:r w:rsidRPr="00DE671C">
              <w:rPr>
                <w:rFonts w:eastAsia="Calibri"/>
                <w:sz w:val="22"/>
                <w:szCs w:val="22"/>
                <w:lang w:val="ru-RU"/>
              </w:rPr>
              <w:t>Операторы связи - владельцы РЭС (ВЧУ)</w:t>
            </w:r>
          </w:p>
        </w:tc>
        <w:tc>
          <w:tcPr>
            <w:tcW w:type="dxa" w:w="1843"/>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6189</w:t>
            </w:r>
          </w:p>
        </w:tc>
        <w:tc>
          <w:tcPr>
            <w:tcW w:type="dxa" w:w="1559"/>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5917</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4,4</w:t>
            </w:r>
            <w:r w:rsidRPr="00DE671C">
              <w:rPr>
                <w:rFonts w:eastAsia="Calibri"/>
                <w:sz w:val="22"/>
                <w:szCs w:val="22"/>
              </w:rPr>
              <w:t>%</w:t>
            </w:r>
          </w:p>
        </w:tc>
      </w:tr>
      <w:tr w:rsidTr="006E7EC3" w:rsidR="000D6EE9" w:rsidRPr="00DE671C">
        <w:trPr>
          <w:cantSplit/>
        </w:trPr>
        <w:tc>
          <w:tcPr>
            <w:tcW w:type="dxa" w:w="4644"/>
            <w:shd w:fill="FFFFFF" w:color="auto" w:val="clear"/>
            <w:vAlign w:val="center"/>
          </w:tcPr>
          <w:p w:rsidRDefault="000D6EE9" w:rsidP="00D6185D" w:rsidR="000D6EE9" w:rsidRPr="00DE671C">
            <w:pPr>
              <w:contextualSpacing/>
              <w:rPr>
                <w:rFonts w:eastAsia="Calibri"/>
                <w:sz w:val="22"/>
                <w:szCs w:val="22"/>
                <w:lang w:val="ru-RU"/>
              </w:rPr>
            </w:pPr>
            <w:proofErr w:type="gramStart"/>
            <w:r w:rsidRPr="00DE671C">
              <w:rPr>
                <w:sz w:val="22"/>
                <w:szCs w:val="22"/>
                <w:lang w:val="ru-RU"/>
              </w:rPr>
              <w:t>ЮЛ, ИП и  ФЛ, являющиеся пользователями РЭС (не владеющие лицензией (лицензиями)) на оказание услуг связи)</w:t>
            </w:r>
            <w:proofErr w:type="gramEnd"/>
          </w:p>
        </w:tc>
        <w:tc>
          <w:tcPr>
            <w:tcW w:type="dxa" w:w="1843"/>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15987</w:t>
            </w:r>
          </w:p>
        </w:tc>
        <w:tc>
          <w:tcPr>
            <w:tcW w:type="dxa" w:w="1559"/>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9135</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-4</w:t>
            </w:r>
            <w:r w:rsidRPr="00DE671C">
              <w:rPr>
                <w:rFonts w:eastAsia="Calibri"/>
                <w:sz w:val="22"/>
                <w:szCs w:val="22"/>
                <w:lang w:val="ru-RU"/>
              </w:rPr>
              <w:t>3</w:t>
            </w:r>
            <w:r w:rsidRPr="00DE671C">
              <w:rPr>
                <w:rFonts w:eastAsia="Calibri"/>
                <w:sz w:val="22"/>
                <w:szCs w:val="22"/>
              </w:rPr>
              <w:t>%</w:t>
            </w:r>
          </w:p>
        </w:tc>
      </w:tr>
      <w:tr w:rsidTr="006E7EC3" w:rsidR="000D6EE9" w:rsidRPr="00DE671C">
        <w:trPr>
          <w:cantSplit/>
        </w:trPr>
        <w:tc>
          <w:tcPr>
            <w:tcW w:type="dxa" w:w="9889"/>
            <w:gridSpan w:val="4"/>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Предметынадзора</w:t>
            </w:r>
            <w:proofErr w:type="spellEnd"/>
          </w:p>
        </w:tc>
      </w:tr>
      <w:tr w:rsidTr="006E7EC3" w:rsidR="000D6EE9" w:rsidRPr="00DE671C">
        <w:trPr>
          <w:cantSplit/>
        </w:trPr>
        <w:tc>
          <w:tcPr>
            <w:tcW w:type="dxa" w:w="4644"/>
            <w:shd w:fill="FFFFFF" w:color="auto" w:val="clear"/>
            <w:vAlign w:val="center"/>
          </w:tcPr>
          <w:p w:rsidRDefault="000D6EE9" w:rsidP="00D6185D" w:rsidR="000D6EE9" w:rsidRPr="00DE671C">
            <w:pPr>
              <w:contextualSpacing/>
              <w:rPr>
                <w:rFonts w:eastAsia="Calibri"/>
                <w:sz w:val="22"/>
                <w:szCs w:val="22"/>
              </w:rPr>
            </w:pPr>
            <w:proofErr w:type="spellStart"/>
            <w:r w:rsidRPr="00DE671C">
              <w:rPr>
                <w:rFonts w:eastAsia="Calibri"/>
                <w:sz w:val="22"/>
                <w:szCs w:val="22"/>
              </w:rPr>
              <w:t>Количество</w:t>
            </w:r>
            <w:proofErr w:type="spellEnd"/>
            <w:r w:rsidRPr="00DE671C">
              <w:rPr>
                <w:rFonts w:eastAsia="Calibri"/>
                <w:sz w:val="22"/>
                <w:szCs w:val="22"/>
              </w:rPr>
              <w:t xml:space="preserve"> РЭС – </w:t>
            </w:r>
            <w:proofErr w:type="spellStart"/>
            <w:r w:rsidRPr="00DE671C">
              <w:rPr>
                <w:rFonts w:eastAsia="Calibri"/>
                <w:sz w:val="22"/>
                <w:szCs w:val="22"/>
              </w:rPr>
              <w:t>операторысвязи</w:t>
            </w:r>
            <w:proofErr w:type="spellEnd"/>
          </w:p>
        </w:tc>
        <w:tc>
          <w:tcPr>
            <w:tcW w:type="dxa" w:w="1843"/>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258211</w:t>
            </w:r>
          </w:p>
        </w:tc>
        <w:tc>
          <w:tcPr>
            <w:tcW w:type="dxa" w:w="1559"/>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283167</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9,7</w:t>
            </w:r>
            <w:r w:rsidRPr="00DE671C">
              <w:rPr>
                <w:rFonts w:eastAsia="Calibri"/>
                <w:sz w:val="22"/>
                <w:szCs w:val="22"/>
              </w:rPr>
              <w:t>%</w:t>
            </w:r>
          </w:p>
        </w:tc>
      </w:tr>
      <w:tr w:rsidTr="006E7EC3" w:rsidR="000D6EE9" w:rsidRPr="00DE671C">
        <w:trPr>
          <w:cantSplit/>
        </w:trPr>
        <w:tc>
          <w:tcPr>
            <w:tcW w:type="dxa" w:w="4644"/>
            <w:shd w:fill="FFFFFF" w:color="auto" w:val="clear"/>
            <w:vAlign w:val="center"/>
          </w:tcPr>
          <w:p w:rsidRDefault="000D6EE9" w:rsidP="00D6185D" w:rsidR="000D6EE9" w:rsidRPr="00DE671C">
            <w:pPr>
              <w:contextualSpacing/>
              <w:rPr>
                <w:rFonts w:eastAsia="Calibri"/>
                <w:sz w:val="22"/>
                <w:szCs w:val="22"/>
                <w:lang w:val="ru-RU"/>
              </w:rPr>
            </w:pPr>
            <w:r w:rsidRPr="00DE671C">
              <w:rPr>
                <w:rFonts w:eastAsia="Calibri"/>
                <w:sz w:val="22"/>
                <w:szCs w:val="22"/>
                <w:lang w:val="ru-RU"/>
              </w:rPr>
              <w:t>Количество РЭС – не владельцы лицензий на оказание услуг связи</w:t>
            </w:r>
          </w:p>
        </w:tc>
        <w:tc>
          <w:tcPr>
            <w:tcW w:type="dxa" w:w="1843"/>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283190</w:t>
            </w:r>
          </w:p>
        </w:tc>
        <w:tc>
          <w:tcPr>
            <w:tcW w:type="dxa" w:w="1559"/>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252111</w:t>
            </w:r>
          </w:p>
        </w:tc>
        <w:tc>
          <w:tcPr>
            <w:tcW w:type="dxa" w:w="1843"/>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11</w:t>
            </w:r>
            <w:r w:rsidRPr="00DE671C">
              <w:rPr>
                <w:rFonts w:eastAsia="Calibri"/>
                <w:sz w:val="22"/>
                <w:szCs w:val="22"/>
              </w:rPr>
              <w:t>%</w:t>
            </w:r>
          </w:p>
        </w:tc>
      </w:tr>
    </w:tbl>
    <w:p w:rsidRDefault="000D6EE9" w:rsidP="00D6185D" w:rsidR="000D6EE9" w:rsidRPr="00DE671C">
      <w:pPr>
        <w:ind w:firstLine="539"/>
        <w:contextualSpacing/>
        <w:jc w:val="both"/>
        <w:rPr>
          <w:b/>
          <w:bCs/>
          <w:color w:val="auto"/>
          <w:sz w:val="28"/>
          <w:szCs w:val="28"/>
        </w:rPr>
      </w:pPr>
    </w:p>
    <w:p w:rsidRDefault="000D6EE9" w:rsidP="00D6185D" w:rsidR="000D6EE9" w:rsidRPr="00DE671C">
      <w:pPr>
        <w:ind w:firstLine="539"/>
        <w:contextualSpacing/>
        <w:jc w:val="both"/>
        <w:rPr>
          <w:bCs/>
          <w:sz w:val="28"/>
          <w:szCs w:val="28"/>
          <w:lang w:val="ru-RU"/>
        </w:rPr>
      </w:pPr>
      <w:r w:rsidRPr="00DE671C">
        <w:rPr>
          <w:bCs/>
          <w:sz w:val="28"/>
          <w:szCs w:val="28"/>
          <w:lang w:val="ru-RU"/>
        </w:rPr>
        <w:t>Сведения о результатах контрольно-надзорной деятельности в рамках исполнения данного полномочия приведены в таблице 1.3.18.2.</w:t>
      </w:r>
    </w:p>
    <w:p w:rsidRDefault="000D6EE9" w:rsidP="00D6185D" w:rsidR="000D6EE9" w:rsidRPr="00DE671C">
      <w:pPr>
        <w:ind w:firstLine="539"/>
        <w:contextualSpacing/>
        <w:jc w:val="both"/>
        <w:rPr>
          <w:b/>
          <w:bCs/>
          <w:sz w:val="28"/>
          <w:szCs w:val="28"/>
          <w:lang w:val="ru-RU"/>
        </w:rPr>
      </w:pPr>
    </w:p>
    <w:p w:rsidRDefault="000D6EE9" w:rsidP="00D6185D" w:rsidR="000D6EE9" w:rsidRPr="00DE671C">
      <w:pPr>
        <w:ind w:firstLine="539"/>
        <w:contextualSpacing/>
        <w:jc w:val="right"/>
        <w:rPr>
          <w:bCs/>
          <w:i/>
          <w:sz w:val="28"/>
          <w:szCs w:val="28"/>
          <w:lang w:val="ru-RU"/>
        </w:rPr>
      </w:pPr>
      <w:r w:rsidRPr="00DE671C">
        <w:rPr>
          <w:bCs/>
          <w:i/>
          <w:sz w:val="28"/>
          <w:szCs w:val="28"/>
          <w:lang w:val="ru-RU"/>
        </w:rPr>
        <w:t xml:space="preserve">         Таблица 1.3.18.2</w:t>
      </w:r>
    </w:p>
    <w:tbl>
      <w:tblPr>
        <w:tblW w:type="pct" w:w="5336"/>
        <w:tblInd w:type="dxa" w:w="-31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891"/>
        <w:gridCol w:w="1818"/>
        <w:gridCol w:w="1399"/>
        <w:gridCol w:w="1956"/>
      </w:tblGrid>
      <w:tr w:rsidTr="006E7EC3" w:rsidR="000D6EE9" w:rsidRPr="00DE671C">
        <w:trPr>
          <w:cantSplit/>
          <w:trHeight w:val="711"/>
          <w:tblHeader/>
        </w:trPr>
        <w:tc>
          <w:tcPr>
            <w:tcW w:type="pct" w:w="2430"/>
            <w:shd w:fill="auto" w:color="auto" w:val="clear"/>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Показатель</w:t>
            </w:r>
            <w:proofErr w:type="spellEnd"/>
          </w:p>
        </w:tc>
        <w:tc>
          <w:tcPr>
            <w:tcW w:type="pct" w:w="903"/>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2016</w:t>
            </w:r>
          </w:p>
        </w:tc>
        <w:tc>
          <w:tcPr>
            <w:tcW w:type="pct" w:w="695"/>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2017</w:t>
            </w:r>
          </w:p>
        </w:tc>
        <w:tc>
          <w:tcPr>
            <w:tcW w:type="pct" w:w="972"/>
            <w:vAlign w:val="center"/>
          </w:tcPr>
          <w:p w:rsidRDefault="000D6EE9" w:rsidP="00D6185D" w:rsidR="000D6EE9" w:rsidRPr="00DE671C">
            <w:pPr>
              <w:suppressAutoHyphens/>
              <w:contextualSpacing/>
              <w:jc w:val="center"/>
              <w:rPr>
                <w:rFonts w:eastAsia="Calibri"/>
                <w:b/>
                <w:sz w:val="22"/>
                <w:szCs w:val="22"/>
              </w:rPr>
            </w:pPr>
            <w:proofErr w:type="spellStart"/>
            <w:r w:rsidRPr="00DE671C">
              <w:rPr>
                <w:rFonts w:eastAsia="Calibri"/>
                <w:b/>
                <w:sz w:val="22"/>
                <w:szCs w:val="22"/>
              </w:rPr>
              <w:t>Отклонение</w:t>
            </w:r>
            <w:proofErr w:type="spellEnd"/>
            <w:r w:rsidRPr="00DE671C">
              <w:rPr>
                <w:rFonts w:eastAsia="Calibri"/>
                <w:b/>
                <w:sz w:val="22"/>
                <w:szCs w:val="22"/>
              </w:rPr>
              <w:t>, %</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jc w:val="both"/>
              <w:rPr>
                <w:rFonts w:eastAsia="Calibri"/>
                <w:sz w:val="22"/>
                <w:szCs w:val="22"/>
                <w:lang w:val="ru-RU"/>
              </w:rPr>
            </w:pPr>
            <w:r w:rsidRPr="00DE671C">
              <w:rPr>
                <w:rFonts w:eastAsia="Calibri"/>
                <w:sz w:val="22"/>
                <w:szCs w:val="22"/>
                <w:lang w:val="ru-RU"/>
              </w:rPr>
              <w:t>Количество проведенных внеплановых  проверок (в том числе документарных) проверок</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156</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122</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21,8</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jc w:val="both"/>
              <w:rPr>
                <w:rFonts w:eastAsia="Calibri"/>
                <w:sz w:val="22"/>
                <w:szCs w:val="22"/>
                <w:lang w:val="ru-RU"/>
              </w:rPr>
            </w:pPr>
            <w:r w:rsidRPr="00DE671C">
              <w:rPr>
                <w:rFonts w:eastAsia="Calibri"/>
                <w:sz w:val="22"/>
                <w:szCs w:val="22"/>
                <w:lang w:val="ru-RU"/>
              </w:rPr>
              <w:t>Количество выполненных мероприятий систематического наблюдения (СН)</w:t>
            </w:r>
          </w:p>
        </w:tc>
        <w:tc>
          <w:tcPr>
            <w:tcW w:type="pct" w:w="903"/>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695"/>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Height w:val="854"/>
        </w:trPr>
        <w:tc>
          <w:tcPr>
            <w:tcW w:type="pct" w:w="2430"/>
            <w:shd w:fill="auto" w:color="auto" w:val="clea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Общее количество выполненных контрольно-надзорных мероприятий (проверок и СН, далее - МНК)</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156</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122</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21,8</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jc w:val="both"/>
              <w:rPr>
                <w:rFonts w:eastAsia="Calibri"/>
                <w:i/>
                <w:sz w:val="22"/>
                <w:szCs w:val="22"/>
                <w:lang w:val="ru-RU"/>
              </w:rPr>
            </w:pPr>
            <w:r w:rsidRPr="00DE671C">
              <w:rPr>
                <w:sz w:val="22"/>
                <w:szCs w:val="22"/>
                <w:lang w:val="ru-RU"/>
              </w:rPr>
              <w:t>Количество выявленных нарушений норм законодательства, в том числе, при проведении:</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580</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423</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27</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rPr>
                <w:rFonts w:eastAsia="Calibri"/>
                <w:i/>
                <w:sz w:val="22"/>
                <w:szCs w:val="22"/>
              </w:rPr>
            </w:pPr>
            <w:proofErr w:type="spellStart"/>
            <w:r w:rsidRPr="00DE671C">
              <w:rPr>
                <w:rFonts w:eastAsia="Calibri"/>
                <w:i/>
                <w:sz w:val="22"/>
                <w:szCs w:val="22"/>
              </w:rPr>
              <w:t>внеплановыхпроверок</w:t>
            </w:r>
            <w:proofErr w:type="spellEnd"/>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580</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423</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27</w:t>
            </w:r>
            <w:r w:rsidRPr="00DE671C">
              <w:rPr>
                <w:rFonts w:eastAsia="Calibri"/>
                <w:sz w:val="22"/>
                <w:szCs w:val="22"/>
              </w:rPr>
              <w:t>%</w:t>
            </w:r>
          </w:p>
        </w:tc>
      </w:tr>
      <w:tr w:rsidTr="006E7EC3" w:rsidR="000D6EE9" w:rsidRPr="00DE671C">
        <w:trPr>
          <w:cantSplit/>
          <w:trHeight w:val="287"/>
        </w:trPr>
        <w:tc>
          <w:tcPr>
            <w:tcW w:type="pct" w:w="2430"/>
            <w:shd w:fill="auto" w:color="auto" w:val="clear"/>
          </w:tcPr>
          <w:p w:rsidRDefault="000D6EE9" w:rsidP="00D6185D" w:rsidR="000D6EE9" w:rsidRPr="00DE671C">
            <w:pPr>
              <w:suppressAutoHyphens/>
              <w:contextualSpacing/>
              <w:rPr>
                <w:rFonts w:eastAsia="Calibri"/>
                <w:i/>
                <w:sz w:val="22"/>
                <w:szCs w:val="22"/>
              </w:rPr>
            </w:pPr>
            <w:proofErr w:type="spellStart"/>
            <w:r w:rsidRPr="00DE671C">
              <w:rPr>
                <w:rFonts w:eastAsia="Calibri"/>
                <w:i/>
                <w:sz w:val="22"/>
                <w:szCs w:val="22"/>
              </w:rPr>
              <w:t>внеплановыхмероприятий</w:t>
            </w:r>
            <w:proofErr w:type="spellEnd"/>
            <w:r w:rsidRPr="00DE671C">
              <w:rPr>
                <w:rFonts w:eastAsia="Calibri"/>
                <w:i/>
                <w:sz w:val="22"/>
                <w:szCs w:val="22"/>
              </w:rPr>
              <w:t xml:space="preserve"> СН</w:t>
            </w:r>
          </w:p>
        </w:tc>
        <w:tc>
          <w:tcPr>
            <w:tcW w:type="pct" w:w="903"/>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695"/>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jc w:val="both"/>
              <w:rPr>
                <w:rFonts w:eastAsia="Calibri"/>
                <w:sz w:val="22"/>
                <w:szCs w:val="22"/>
                <w:lang w:val="ru-RU"/>
              </w:rPr>
            </w:pPr>
            <w:r w:rsidRPr="00DE671C">
              <w:rPr>
                <w:sz w:val="22"/>
                <w:szCs w:val="22"/>
                <w:lang w:val="ru-RU"/>
              </w:rPr>
              <w:t>Частота выявления нарушений обязательных требований в расчете на одну проверку</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3,7</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3,5</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-5,4</w:t>
            </w:r>
            <w:r w:rsidRPr="00DE671C">
              <w:rPr>
                <w:rFonts w:eastAsia="Calibri"/>
                <w:sz w:val="22"/>
                <w:szCs w:val="22"/>
              </w:rPr>
              <w:t>%</w:t>
            </w:r>
          </w:p>
        </w:tc>
      </w:tr>
      <w:tr w:rsidTr="006E7EC3" w:rsidR="000D6EE9" w:rsidRPr="00DE671C">
        <w:trPr>
          <w:cantSplit/>
          <w:trHeight w:val="690"/>
        </w:trPr>
        <w:tc>
          <w:tcPr>
            <w:tcW w:type="pct" w:w="2430"/>
            <w:shd w:fill="auto" w:color="auto" w:val="clear"/>
            <w:vAlign w:val="center"/>
          </w:tcPr>
          <w:p w:rsidRDefault="000D6EE9" w:rsidP="00D6185D" w:rsidR="000D6EE9" w:rsidRPr="00DE671C">
            <w:pPr>
              <w:suppressAutoHyphens/>
              <w:contextualSpacing/>
              <w:jc w:val="both"/>
              <w:rPr>
                <w:rFonts w:eastAsia="Calibri"/>
                <w:sz w:val="22"/>
                <w:szCs w:val="22"/>
                <w:lang w:val="ru-RU"/>
              </w:rPr>
            </w:pPr>
            <w:r w:rsidRPr="00DE671C">
              <w:rPr>
                <w:sz w:val="22"/>
                <w:szCs w:val="22"/>
                <w:lang w:val="ru-RU"/>
              </w:rPr>
              <w:t>Количество выданных предписаний об устранении выявленных нарушений</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152</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117</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-23</w:t>
            </w:r>
            <w:r w:rsidRPr="00DE671C">
              <w:rPr>
                <w:rFonts w:eastAsia="Calibri"/>
                <w:sz w:val="22"/>
                <w:szCs w:val="22"/>
              </w:rPr>
              <w:t>%</w:t>
            </w:r>
          </w:p>
        </w:tc>
      </w:tr>
      <w:tr w:rsidTr="006E7EC3" w:rsidR="000D6EE9" w:rsidRPr="00DE671C">
        <w:trPr>
          <w:cantSplit/>
          <w:trHeight w:val="897"/>
        </w:trPr>
        <w:tc>
          <w:tcPr>
            <w:tcW w:type="pct" w:w="2430"/>
            <w:shd w:fill="auto" w:color="auto" w:val="clear"/>
          </w:tcPr>
          <w:p w:rsidRDefault="000D6EE9" w:rsidP="00D6185D" w:rsidR="000D6EE9" w:rsidRPr="00DE671C">
            <w:pPr>
              <w:suppressAutoHyphens/>
              <w:contextualSpacing/>
              <w:jc w:val="both"/>
              <w:rPr>
                <w:rFonts w:eastAsia="Calibri"/>
                <w:sz w:val="22"/>
                <w:szCs w:val="22"/>
                <w:lang w:val="ru-RU"/>
              </w:rPr>
            </w:pPr>
            <w:r w:rsidRPr="00DE671C">
              <w:rPr>
                <w:rFonts w:eastAsia="Calibri"/>
                <w:sz w:val="22"/>
                <w:szCs w:val="22"/>
                <w:lang w:val="ru-RU"/>
              </w:rPr>
              <w:lastRenderedPageBreak/>
              <w:t xml:space="preserve">Количество  </w:t>
            </w:r>
            <w:r w:rsidRPr="00DE671C">
              <w:rPr>
                <w:sz w:val="22"/>
                <w:szCs w:val="22"/>
                <w:lang w:val="ru-RU"/>
              </w:rPr>
              <w:t>составленных протоколов об административных правонарушениях (АПН), в том числе при проведении:</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1278</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1109</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-13,2</w:t>
            </w:r>
            <w:r w:rsidRPr="00DE671C">
              <w:rPr>
                <w:rFonts w:eastAsia="Calibri"/>
                <w:sz w:val="22"/>
                <w:szCs w:val="22"/>
              </w:rPr>
              <w:t>%</w:t>
            </w:r>
          </w:p>
        </w:tc>
      </w:tr>
      <w:tr w:rsidTr="006E7EC3" w:rsidR="000D6EE9" w:rsidRPr="00DE671C">
        <w:trPr>
          <w:cantSplit/>
          <w:trHeight w:val="272"/>
        </w:trPr>
        <w:tc>
          <w:tcPr>
            <w:tcW w:type="pct" w:w="2430"/>
            <w:shd w:fill="auto" w:color="auto" w:val="clear"/>
          </w:tcPr>
          <w:p w:rsidRDefault="000D6EE9" w:rsidP="00D6185D" w:rsidR="000D6EE9" w:rsidRPr="00DE671C">
            <w:pPr>
              <w:suppressAutoHyphens/>
              <w:contextualSpacing/>
              <w:rPr>
                <w:rFonts w:eastAsia="Calibri"/>
                <w:i/>
                <w:sz w:val="22"/>
                <w:szCs w:val="22"/>
              </w:rPr>
            </w:pPr>
            <w:proofErr w:type="spellStart"/>
            <w:r w:rsidRPr="00DE671C">
              <w:rPr>
                <w:rFonts w:eastAsia="Calibri"/>
                <w:i/>
                <w:sz w:val="22"/>
                <w:szCs w:val="22"/>
              </w:rPr>
              <w:t>внеплановыхпроверок</w:t>
            </w:r>
            <w:proofErr w:type="spellEnd"/>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928</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770</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-17</w:t>
            </w:r>
            <w:r w:rsidRPr="00DE671C">
              <w:rPr>
                <w:rFonts w:eastAsia="Calibri"/>
                <w:sz w:val="22"/>
                <w:szCs w:val="22"/>
              </w:rPr>
              <w:t>%</w:t>
            </w:r>
          </w:p>
        </w:tc>
      </w:tr>
      <w:tr w:rsidTr="006E7EC3" w:rsidR="000D6EE9" w:rsidRPr="00DE671C">
        <w:trPr>
          <w:cantSplit/>
          <w:trHeight w:val="277"/>
        </w:trPr>
        <w:tc>
          <w:tcPr>
            <w:tcW w:type="pct" w:w="2430"/>
            <w:shd w:fill="auto" w:color="auto" w:val="clear"/>
          </w:tcPr>
          <w:p w:rsidRDefault="000D6EE9" w:rsidP="00D6185D" w:rsidR="000D6EE9" w:rsidRPr="00DE671C">
            <w:pPr>
              <w:suppressAutoHyphens/>
              <w:contextualSpacing/>
              <w:rPr>
                <w:rFonts w:eastAsia="Calibri"/>
                <w:i/>
                <w:sz w:val="22"/>
                <w:szCs w:val="22"/>
              </w:rPr>
            </w:pPr>
            <w:proofErr w:type="spellStart"/>
            <w:r w:rsidRPr="00DE671C">
              <w:rPr>
                <w:rFonts w:eastAsia="Calibri"/>
                <w:i/>
                <w:sz w:val="22"/>
                <w:szCs w:val="22"/>
              </w:rPr>
              <w:t>внеплановыхмероприятий</w:t>
            </w:r>
            <w:proofErr w:type="spellEnd"/>
            <w:r w:rsidRPr="00DE671C">
              <w:rPr>
                <w:rFonts w:eastAsia="Calibri"/>
                <w:i/>
                <w:sz w:val="22"/>
                <w:szCs w:val="22"/>
              </w:rPr>
              <w:t xml:space="preserve"> СН</w:t>
            </w:r>
          </w:p>
        </w:tc>
        <w:tc>
          <w:tcPr>
            <w:tcW w:type="pct" w:w="903"/>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695"/>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0</w:t>
            </w:r>
          </w:p>
        </w:tc>
        <w:tc>
          <w:tcPr>
            <w:tcW w:type="pct" w:w="972"/>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r>
      <w:tr w:rsidTr="006E7EC3" w:rsidR="000D6EE9" w:rsidRPr="00DE671C">
        <w:trPr>
          <w:cantSplit/>
          <w:trHeight w:val="1100"/>
        </w:trPr>
        <w:tc>
          <w:tcPr>
            <w:tcW w:type="pct" w:w="2430"/>
            <w:shd w:fill="auto" w:color="auto" w:val="clear"/>
          </w:tcPr>
          <w:p w:rsidRDefault="000D6EE9" w:rsidP="00D6185D" w:rsidR="000D6EE9" w:rsidRPr="00DE671C">
            <w:pPr>
              <w:suppressAutoHyphens/>
              <w:contextualSpacing/>
              <w:jc w:val="both"/>
              <w:rPr>
                <w:sz w:val="22"/>
                <w:szCs w:val="22"/>
                <w:lang w:val="ru-RU"/>
              </w:rPr>
            </w:pPr>
            <w:r w:rsidRPr="00DE671C">
              <w:rPr>
                <w:sz w:val="22"/>
                <w:szCs w:val="22"/>
                <w:lang w:val="ru-RU"/>
              </w:rPr>
              <w:t xml:space="preserve">Количество вынесенных решений/постановлений по протоколам об АПН, в том числе по видам наложенных административных наказаний: </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740</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545</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-26,4</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rPr>
                <w:i/>
                <w:sz w:val="22"/>
                <w:szCs w:val="22"/>
              </w:rPr>
            </w:pPr>
            <w:proofErr w:type="spellStart"/>
            <w:r w:rsidRPr="00DE671C">
              <w:rPr>
                <w:i/>
                <w:sz w:val="22"/>
                <w:szCs w:val="22"/>
              </w:rPr>
              <w:t>штраф</w:t>
            </w:r>
            <w:proofErr w:type="spellEnd"/>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717</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513</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-28,5</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rPr>
                <w:i/>
                <w:sz w:val="22"/>
                <w:szCs w:val="22"/>
              </w:rPr>
            </w:pPr>
            <w:proofErr w:type="spellStart"/>
            <w:r w:rsidRPr="00DE671C">
              <w:rPr>
                <w:i/>
                <w:sz w:val="22"/>
                <w:szCs w:val="22"/>
              </w:rPr>
              <w:t>предупреждение</w:t>
            </w:r>
            <w:proofErr w:type="spellEnd"/>
          </w:p>
        </w:tc>
        <w:tc>
          <w:tcPr>
            <w:tcW w:type="pct" w:w="903"/>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23</w:t>
            </w:r>
          </w:p>
        </w:tc>
        <w:tc>
          <w:tcPr>
            <w:tcW w:type="pct" w:w="695"/>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32</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39</w:t>
            </w:r>
            <w:r w:rsidRPr="00DE671C">
              <w:rPr>
                <w:rFonts w:eastAsia="Calibri"/>
                <w:sz w:val="22"/>
                <w:szCs w:val="22"/>
              </w:rPr>
              <w:t>%</w:t>
            </w:r>
          </w:p>
        </w:tc>
      </w:tr>
      <w:tr w:rsidTr="006E7EC3" w:rsidR="000D6EE9" w:rsidRPr="00DE671C">
        <w:trPr>
          <w:cantSplit/>
          <w:trHeight w:val="931"/>
        </w:trPr>
        <w:tc>
          <w:tcPr>
            <w:tcW w:type="pct" w:w="2430"/>
            <w:shd w:fill="auto" w:color="auto" w:val="clear"/>
          </w:tcPr>
          <w:p w:rsidRDefault="000D6EE9" w:rsidP="00D6185D" w:rsidR="000D6EE9" w:rsidRPr="00DE671C">
            <w:pPr>
              <w:suppressAutoHyphens/>
              <w:contextualSpacing/>
              <w:jc w:val="both"/>
              <w:rPr>
                <w:sz w:val="22"/>
                <w:szCs w:val="22"/>
                <w:lang w:val="ru-RU"/>
              </w:rPr>
            </w:pPr>
            <w:r w:rsidRPr="00DE671C">
              <w:rPr>
                <w:sz w:val="22"/>
                <w:szCs w:val="22"/>
                <w:lang w:val="ru-RU"/>
              </w:rPr>
              <w:t>Доля административных штрафов в общем количестве назначенных административных наказаний</w:t>
            </w:r>
            <w:proofErr w:type="gramStart"/>
            <w:r w:rsidRPr="00DE671C">
              <w:rPr>
                <w:sz w:val="22"/>
                <w:szCs w:val="22"/>
                <w:lang w:val="ru-RU"/>
              </w:rPr>
              <w:t xml:space="preserve"> (%)</w:t>
            </w:r>
            <w:proofErr w:type="gramEnd"/>
          </w:p>
        </w:tc>
        <w:tc>
          <w:tcPr>
            <w:tcW w:type="pct" w:w="903"/>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lang w:val="ru-RU"/>
              </w:rPr>
              <w:t>96,9</w:t>
            </w:r>
            <w:r w:rsidRPr="00DE671C">
              <w:rPr>
                <w:rFonts w:eastAsia="Calibri"/>
                <w:sz w:val="22"/>
                <w:szCs w:val="22"/>
              </w:rPr>
              <w:t>%</w:t>
            </w:r>
          </w:p>
        </w:tc>
        <w:tc>
          <w:tcPr>
            <w:tcW w:type="pct" w:w="695"/>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9</w:t>
            </w:r>
            <w:r w:rsidRPr="00DE671C">
              <w:rPr>
                <w:rFonts w:eastAsia="Calibri"/>
                <w:sz w:val="22"/>
                <w:szCs w:val="22"/>
                <w:lang w:val="ru-RU"/>
              </w:rPr>
              <w:t>4</w:t>
            </w:r>
            <w:r w:rsidRPr="00DE671C">
              <w:rPr>
                <w:rFonts w:eastAsia="Calibri"/>
                <w:sz w:val="22"/>
                <w:szCs w:val="22"/>
              </w:rPr>
              <w:t>%</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2,9</w:t>
            </w:r>
            <w:r w:rsidRPr="00DE671C">
              <w:rPr>
                <w:rFonts w:eastAsia="Calibri"/>
                <w:sz w:val="22"/>
                <w:szCs w:val="22"/>
              </w:rPr>
              <w:t>%</w:t>
            </w:r>
          </w:p>
        </w:tc>
      </w:tr>
      <w:tr w:rsidTr="006E7EC3" w:rsidR="000D6EE9" w:rsidRPr="00DE671C">
        <w:trPr>
          <w:cantSplit/>
          <w:trHeight w:val="561"/>
        </w:trPr>
        <w:tc>
          <w:tcPr>
            <w:tcW w:type="pct" w:w="2430"/>
            <w:shd w:fill="auto" w:color="auto" w:val="clear"/>
          </w:tcPr>
          <w:p w:rsidRDefault="000D6EE9" w:rsidP="00D6185D" w:rsidR="000D6EE9" w:rsidRPr="00DE671C">
            <w:pPr>
              <w:suppressAutoHyphens/>
              <w:contextualSpacing/>
              <w:jc w:val="both"/>
              <w:rPr>
                <w:i/>
                <w:sz w:val="22"/>
                <w:szCs w:val="22"/>
                <w:lang w:val="ru-RU"/>
              </w:rPr>
            </w:pPr>
            <w:r w:rsidRPr="00DE671C">
              <w:rPr>
                <w:sz w:val="22"/>
                <w:szCs w:val="22"/>
                <w:lang w:val="ru-RU"/>
              </w:rPr>
              <w:t>Сумма наложенных штрафов (тыс. руб.), в том числе:</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2794,8</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1985,6</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-29</w:t>
            </w:r>
            <w:r w:rsidRPr="00DE671C">
              <w:rPr>
                <w:rFonts w:eastAsia="Calibri"/>
                <w:sz w:val="22"/>
                <w:szCs w:val="22"/>
              </w:rPr>
              <w:t>%</w:t>
            </w:r>
          </w:p>
        </w:tc>
      </w:tr>
      <w:tr w:rsidTr="006E7EC3" w:rsidR="000D6EE9" w:rsidRPr="00DE671C">
        <w:trPr>
          <w:cantSplit/>
          <w:trHeight w:val="375"/>
        </w:trPr>
        <w:tc>
          <w:tcPr>
            <w:tcW w:type="pct" w:w="2430"/>
            <w:shd w:fill="auto" w:color="auto" w:val="clear"/>
          </w:tcPr>
          <w:p w:rsidRDefault="000D6EE9" w:rsidP="00D6185D" w:rsidR="000D6EE9" w:rsidRPr="00DE671C">
            <w:pPr>
              <w:suppressAutoHyphens/>
              <w:contextualSpacing/>
              <w:rPr>
                <w:i/>
                <w:sz w:val="22"/>
                <w:szCs w:val="22"/>
              </w:rPr>
            </w:pPr>
            <w:proofErr w:type="spellStart"/>
            <w:r w:rsidRPr="00DE671C">
              <w:rPr>
                <w:i/>
                <w:sz w:val="22"/>
                <w:szCs w:val="22"/>
              </w:rPr>
              <w:t>самостоятельно</w:t>
            </w:r>
            <w:proofErr w:type="spellEnd"/>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2794,8</w:t>
            </w:r>
          </w:p>
        </w:tc>
        <w:tc>
          <w:tcPr>
            <w:tcW w:type="pct" w:w="695"/>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lang w:val="ru-RU"/>
              </w:rPr>
              <w:t>1985,6</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-29</w:t>
            </w:r>
            <w:r w:rsidRPr="00DE671C">
              <w:rPr>
                <w:rFonts w:eastAsia="Calibri"/>
                <w:sz w:val="22"/>
                <w:szCs w:val="22"/>
              </w:rPr>
              <w:t>%</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rPr>
                <w:i/>
                <w:sz w:val="22"/>
                <w:szCs w:val="22"/>
              </w:rPr>
            </w:pPr>
            <w:proofErr w:type="spellStart"/>
            <w:r w:rsidRPr="00DE671C">
              <w:rPr>
                <w:i/>
                <w:sz w:val="22"/>
                <w:szCs w:val="22"/>
              </w:rPr>
              <w:t>судами</w:t>
            </w:r>
            <w:proofErr w:type="spellEnd"/>
          </w:p>
        </w:tc>
        <w:tc>
          <w:tcPr>
            <w:tcW w:type="pct" w:w="903"/>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695"/>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Pr>
        <w:tc>
          <w:tcPr>
            <w:tcW w:type="pct" w:w="2430"/>
            <w:shd w:fill="auto" w:color="auto" w:val="clear"/>
          </w:tcPr>
          <w:p w:rsidRDefault="000D6EE9" w:rsidP="00D6185D" w:rsidR="000D6EE9" w:rsidRPr="00DE671C">
            <w:pPr>
              <w:suppressAutoHyphens/>
              <w:contextualSpacing/>
              <w:jc w:val="both"/>
              <w:rPr>
                <w:sz w:val="22"/>
                <w:szCs w:val="22"/>
                <w:lang w:val="ru-RU"/>
              </w:rPr>
            </w:pPr>
            <w:r w:rsidRPr="00DE671C">
              <w:rPr>
                <w:sz w:val="22"/>
                <w:szCs w:val="22"/>
                <w:lang w:val="ru-RU"/>
              </w:rPr>
              <w:t>Средняя сумма наложенных штрафов на одно контрольно-надзорное мероприятие (тыс. руб.)</w:t>
            </w:r>
          </w:p>
        </w:tc>
        <w:tc>
          <w:tcPr>
            <w:tcW w:type="pct" w:w="903"/>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17,9</w:t>
            </w:r>
          </w:p>
        </w:tc>
        <w:tc>
          <w:tcPr>
            <w:tcW w:type="pct" w:w="695"/>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16,3</w:t>
            </w:r>
          </w:p>
        </w:tc>
        <w:tc>
          <w:tcPr>
            <w:tcW w:type="pct" w:w="972"/>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-8</w:t>
            </w:r>
            <w:r w:rsidRPr="00DE671C">
              <w:rPr>
                <w:rFonts w:eastAsia="Calibri"/>
                <w:sz w:val="22"/>
                <w:szCs w:val="22"/>
              </w:rPr>
              <w:t>,</w:t>
            </w:r>
            <w:r w:rsidRPr="00DE671C">
              <w:rPr>
                <w:rFonts w:eastAsia="Calibri"/>
                <w:sz w:val="22"/>
                <w:szCs w:val="22"/>
                <w:lang w:val="ru-RU"/>
              </w:rPr>
              <w:t>9</w:t>
            </w:r>
            <w:r w:rsidRPr="00DE671C">
              <w:rPr>
                <w:rFonts w:eastAsia="Calibri"/>
                <w:sz w:val="22"/>
                <w:szCs w:val="22"/>
              </w:rPr>
              <w:t>%</w:t>
            </w:r>
          </w:p>
        </w:tc>
      </w:tr>
      <w:tr w:rsidTr="006E7EC3" w:rsidR="000D6EE9" w:rsidRPr="00DE671C">
        <w:trPr>
          <w:cantSplit/>
          <w:trHeight w:val="608"/>
        </w:trPr>
        <w:tc>
          <w:tcPr>
            <w:tcW w:type="pct" w:w="243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suppressAutoHyphens/>
              <w:contextualSpacing/>
              <w:jc w:val="both"/>
              <w:rPr>
                <w:sz w:val="22"/>
                <w:szCs w:val="22"/>
                <w:lang w:val="ru-RU"/>
              </w:rPr>
            </w:pPr>
            <w:r w:rsidRPr="00DE671C">
              <w:rPr>
                <w:sz w:val="22"/>
                <w:szCs w:val="22"/>
                <w:lang w:val="ru-RU"/>
              </w:rPr>
              <w:t>Сумма взысканных штрафов (</w:t>
            </w:r>
            <w:proofErr w:type="spellStart"/>
            <w:r w:rsidRPr="00DE671C">
              <w:rPr>
                <w:sz w:val="22"/>
                <w:szCs w:val="22"/>
                <w:lang w:val="ru-RU"/>
              </w:rPr>
              <w:t>тыс</w:t>
            </w:r>
            <w:proofErr w:type="gramStart"/>
            <w:r w:rsidRPr="00DE671C">
              <w:rPr>
                <w:sz w:val="22"/>
                <w:szCs w:val="22"/>
                <w:lang w:val="ru-RU"/>
              </w:rPr>
              <w:t>.р</w:t>
            </w:r>
            <w:proofErr w:type="gramEnd"/>
            <w:r w:rsidRPr="00DE671C">
              <w:rPr>
                <w:sz w:val="22"/>
                <w:szCs w:val="22"/>
                <w:lang w:val="ru-RU"/>
              </w:rPr>
              <w:t>уб</w:t>
            </w:r>
            <w:proofErr w:type="spellEnd"/>
            <w:r w:rsidRPr="00DE671C">
              <w:rPr>
                <w:sz w:val="22"/>
                <w:szCs w:val="22"/>
                <w:lang w:val="ru-RU"/>
              </w:rPr>
              <w:t>.), в том числе:</w:t>
            </w:r>
          </w:p>
        </w:tc>
        <w:tc>
          <w:tcPr>
            <w:tcW w:type="pct" w:w="90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2798,9</w:t>
            </w:r>
          </w:p>
        </w:tc>
        <w:tc>
          <w:tcPr>
            <w:tcW w:type="pct" w:w="69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1885,8</w:t>
            </w:r>
          </w:p>
        </w:tc>
        <w:tc>
          <w:tcPr>
            <w:tcW w:type="pct" w:w="97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-32,6</w:t>
            </w:r>
            <w:r w:rsidRPr="00DE671C">
              <w:rPr>
                <w:rFonts w:eastAsia="Calibri"/>
                <w:sz w:val="22"/>
                <w:szCs w:val="22"/>
              </w:rPr>
              <w:t>%</w:t>
            </w:r>
          </w:p>
        </w:tc>
      </w:tr>
      <w:tr w:rsidTr="006E7EC3" w:rsidR="000D6EE9" w:rsidRPr="00DE671C">
        <w:trPr>
          <w:cantSplit/>
          <w:trHeight w:val="357"/>
        </w:trPr>
        <w:tc>
          <w:tcPr>
            <w:tcW w:type="pct" w:w="243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suppressAutoHyphens/>
              <w:contextualSpacing/>
              <w:jc w:val="both"/>
              <w:rPr>
                <w:i/>
                <w:sz w:val="22"/>
                <w:szCs w:val="22"/>
              </w:rPr>
            </w:pPr>
            <w:proofErr w:type="spellStart"/>
            <w:r w:rsidRPr="00DE671C">
              <w:rPr>
                <w:i/>
                <w:sz w:val="22"/>
                <w:szCs w:val="22"/>
              </w:rPr>
              <w:t>самостоятельно</w:t>
            </w:r>
            <w:proofErr w:type="spellEnd"/>
          </w:p>
        </w:tc>
        <w:tc>
          <w:tcPr>
            <w:tcW w:type="pct" w:w="90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2798,9</w:t>
            </w:r>
          </w:p>
        </w:tc>
        <w:tc>
          <w:tcPr>
            <w:tcW w:type="pct" w:w="69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1885,8</w:t>
            </w:r>
          </w:p>
        </w:tc>
        <w:tc>
          <w:tcPr>
            <w:tcW w:type="pct" w:w="97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-32,6</w:t>
            </w:r>
            <w:r w:rsidRPr="00DE671C">
              <w:rPr>
                <w:rFonts w:eastAsia="Calibri"/>
                <w:sz w:val="22"/>
                <w:szCs w:val="22"/>
              </w:rPr>
              <w:t>%</w:t>
            </w:r>
          </w:p>
        </w:tc>
      </w:tr>
      <w:tr w:rsidTr="006E7EC3" w:rsidR="000D6EE9" w:rsidRPr="00DE671C">
        <w:trPr>
          <w:cantSplit/>
          <w:trHeight w:val="365"/>
        </w:trPr>
        <w:tc>
          <w:tcPr>
            <w:tcW w:type="pct" w:w="2430"/>
            <w:tcBorders>
              <w:top w:space="0" w:sz="4" w:color="auto" w:val="single"/>
              <w:left w:space="0" w:sz="4" w:color="auto" w:val="single"/>
              <w:bottom w:space="0" w:sz="4" w:color="auto" w:val="single"/>
              <w:right w:space="0" w:sz="4" w:color="auto" w:val="single"/>
            </w:tcBorders>
            <w:shd w:fill="auto" w:color="auto" w:val="clear"/>
          </w:tcPr>
          <w:p w:rsidRDefault="000D6EE9" w:rsidP="00D6185D" w:rsidR="000D6EE9" w:rsidRPr="00DE671C">
            <w:pPr>
              <w:suppressAutoHyphens/>
              <w:contextualSpacing/>
              <w:jc w:val="both"/>
              <w:rPr>
                <w:i/>
                <w:sz w:val="22"/>
                <w:szCs w:val="22"/>
              </w:rPr>
            </w:pPr>
            <w:proofErr w:type="spellStart"/>
            <w:r w:rsidRPr="00DE671C">
              <w:rPr>
                <w:i/>
                <w:sz w:val="22"/>
                <w:szCs w:val="22"/>
              </w:rPr>
              <w:t>судами</w:t>
            </w:r>
            <w:proofErr w:type="spellEnd"/>
          </w:p>
        </w:tc>
        <w:tc>
          <w:tcPr>
            <w:tcW w:type="pct" w:w="903"/>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0</w:t>
            </w:r>
          </w:p>
        </w:tc>
        <w:tc>
          <w:tcPr>
            <w:tcW w:type="pct" w:w="695"/>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0</w:t>
            </w:r>
          </w:p>
        </w:tc>
        <w:tc>
          <w:tcPr>
            <w:tcW w:type="pct" w:w="972"/>
            <w:tcBorders>
              <w:top w:space="0" w:sz="4" w:color="auto" w:val="single"/>
              <w:left w:space="0" w:sz="4" w:color="auto" w:val="single"/>
              <w:bottom w:space="0" w:sz="4" w:color="auto" w:val="single"/>
              <w:right w:space="0" w:sz="4" w:color="auto" w:val="single"/>
            </w:tcBorders>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bl>
    <w:p w:rsidRDefault="000D6EE9" w:rsidP="00D6185D" w:rsidR="000D6EE9" w:rsidRPr="00DE671C">
      <w:pPr>
        <w:ind w:firstLine="709"/>
        <w:contextualSpacing/>
        <w:jc w:val="both"/>
        <w:rPr>
          <w:sz w:val="28"/>
          <w:szCs w:val="28"/>
          <w:lang w:val="ru-RU"/>
        </w:rPr>
      </w:pPr>
    </w:p>
    <w:p w:rsidRDefault="000D6EE9" w:rsidP="00D6185D" w:rsidR="000D6EE9" w:rsidRPr="00DE671C">
      <w:pPr>
        <w:ind w:firstLine="709"/>
        <w:contextualSpacing/>
        <w:jc w:val="both"/>
        <w:rPr>
          <w:sz w:val="28"/>
          <w:szCs w:val="28"/>
          <w:lang w:val="ru-RU"/>
        </w:rPr>
      </w:pPr>
      <w:r w:rsidRPr="00DE671C">
        <w:rPr>
          <w:sz w:val="28"/>
          <w:szCs w:val="28"/>
          <w:lang w:val="ru-RU"/>
        </w:rPr>
        <w:t>По результатам принятых мер по поступившим материалам от радиочастотной службы о РЭС с признаками нарушений за 2017 год:</w:t>
      </w:r>
    </w:p>
    <w:p w:rsidRDefault="000D6EE9" w:rsidP="00D6185D" w:rsidR="000D6EE9" w:rsidRPr="00DE671C">
      <w:pPr>
        <w:ind w:firstLine="709"/>
        <w:contextualSpacing/>
        <w:jc w:val="both"/>
        <w:rPr>
          <w:sz w:val="28"/>
          <w:szCs w:val="28"/>
          <w:lang w:val="ru-RU"/>
        </w:rPr>
      </w:pPr>
      <w:r w:rsidRPr="00DE671C">
        <w:rPr>
          <w:sz w:val="28"/>
          <w:szCs w:val="28"/>
          <w:lang w:val="ru-RU"/>
        </w:rPr>
        <w:t xml:space="preserve">Выдано предписаний - </w:t>
      </w:r>
      <w:r w:rsidRPr="00DE671C">
        <w:rPr>
          <w:b/>
          <w:sz w:val="28"/>
          <w:szCs w:val="28"/>
          <w:lang w:val="ru-RU"/>
        </w:rPr>
        <w:t>117</w:t>
      </w:r>
      <w:r w:rsidRPr="00DE671C">
        <w:rPr>
          <w:sz w:val="28"/>
          <w:szCs w:val="28"/>
          <w:lang w:val="ru-RU"/>
        </w:rPr>
        <w:t>;</w:t>
      </w:r>
    </w:p>
    <w:p w:rsidRDefault="000D6EE9" w:rsidP="00D6185D" w:rsidR="000D6EE9" w:rsidRPr="00DE671C">
      <w:pPr>
        <w:ind w:firstLine="709"/>
        <w:contextualSpacing/>
        <w:jc w:val="both"/>
        <w:rPr>
          <w:sz w:val="28"/>
          <w:szCs w:val="28"/>
          <w:lang w:val="ru-RU"/>
        </w:rPr>
      </w:pPr>
      <w:r w:rsidRPr="00DE671C">
        <w:rPr>
          <w:sz w:val="28"/>
          <w:szCs w:val="28"/>
          <w:lang w:val="ru-RU"/>
        </w:rPr>
        <w:t xml:space="preserve">Составлено протоколов об АП – </w:t>
      </w:r>
      <w:r w:rsidRPr="00DE671C">
        <w:rPr>
          <w:b/>
          <w:sz w:val="28"/>
          <w:szCs w:val="28"/>
          <w:lang w:val="ru-RU"/>
        </w:rPr>
        <w:t>1109</w:t>
      </w:r>
      <w:r w:rsidRPr="00DE671C">
        <w:rPr>
          <w:sz w:val="28"/>
          <w:szCs w:val="28"/>
          <w:lang w:val="ru-RU"/>
        </w:rPr>
        <w:t xml:space="preserve">, из них при проведении НПЛН - </w:t>
      </w:r>
      <w:r w:rsidRPr="00DE671C">
        <w:rPr>
          <w:b/>
          <w:sz w:val="28"/>
          <w:szCs w:val="28"/>
          <w:lang w:val="ru-RU"/>
        </w:rPr>
        <w:t>770</w:t>
      </w:r>
      <w:r w:rsidRPr="00DE671C">
        <w:rPr>
          <w:sz w:val="28"/>
          <w:szCs w:val="28"/>
          <w:lang w:val="ru-RU"/>
        </w:rPr>
        <w:t>;</w:t>
      </w:r>
    </w:p>
    <w:p w:rsidRDefault="000D6EE9" w:rsidP="00D6185D" w:rsidR="000D6EE9" w:rsidRPr="00DE671C">
      <w:pPr>
        <w:ind w:firstLine="709"/>
        <w:contextualSpacing/>
        <w:jc w:val="both"/>
        <w:rPr>
          <w:sz w:val="28"/>
          <w:szCs w:val="28"/>
          <w:lang w:val="ru-RU"/>
        </w:rPr>
      </w:pPr>
      <w:r w:rsidRPr="00DE671C">
        <w:rPr>
          <w:sz w:val="28"/>
          <w:szCs w:val="28"/>
          <w:lang w:val="ru-RU"/>
        </w:rPr>
        <w:t xml:space="preserve">Наложено штрафов (руб.) – </w:t>
      </w:r>
      <w:r w:rsidRPr="00DE671C">
        <w:rPr>
          <w:rFonts w:eastAsia="Calibri"/>
          <w:b/>
          <w:sz w:val="28"/>
          <w:szCs w:val="28"/>
          <w:lang w:val="ru-RU"/>
        </w:rPr>
        <w:t>1</w:t>
      </w:r>
      <w:r w:rsidR="00D60FBB" w:rsidRPr="00DE671C">
        <w:rPr>
          <w:rFonts w:eastAsia="Calibri"/>
          <w:b/>
          <w:sz w:val="28"/>
          <w:szCs w:val="28"/>
          <w:lang w:val="ru-RU"/>
        </w:rPr>
        <w:t> </w:t>
      </w:r>
      <w:r w:rsidRPr="00DE671C">
        <w:rPr>
          <w:rFonts w:eastAsia="Calibri"/>
          <w:b/>
          <w:sz w:val="28"/>
          <w:szCs w:val="28"/>
          <w:lang w:val="ru-RU"/>
        </w:rPr>
        <w:t>985</w:t>
      </w:r>
      <w:r w:rsidR="00D60FBB" w:rsidRPr="00DE671C">
        <w:rPr>
          <w:rFonts w:eastAsia="Calibri"/>
          <w:b/>
          <w:sz w:val="28"/>
          <w:szCs w:val="28"/>
          <w:lang w:val="ru-RU"/>
        </w:rPr>
        <w:t xml:space="preserve"> </w:t>
      </w:r>
      <w:r w:rsidRPr="00DE671C">
        <w:rPr>
          <w:rFonts w:eastAsia="Calibri"/>
          <w:b/>
          <w:sz w:val="28"/>
          <w:szCs w:val="28"/>
          <w:lang w:val="ru-RU"/>
        </w:rPr>
        <w:t>600</w:t>
      </w:r>
      <w:r w:rsidRPr="00DE671C">
        <w:rPr>
          <w:sz w:val="28"/>
          <w:szCs w:val="28"/>
          <w:lang w:val="ru-RU"/>
        </w:rPr>
        <w:t xml:space="preserve"> руб.</w:t>
      </w:r>
    </w:p>
    <w:p w:rsidRDefault="000D6EE9" w:rsidP="00D6185D" w:rsidR="000D6EE9" w:rsidRPr="00DE671C">
      <w:pPr>
        <w:ind w:firstLine="709"/>
        <w:contextualSpacing/>
        <w:jc w:val="both"/>
        <w:rPr>
          <w:sz w:val="28"/>
          <w:szCs w:val="28"/>
          <w:lang w:val="ru-RU"/>
        </w:rPr>
      </w:pPr>
      <w:r w:rsidRPr="00DE671C">
        <w:rPr>
          <w:sz w:val="28"/>
          <w:szCs w:val="28"/>
          <w:lang w:val="ru-RU"/>
        </w:rPr>
        <w:t xml:space="preserve">Взыскано штрафов (руб.) – </w:t>
      </w:r>
      <w:r w:rsidRPr="00DE671C">
        <w:rPr>
          <w:b/>
          <w:sz w:val="28"/>
          <w:szCs w:val="28"/>
          <w:lang w:val="ru-RU"/>
        </w:rPr>
        <w:t>1</w:t>
      </w:r>
      <w:r w:rsidR="00D60FBB" w:rsidRPr="00DE671C">
        <w:rPr>
          <w:b/>
          <w:sz w:val="28"/>
          <w:szCs w:val="28"/>
          <w:lang w:val="ru-RU"/>
        </w:rPr>
        <w:t> </w:t>
      </w:r>
      <w:r w:rsidRPr="00DE671C">
        <w:rPr>
          <w:b/>
          <w:sz w:val="28"/>
          <w:szCs w:val="28"/>
          <w:lang w:val="ru-RU"/>
        </w:rPr>
        <w:t>885</w:t>
      </w:r>
      <w:r w:rsidR="00D60FBB" w:rsidRPr="00DE671C">
        <w:rPr>
          <w:b/>
          <w:sz w:val="28"/>
          <w:szCs w:val="28"/>
          <w:lang w:val="ru-RU"/>
        </w:rPr>
        <w:t xml:space="preserve"> </w:t>
      </w:r>
      <w:r w:rsidRPr="00DE671C">
        <w:rPr>
          <w:b/>
          <w:sz w:val="28"/>
          <w:szCs w:val="28"/>
          <w:lang w:val="ru-RU"/>
        </w:rPr>
        <w:t xml:space="preserve">800 </w:t>
      </w:r>
      <w:r w:rsidRPr="00DE671C">
        <w:rPr>
          <w:sz w:val="28"/>
          <w:szCs w:val="28"/>
          <w:lang w:val="ru-RU"/>
        </w:rPr>
        <w:t>руб.</w:t>
      </w:r>
    </w:p>
    <w:p w:rsidRDefault="000D6EE9" w:rsidP="00D6185D" w:rsidR="000D6EE9" w:rsidRPr="00DE671C">
      <w:pPr>
        <w:pStyle w:val="a7"/>
        <w:tabs>
          <w:tab w:pos="709" w:val="left"/>
        </w:tabs>
        <w:contextualSpacing/>
        <w:rPr>
          <w:sz w:val="28"/>
          <w:szCs w:val="28"/>
        </w:rPr>
      </w:pPr>
      <w:r w:rsidRPr="00DE671C">
        <w:rPr>
          <w:rFonts w:hAnsi="Times New Roman" w:ascii="Times New Roman"/>
          <w:sz w:val="28"/>
          <w:szCs w:val="28"/>
        </w:rPr>
        <w:t>В результате налаженного взаимодействия между Управлением и филиалом ФГУП «</w:t>
      </w:r>
      <w:r w:rsidR="00D60FBB" w:rsidRPr="00DE671C">
        <w:rPr>
          <w:rFonts w:hAnsi="Times New Roman" w:ascii="Times New Roman"/>
          <w:sz w:val="28"/>
          <w:szCs w:val="28"/>
        </w:rPr>
        <w:t>ГРЧЦ</w:t>
      </w:r>
      <w:r w:rsidRPr="00DE671C">
        <w:rPr>
          <w:rFonts w:hAnsi="Times New Roman" w:ascii="Times New Roman"/>
          <w:sz w:val="28"/>
          <w:szCs w:val="28"/>
        </w:rPr>
        <w:t xml:space="preserve">» в </w:t>
      </w:r>
      <w:r w:rsidR="00D60FBB" w:rsidRPr="00DE671C">
        <w:rPr>
          <w:rFonts w:hAnsi="Times New Roman" w:ascii="Times New Roman"/>
          <w:sz w:val="28"/>
          <w:szCs w:val="28"/>
        </w:rPr>
        <w:t>ЦФО</w:t>
      </w:r>
      <w:r w:rsidRPr="00DE671C">
        <w:rPr>
          <w:rFonts w:hAnsi="Times New Roman" w:ascii="Times New Roman"/>
          <w:sz w:val="28"/>
          <w:szCs w:val="28"/>
        </w:rPr>
        <w:t xml:space="preserve"> практически исключены случаи, когда информация о выявленных сотрудниками радиочастотной службы нарушениях в использовании радиочастотного спектра не подтвердилась.</w:t>
      </w:r>
    </w:p>
    <w:p w:rsidRDefault="000D6EE9" w:rsidP="00D6185D" w:rsidR="000D6EE9" w:rsidRPr="00DE671C">
      <w:pPr>
        <w:pStyle w:val="ad"/>
        <w:ind w:firstLine="708" w:left="0"/>
        <w:contextualSpacing/>
        <w:jc w:val="both"/>
        <w:rPr>
          <w:bCs/>
          <w:sz w:val="28"/>
          <w:szCs w:val="28"/>
          <w:lang w:val="ru-RU"/>
        </w:rPr>
      </w:pPr>
      <w:r w:rsidRPr="00DE671C">
        <w:rPr>
          <w:bCs/>
          <w:sz w:val="28"/>
          <w:szCs w:val="28"/>
          <w:lang w:val="ru-RU"/>
        </w:rPr>
        <w:t>Сведения о количестве объектов надзора, проведенных контрольно-надзорных мероприятий (проверок и СН) и их результатах, приходящихся на одного сотрудника (по штатному расписанию и фактически), т.е. сведения о нагрузке в рамках исполнения данного полномочия, приведены в таблице 1.3.18.3.</w:t>
      </w:r>
    </w:p>
    <w:p w:rsidRDefault="000D6EE9" w:rsidP="00D6185D" w:rsidR="000D6EE9" w:rsidRPr="00DE671C">
      <w:pPr>
        <w:pStyle w:val="ad"/>
        <w:keepNext/>
        <w:ind w:firstLine="709" w:left="0"/>
        <w:contextualSpacing/>
        <w:jc w:val="right"/>
        <w:rPr>
          <w:bCs/>
          <w:i/>
          <w:sz w:val="28"/>
          <w:szCs w:val="28"/>
          <w:lang w:val="ru-RU"/>
        </w:rPr>
      </w:pPr>
      <w:r w:rsidRPr="00DE671C">
        <w:rPr>
          <w:bCs/>
          <w:i/>
          <w:sz w:val="28"/>
          <w:szCs w:val="28"/>
          <w:lang w:val="ru-RU"/>
        </w:rPr>
        <w:lastRenderedPageBreak/>
        <w:t>Таблица 1.3.18.3</w:t>
      </w:r>
    </w:p>
    <w:tbl>
      <w:tblPr>
        <w:tblW w:type="dxa" w:w="10773"/>
        <w:tblInd w:type="dxa" w:w="-88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3261"/>
        <w:gridCol w:w="992"/>
        <w:gridCol w:w="992"/>
        <w:gridCol w:w="1134"/>
        <w:gridCol w:w="1134"/>
        <w:gridCol w:w="851"/>
        <w:gridCol w:w="850"/>
        <w:gridCol w:w="1559"/>
      </w:tblGrid>
      <w:tr w:rsidTr="006E7EC3" w:rsidR="000D6EE9" w:rsidRPr="00DE671C">
        <w:trPr>
          <w:cantSplit/>
          <w:tblHeader/>
        </w:trPr>
        <w:tc>
          <w:tcPr>
            <w:tcW w:type="dxa" w:w="3261"/>
            <w:vMerge w:val="restart"/>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Показатель</w:t>
            </w:r>
            <w:proofErr w:type="spellEnd"/>
          </w:p>
        </w:tc>
        <w:tc>
          <w:tcPr>
            <w:tcW w:type="dxa" w:w="1984"/>
            <w:gridSpan w:val="2"/>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Значениепоказателя</w:t>
            </w:r>
            <w:proofErr w:type="spellEnd"/>
          </w:p>
        </w:tc>
        <w:tc>
          <w:tcPr>
            <w:tcW w:type="dxa" w:w="2268"/>
            <w:gridSpan w:val="2"/>
            <w:shd w:fill="FFFFFF" w:color="auto" w:val="clear"/>
            <w:vAlign w:val="center"/>
          </w:tcPr>
          <w:p w:rsidRDefault="000D6EE9" w:rsidP="00D6185D" w:rsidR="000D6EE9" w:rsidRPr="00DE671C">
            <w:pPr>
              <w:suppressAutoHyphens/>
              <w:contextualSpacing/>
              <w:jc w:val="center"/>
              <w:rPr>
                <w:rFonts w:eastAsia="Calibri"/>
                <w:sz w:val="22"/>
                <w:szCs w:val="22"/>
                <w:lang w:val="ru-RU"/>
              </w:rPr>
            </w:pPr>
            <w:r w:rsidRPr="00DE671C">
              <w:rPr>
                <w:rFonts w:eastAsia="Calibri"/>
                <w:sz w:val="22"/>
                <w:szCs w:val="22"/>
                <w:lang w:val="ru-RU"/>
              </w:rPr>
              <w:t xml:space="preserve">Количество сотрудников, в должностных регламентах которых установлено исполнение полномочия </w:t>
            </w:r>
          </w:p>
        </w:tc>
        <w:tc>
          <w:tcPr>
            <w:tcW w:type="dxa" w:w="3260"/>
            <w:gridSpan w:val="3"/>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Нагрузканаодногосотрудника</w:t>
            </w:r>
            <w:proofErr w:type="spellEnd"/>
          </w:p>
        </w:tc>
      </w:tr>
      <w:tr w:rsidTr="006E7EC3" w:rsidR="000D6EE9" w:rsidRPr="00DE671C">
        <w:trPr>
          <w:cantSplit/>
          <w:trHeight w:val="1539"/>
          <w:tblHeader/>
        </w:trPr>
        <w:tc>
          <w:tcPr>
            <w:tcW w:type="dxa" w:w="3261"/>
            <w:vMerge/>
            <w:shd w:fill="FFFFFF" w:color="auto" w:val="clear"/>
            <w:vAlign w:val="center"/>
          </w:tcPr>
          <w:p w:rsidRDefault="000D6EE9" w:rsidP="00D6185D" w:rsidR="000D6EE9" w:rsidRPr="00DE671C">
            <w:pPr>
              <w:suppressAutoHyphens/>
              <w:contextualSpacing/>
              <w:jc w:val="center"/>
              <w:rPr>
                <w:rFonts w:eastAsia="Calibri"/>
                <w:sz w:val="22"/>
                <w:szCs w:val="22"/>
              </w:rPr>
            </w:pPr>
          </w:p>
        </w:tc>
        <w:tc>
          <w:tcPr>
            <w:tcW w:type="dxa" w:w="992"/>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dxa" w:w="992"/>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dxa" w:w="1134"/>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dxa" w:w="1134"/>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dxa" w:w="851"/>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2016</w:t>
            </w:r>
          </w:p>
        </w:tc>
        <w:tc>
          <w:tcPr>
            <w:tcW w:type="dxa" w:w="850"/>
            <w:shd w:fill="FFFFFF" w:color="auto" w:val="clear"/>
            <w:vAlign w:val="center"/>
          </w:tcPr>
          <w:p w:rsidRDefault="000D6EE9" w:rsidP="00D6185D" w:rsidR="000D6EE9" w:rsidRPr="00DE671C">
            <w:pPr>
              <w:suppressAutoHyphens/>
              <w:contextualSpacing/>
              <w:jc w:val="center"/>
              <w:rPr>
                <w:rFonts w:eastAsia="Calibri"/>
                <w:sz w:val="22"/>
                <w:szCs w:val="22"/>
              </w:rPr>
            </w:pPr>
            <w:r w:rsidRPr="00DE671C">
              <w:rPr>
                <w:rFonts w:eastAsia="Calibri"/>
                <w:sz w:val="22"/>
                <w:szCs w:val="22"/>
              </w:rPr>
              <w:t>2017</w:t>
            </w:r>
          </w:p>
        </w:tc>
        <w:tc>
          <w:tcPr>
            <w:tcW w:type="dxa" w:w="1559"/>
            <w:shd w:fill="FFFFFF" w:color="auto" w:val="clear"/>
            <w:vAlign w:val="center"/>
          </w:tcPr>
          <w:p w:rsidRDefault="000D6EE9" w:rsidP="00D6185D" w:rsidR="000D6EE9" w:rsidRPr="00DE671C">
            <w:pPr>
              <w:suppressAutoHyphens/>
              <w:contextualSpacing/>
              <w:jc w:val="center"/>
              <w:rPr>
                <w:rFonts w:eastAsia="Calibri"/>
                <w:sz w:val="22"/>
                <w:szCs w:val="22"/>
              </w:rPr>
            </w:pPr>
            <w:proofErr w:type="spellStart"/>
            <w:r w:rsidRPr="00DE671C">
              <w:rPr>
                <w:rFonts w:eastAsia="Calibri"/>
                <w:sz w:val="22"/>
                <w:szCs w:val="22"/>
              </w:rPr>
              <w:t>отклонение</w:t>
            </w:r>
            <w:proofErr w:type="spellEnd"/>
            <w:r w:rsidRPr="00DE671C">
              <w:rPr>
                <w:rFonts w:eastAsia="Calibri"/>
                <w:sz w:val="22"/>
                <w:szCs w:val="22"/>
              </w:rPr>
              <w:t>,</w:t>
            </w:r>
          </w:p>
          <w:p w:rsidRDefault="000D6EE9" w:rsidP="00D6185D" w:rsidR="000D6EE9" w:rsidRPr="00DE671C">
            <w:pPr>
              <w:suppressAutoHyphens/>
              <w:contextualSpacing/>
              <w:jc w:val="center"/>
              <w:rPr>
                <w:rFonts w:eastAsia="Calibri"/>
                <w:sz w:val="22"/>
                <w:szCs w:val="22"/>
              </w:rPr>
            </w:pPr>
            <w:r w:rsidRPr="00DE671C">
              <w:rPr>
                <w:rFonts w:eastAsia="Calibri"/>
                <w:sz w:val="22"/>
                <w:szCs w:val="22"/>
              </w:rPr>
              <w:t>%</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rPr>
            </w:pPr>
            <w:proofErr w:type="spellStart"/>
            <w:r w:rsidRPr="00DE671C">
              <w:rPr>
                <w:rFonts w:eastAsia="Calibri"/>
                <w:sz w:val="22"/>
                <w:szCs w:val="22"/>
              </w:rPr>
              <w:t>Количествопроведенныхпроверок</w:t>
            </w:r>
            <w:proofErr w:type="spellEnd"/>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156</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122</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w:t>
            </w:r>
          </w:p>
        </w:tc>
        <w:tc>
          <w:tcPr>
            <w:tcW w:type="dxa" w:w="85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12,2</w:t>
            </w:r>
          </w:p>
        </w:tc>
        <w:tc>
          <w:tcPr>
            <w:tcW w:type="dxa" w:w="1559"/>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1,6</w:t>
            </w:r>
            <w:r w:rsidRPr="00DE671C">
              <w:rPr>
                <w:rFonts w:eastAsia="Calibri"/>
                <w:sz w:val="22"/>
                <w:szCs w:val="22"/>
              </w:rPr>
              <w:t>%</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выполненных мероприятий систематического наблюдения (СН)</w:t>
            </w:r>
          </w:p>
        </w:tc>
        <w:tc>
          <w:tcPr>
            <w:tcW w:type="dxa" w:w="99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dxa" w:w="992"/>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dxa" w:w="850"/>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c>
          <w:tcPr>
            <w:tcW w:type="dxa" w:w="1559"/>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0</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Общее количество выполненных контрольно-надзорных мероприятий</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156</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122</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w:t>
            </w:r>
          </w:p>
        </w:tc>
        <w:tc>
          <w:tcPr>
            <w:tcW w:type="dxa" w:w="85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12,2</w:t>
            </w:r>
          </w:p>
        </w:tc>
        <w:tc>
          <w:tcPr>
            <w:tcW w:type="dxa" w:w="1559"/>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w:t>
            </w:r>
            <w:r w:rsidRPr="00DE671C">
              <w:rPr>
                <w:rFonts w:eastAsia="Calibri"/>
                <w:sz w:val="22"/>
                <w:szCs w:val="22"/>
                <w:lang w:val="ru-RU"/>
              </w:rPr>
              <w:t>1,6</w:t>
            </w:r>
            <w:r w:rsidRPr="00DE671C">
              <w:rPr>
                <w:rFonts w:eastAsia="Calibri"/>
                <w:sz w:val="22"/>
                <w:szCs w:val="22"/>
              </w:rPr>
              <w:t>%</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lang w:val="ru-RU"/>
              </w:rPr>
            </w:pPr>
            <w:proofErr w:type="spellStart"/>
            <w:r w:rsidRPr="00DE671C">
              <w:rPr>
                <w:rFonts w:eastAsia="Calibri"/>
                <w:sz w:val="22"/>
                <w:szCs w:val="22"/>
              </w:rPr>
              <w:t>Количествовыявленныхнарушенийзаконодательства</w:t>
            </w:r>
            <w:proofErr w:type="spellEnd"/>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580</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423</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44,6</w:t>
            </w:r>
          </w:p>
        </w:tc>
        <w:tc>
          <w:tcPr>
            <w:tcW w:type="dxa" w:w="85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42,3</w:t>
            </w:r>
          </w:p>
        </w:tc>
        <w:tc>
          <w:tcPr>
            <w:tcW w:type="dxa" w:w="1559"/>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-5,2</w:t>
            </w:r>
            <w:r w:rsidRPr="00DE671C">
              <w:rPr>
                <w:rFonts w:eastAsia="Calibri"/>
                <w:sz w:val="22"/>
                <w:szCs w:val="22"/>
              </w:rPr>
              <w:t>%</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выданных предписаний об устранении выявленных нарушений</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152</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117</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11,7</w:t>
            </w:r>
          </w:p>
        </w:tc>
        <w:tc>
          <w:tcPr>
            <w:tcW w:type="dxa" w:w="85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11,7</w:t>
            </w:r>
          </w:p>
        </w:tc>
        <w:tc>
          <w:tcPr>
            <w:tcW w:type="dxa" w:w="1559"/>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0</w:t>
            </w:r>
          </w:p>
        </w:tc>
      </w:tr>
      <w:tr w:rsidTr="006E7EC3" w:rsidR="000D6EE9" w:rsidRPr="00DE671C">
        <w:trPr>
          <w:cantSplit/>
        </w:trPr>
        <w:tc>
          <w:tcPr>
            <w:tcW w:type="dxa" w:w="3261"/>
            <w:shd w:fill="FFFFFF" w:color="auto" w:val="clear"/>
            <w:vAlign w:val="center"/>
          </w:tcPr>
          <w:p w:rsidRDefault="000D6EE9" w:rsidP="00D6185D" w:rsidR="000D6EE9" w:rsidRPr="00DE671C">
            <w:pPr>
              <w:suppressAutoHyphens/>
              <w:contextualSpacing/>
              <w:rPr>
                <w:rFonts w:eastAsia="Calibri"/>
                <w:sz w:val="22"/>
                <w:szCs w:val="22"/>
                <w:lang w:val="ru-RU"/>
              </w:rPr>
            </w:pPr>
            <w:r w:rsidRPr="00DE671C">
              <w:rPr>
                <w:rFonts w:eastAsia="Calibri"/>
                <w:sz w:val="22"/>
                <w:szCs w:val="22"/>
                <w:lang w:val="ru-RU"/>
              </w:rPr>
              <w:t>Количество составленных протоколов об АПН</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1278</w:t>
            </w:r>
          </w:p>
        </w:tc>
        <w:tc>
          <w:tcPr>
            <w:tcW w:type="dxa" w:w="992"/>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1109</w:t>
            </w:r>
          </w:p>
        </w:tc>
        <w:tc>
          <w:tcPr>
            <w:tcW w:type="dxa" w:w="1134"/>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rPr>
              <w:t>13</w:t>
            </w:r>
          </w:p>
        </w:tc>
        <w:tc>
          <w:tcPr>
            <w:tcW w:type="dxa" w:w="1134"/>
            <w:shd w:fill="FFFFFF" w:color="auto" w:val="clear"/>
            <w:vAlign w:val="center"/>
          </w:tcPr>
          <w:p w:rsidRDefault="000D6EE9" w:rsidP="00D6185D" w:rsidR="000D6EE9" w:rsidRPr="00DE671C">
            <w:pPr>
              <w:contextualSpacing/>
              <w:jc w:val="center"/>
              <w:rPr>
                <w:sz w:val="22"/>
                <w:szCs w:val="22"/>
              </w:rPr>
            </w:pPr>
            <w:r w:rsidRPr="00DE671C">
              <w:rPr>
                <w:rFonts w:eastAsia="Calibri"/>
                <w:sz w:val="22"/>
                <w:szCs w:val="22"/>
              </w:rPr>
              <w:t>10</w:t>
            </w:r>
          </w:p>
        </w:tc>
        <w:tc>
          <w:tcPr>
            <w:tcW w:type="dxa" w:w="851"/>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98,3</w:t>
            </w:r>
          </w:p>
        </w:tc>
        <w:tc>
          <w:tcPr>
            <w:tcW w:type="dxa" w:w="850"/>
            <w:shd w:fill="FFFFFF" w:color="auto" w:val="clear"/>
            <w:vAlign w:val="center"/>
          </w:tcPr>
          <w:p w:rsidRDefault="000D6EE9" w:rsidP="00D6185D" w:rsidR="000D6EE9" w:rsidRPr="00DE671C">
            <w:pPr>
              <w:contextualSpacing/>
              <w:jc w:val="center"/>
              <w:rPr>
                <w:rFonts w:eastAsia="Calibri"/>
                <w:sz w:val="22"/>
                <w:szCs w:val="22"/>
                <w:lang w:val="ru-RU"/>
              </w:rPr>
            </w:pPr>
            <w:r w:rsidRPr="00DE671C">
              <w:rPr>
                <w:rFonts w:eastAsia="Calibri"/>
                <w:sz w:val="22"/>
                <w:szCs w:val="22"/>
                <w:lang w:val="ru-RU"/>
              </w:rPr>
              <w:t>110,9</w:t>
            </w:r>
          </w:p>
        </w:tc>
        <w:tc>
          <w:tcPr>
            <w:tcW w:type="dxa" w:w="1559"/>
            <w:shd w:fill="FFFFFF" w:color="auto" w:val="clear"/>
            <w:vAlign w:val="center"/>
          </w:tcPr>
          <w:p w:rsidRDefault="000D6EE9" w:rsidP="00D6185D" w:rsidR="000D6EE9" w:rsidRPr="00DE671C">
            <w:pPr>
              <w:contextualSpacing/>
              <w:jc w:val="center"/>
              <w:rPr>
                <w:rFonts w:eastAsia="Calibri"/>
                <w:sz w:val="22"/>
                <w:szCs w:val="22"/>
              </w:rPr>
            </w:pPr>
            <w:r w:rsidRPr="00DE671C">
              <w:rPr>
                <w:rFonts w:eastAsia="Calibri"/>
                <w:sz w:val="22"/>
                <w:szCs w:val="22"/>
                <w:lang w:val="ru-RU"/>
              </w:rPr>
              <w:t>+12,8</w:t>
            </w:r>
            <w:r w:rsidRPr="00DE671C">
              <w:rPr>
                <w:rFonts w:eastAsia="Calibri"/>
                <w:sz w:val="22"/>
                <w:szCs w:val="22"/>
              </w:rPr>
              <w:t>%</w:t>
            </w:r>
          </w:p>
        </w:tc>
      </w:tr>
    </w:tbl>
    <w:p w:rsidRDefault="000D6EE9" w:rsidP="00D6185D" w:rsidR="000D6EE9" w:rsidRPr="00DE671C">
      <w:pPr>
        <w:contextualSpacing/>
        <w:jc w:val="both"/>
        <w:rPr>
          <w:sz w:val="28"/>
          <w:szCs w:val="28"/>
          <w:lang w:val="ru-RU"/>
        </w:rPr>
      </w:pPr>
    </w:p>
    <w:p w:rsidRDefault="000D6EE9" w:rsidP="009D7BC0" w:rsidR="000D6EE9" w:rsidRPr="00DE671C">
      <w:pPr>
        <w:jc w:val="both"/>
        <w:rPr>
          <w:sz w:val="28"/>
          <w:szCs w:val="28"/>
        </w:rPr>
      </w:pPr>
    </w:p>
    <w:p w:rsidRDefault="000D6EE9" w:rsidP="009D7BC0" w:rsidR="009D7BC0" w:rsidRPr="00DE671C">
      <w:pPr>
        <w:ind w:firstLine="708"/>
        <w:jc w:val="both"/>
        <w:rPr>
          <w:sz w:val="28"/>
          <w:szCs w:val="28"/>
          <w:lang w:val="ru-RU"/>
        </w:rPr>
      </w:pPr>
      <w:r w:rsidRPr="00DE671C">
        <w:rPr>
          <w:sz w:val="28"/>
          <w:szCs w:val="28"/>
          <w:lang w:val="ru-RU"/>
        </w:rPr>
        <w:t>В таблице 1.3.18.4  представлены количественные сведения по результатам взаимодействия Управления с предприятием радиочастотной службы при осуществлении контроля и надзора за соблюдением пользователями радиочастотного спектра порядка, требований и условий, относящихся к использованию радиоэлектронных средств или высокочастотных устройств на территории Москвы и Московской области.</w:t>
      </w:r>
    </w:p>
    <w:p w:rsidRDefault="009D7BC0" w:rsidP="009D7BC0" w:rsidR="009D7BC0" w:rsidRPr="00DE671C">
      <w:pPr>
        <w:jc w:val="both"/>
        <w:rPr>
          <w:sz w:val="28"/>
          <w:szCs w:val="28"/>
          <w:lang w:val="ru-RU"/>
        </w:rPr>
      </w:pPr>
    </w:p>
    <w:p w:rsidRDefault="009D7BC0" w:rsidP="009D7BC0" w:rsidR="009D7BC0" w:rsidRPr="00DE671C">
      <w:pPr>
        <w:jc w:val="both"/>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9D7BC0" w:rsidP="00D6185D" w:rsidR="009D7BC0" w:rsidRPr="00DE671C">
      <w:pPr>
        <w:contextualSpacing/>
        <w:jc w:val="right"/>
        <w:rPr>
          <w:sz w:val="28"/>
          <w:szCs w:val="28"/>
          <w:lang w:val="ru-RU"/>
        </w:rPr>
      </w:pPr>
    </w:p>
    <w:p w:rsidRDefault="000D6EE9" w:rsidP="00D6185D" w:rsidR="000D6EE9" w:rsidRPr="00DE671C">
      <w:pPr>
        <w:contextualSpacing/>
        <w:jc w:val="right"/>
        <w:rPr>
          <w:sz w:val="28"/>
          <w:szCs w:val="28"/>
          <w:lang w:val="ru-RU"/>
        </w:rPr>
      </w:pPr>
      <w:r w:rsidRPr="00DE671C">
        <w:rPr>
          <w:sz w:val="28"/>
          <w:szCs w:val="28"/>
          <w:lang w:val="ru-RU"/>
        </w:rPr>
        <w:lastRenderedPageBreak/>
        <w:t>Таблица 1.3.18.4</w:t>
      </w:r>
    </w:p>
    <w:tbl>
      <w:tblPr>
        <w:tblpPr w:tblpY="168" w:tblpX="-318" w:horzAnchor="margin" w:vertAnchor="text" w:rightFromText="180" w:leftFromText="180"/>
        <w:tblW w:type="dxa" w:w="988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shd w:fill="FFFFFF" w:color="auto" w:val="clear"/>
        <w:tblLayout w:type="fixed"/>
        <w:tblLook w:val="04A0" w:noVBand="1" w:noHBand="0" w:lastColumn="0" w:firstColumn="1" w:lastRow="0" w:firstRow="1"/>
      </w:tblPr>
      <w:tblGrid>
        <w:gridCol w:w="4928"/>
        <w:gridCol w:w="1417"/>
        <w:gridCol w:w="1418"/>
        <w:gridCol w:w="2126"/>
      </w:tblGrid>
      <w:tr w:rsidTr="006E7EC3" w:rsidR="000D6EE9" w:rsidRPr="00DE671C">
        <w:trPr>
          <w:cantSplit/>
          <w:trHeight w:val="896"/>
          <w:tblHeader/>
        </w:trPr>
        <w:tc>
          <w:tcPr>
            <w:tcW w:type="dxa" w:w="4928"/>
            <w:shd w:fill="FFFFFF" w:color="auto" w:val="clear"/>
            <w:vAlign w:val="center"/>
          </w:tcPr>
          <w:p w:rsidRDefault="000D6EE9" w:rsidP="00D6185D" w:rsidR="000D6EE9" w:rsidRPr="00DE671C">
            <w:pPr>
              <w:contextualSpacing/>
              <w:jc w:val="center"/>
              <w:rPr>
                <w:rFonts w:eastAsia="Calibri"/>
                <w:sz w:val="22"/>
                <w:szCs w:val="22"/>
              </w:rPr>
            </w:pPr>
            <w:proofErr w:type="spellStart"/>
            <w:r w:rsidRPr="00DE671C">
              <w:rPr>
                <w:rFonts w:eastAsia="Calibri"/>
                <w:sz w:val="22"/>
                <w:szCs w:val="22"/>
              </w:rPr>
              <w:t>Показатель</w:t>
            </w:r>
            <w:proofErr w:type="spellEnd"/>
          </w:p>
        </w:tc>
        <w:tc>
          <w:tcPr>
            <w:tcW w:type="dxa" w:w="1417"/>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2016</w:t>
            </w:r>
          </w:p>
        </w:tc>
        <w:tc>
          <w:tcPr>
            <w:tcW w:type="dxa" w:w="1418"/>
            <w:shd w:fill="FFFFFF" w:color="auto" w:val="clear"/>
            <w:vAlign w:val="center"/>
          </w:tcPr>
          <w:p w:rsidRDefault="000D6EE9" w:rsidP="00D6185D" w:rsidR="000D6EE9" w:rsidRPr="00DE671C">
            <w:pPr>
              <w:suppressAutoHyphens/>
              <w:contextualSpacing/>
              <w:jc w:val="center"/>
              <w:rPr>
                <w:rFonts w:eastAsia="Calibri"/>
                <w:b/>
                <w:sz w:val="22"/>
                <w:szCs w:val="22"/>
              </w:rPr>
            </w:pPr>
            <w:r w:rsidRPr="00DE671C">
              <w:rPr>
                <w:rFonts w:eastAsia="Calibri"/>
                <w:b/>
                <w:sz w:val="22"/>
                <w:szCs w:val="22"/>
              </w:rPr>
              <w:t>2017</w:t>
            </w:r>
          </w:p>
        </w:tc>
        <w:tc>
          <w:tcPr>
            <w:tcW w:type="dxa" w:w="2126"/>
            <w:shd w:fill="FFFFFF" w:color="auto" w:val="clear"/>
            <w:vAlign w:val="center"/>
          </w:tcPr>
          <w:p w:rsidRDefault="000D6EE9" w:rsidP="00D6185D" w:rsidR="000D6EE9" w:rsidRPr="00DE671C">
            <w:pPr>
              <w:contextualSpacing/>
              <w:jc w:val="center"/>
              <w:rPr>
                <w:rFonts w:eastAsia="Calibri"/>
                <w:sz w:val="22"/>
                <w:szCs w:val="22"/>
              </w:rPr>
            </w:pPr>
            <w:proofErr w:type="spellStart"/>
            <w:r w:rsidRPr="00DE671C">
              <w:rPr>
                <w:rFonts w:eastAsia="Calibri"/>
                <w:sz w:val="22"/>
                <w:szCs w:val="22"/>
              </w:rPr>
              <w:t>Отклонениепоказателей</w:t>
            </w:r>
            <w:proofErr w:type="spellEnd"/>
            <w:r w:rsidRPr="00DE671C">
              <w:rPr>
                <w:rFonts w:eastAsia="Calibri"/>
                <w:sz w:val="22"/>
                <w:szCs w:val="22"/>
              </w:rPr>
              <w:t xml:space="preserve"> %</w:t>
            </w:r>
          </w:p>
        </w:tc>
      </w:tr>
      <w:tr w:rsidTr="006E7EC3" w:rsidR="000D6EE9" w:rsidRPr="00DE671C">
        <w:trPr>
          <w:cantSplit/>
          <w:trHeight w:val="4481"/>
        </w:trPr>
        <w:tc>
          <w:tcPr>
            <w:tcW w:type="dxa" w:w="4928"/>
            <w:shd w:fill="FFFFFF" w:color="auto" w:val="clear"/>
          </w:tcPr>
          <w:p w:rsidRDefault="000D6EE9" w:rsidP="00D6185D" w:rsidR="000D6EE9" w:rsidRPr="00DE671C">
            <w:pPr>
              <w:contextualSpacing/>
              <w:jc w:val="both"/>
              <w:rPr>
                <w:rFonts w:eastAsia="Calibri"/>
                <w:sz w:val="22"/>
                <w:szCs w:val="22"/>
                <w:lang w:val="ru-RU"/>
              </w:rPr>
            </w:pPr>
            <w:r w:rsidRPr="00DE671C">
              <w:rPr>
                <w:rFonts w:eastAsia="Calibri"/>
                <w:sz w:val="22"/>
                <w:szCs w:val="22"/>
                <w:lang w:val="ru-RU"/>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DE671C">
              <w:rPr>
                <w:rFonts w:eastAsia="Calibri"/>
                <w:sz w:val="22"/>
                <w:szCs w:val="22"/>
                <w:lang w:val="ru-RU"/>
              </w:rPr>
              <w:t>радиоконтроля</w:t>
            </w:r>
            <w:proofErr w:type="spellEnd"/>
            <w:r w:rsidRPr="00DE671C">
              <w:rPr>
                <w:rFonts w:eastAsia="Calibri"/>
                <w:sz w:val="22"/>
                <w:szCs w:val="22"/>
                <w:lang w:val="ru-RU"/>
              </w:rPr>
              <w:t xml:space="preserve">, полученным в ТО из радиочастотной службы </w:t>
            </w:r>
          </w:p>
          <w:p w:rsidRDefault="000D6EE9" w:rsidP="00D6185D" w:rsidR="000D6EE9" w:rsidRPr="00DE671C">
            <w:pPr>
              <w:contextualSpacing/>
              <w:jc w:val="both"/>
              <w:rPr>
                <w:rFonts w:eastAsia="Calibri"/>
                <w:i/>
                <w:sz w:val="22"/>
                <w:szCs w:val="22"/>
                <w:lang w:val="ru-RU"/>
              </w:rPr>
            </w:pPr>
            <w:r w:rsidRPr="00DE671C">
              <w:rPr>
                <w:rFonts w:eastAsia="Calibri"/>
                <w:i/>
                <w:sz w:val="22"/>
                <w:szCs w:val="22"/>
                <w:lang w:val="ru-RU"/>
              </w:rPr>
              <w:t>(в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type="dxa" w:w="1417"/>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100</w:t>
            </w:r>
          </w:p>
        </w:tc>
        <w:tc>
          <w:tcPr>
            <w:tcW w:type="dxa" w:w="1418"/>
            <w:shd w:fill="FFFFFF" w:color="auto" w:val="clear"/>
            <w:vAlign w:val="center"/>
          </w:tcPr>
          <w:p w:rsidRDefault="000D6EE9" w:rsidP="00D6185D" w:rsidR="000D6EE9" w:rsidRPr="00DE671C">
            <w:pPr>
              <w:contextualSpacing/>
              <w:jc w:val="center"/>
              <w:rPr>
                <w:rFonts w:eastAsia="Calibri"/>
                <w:b/>
                <w:sz w:val="22"/>
                <w:szCs w:val="22"/>
                <w:lang w:val="ru-RU"/>
              </w:rPr>
            </w:pPr>
            <w:r w:rsidRPr="00DE671C">
              <w:rPr>
                <w:rFonts w:eastAsia="Calibri"/>
                <w:b/>
                <w:sz w:val="22"/>
                <w:szCs w:val="22"/>
                <w:lang w:val="ru-RU"/>
              </w:rPr>
              <w:t>100</w:t>
            </w:r>
          </w:p>
        </w:tc>
        <w:tc>
          <w:tcPr>
            <w:tcW w:type="dxa" w:w="2126"/>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0</w:t>
            </w:r>
          </w:p>
        </w:tc>
      </w:tr>
      <w:tr w:rsidTr="006E7EC3" w:rsidR="000D6EE9" w:rsidRPr="00DE671C">
        <w:trPr>
          <w:cantSplit/>
        </w:trPr>
        <w:tc>
          <w:tcPr>
            <w:tcW w:type="dxa" w:w="4928"/>
            <w:shd w:fill="FFFFFF" w:color="auto" w:val="clear"/>
          </w:tcPr>
          <w:p w:rsidRDefault="000D6EE9" w:rsidP="00D6185D" w:rsidR="000D6EE9" w:rsidRPr="00DE671C">
            <w:pPr>
              <w:contextualSpacing/>
              <w:jc w:val="both"/>
              <w:rPr>
                <w:rFonts w:eastAsia="Calibri"/>
                <w:sz w:val="22"/>
                <w:szCs w:val="22"/>
                <w:lang w:val="ru-RU"/>
              </w:rPr>
            </w:pPr>
            <w:r w:rsidRPr="00DE671C">
              <w:rPr>
                <w:rFonts w:eastAsia="Calibri"/>
                <w:sz w:val="22"/>
                <w:szCs w:val="22"/>
                <w:lang w:val="ru-RU"/>
              </w:rPr>
              <w:t xml:space="preserve">Доля выданных ТО предписаний об устранении выявленных радиочастотной службой при проведении </w:t>
            </w:r>
            <w:proofErr w:type="spellStart"/>
            <w:r w:rsidRPr="00DE671C">
              <w:rPr>
                <w:rFonts w:eastAsia="Calibri"/>
                <w:sz w:val="22"/>
                <w:szCs w:val="22"/>
                <w:lang w:val="ru-RU"/>
              </w:rPr>
              <w:t>радиоконтроля</w:t>
            </w:r>
            <w:proofErr w:type="spellEnd"/>
            <w:r w:rsidRPr="00DE671C">
              <w:rPr>
                <w:rFonts w:eastAsia="Calibri"/>
                <w:sz w:val="22"/>
                <w:szCs w:val="22"/>
                <w:lang w:val="ru-RU"/>
              </w:rPr>
              <w:t xml:space="preserve"> нарушений порядка, требований и условий, относящихся к использованию РЭС или ВЧУ</w:t>
            </w:r>
          </w:p>
          <w:p w:rsidRDefault="000D6EE9" w:rsidP="00D6185D" w:rsidR="000D6EE9" w:rsidRPr="00DE671C">
            <w:pPr>
              <w:contextualSpacing/>
              <w:jc w:val="both"/>
              <w:rPr>
                <w:rFonts w:eastAsia="Calibri"/>
                <w:i/>
                <w:sz w:val="22"/>
                <w:szCs w:val="22"/>
                <w:lang w:val="ru-RU"/>
              </w:rPr>
            </w:pPr>
            <w:r w:rsidRPr="00DE671C">
              <w:rPr>
                <w:rFonts w:eastAsia="Calibri"/>
                <w:i/>
                <w:sz w:val="22"/>
                <w:szCs w:val="22"/>
                <w:lang w:val="ru-RU"/>
              </w:rPr>
              <w:t xml:space="preserve">(в процентах от общего числа нарушений, выявленных радиочастотной службой при проведении </w:t>
            </w:r>
            <w:proofErr w:type="spellStart"/>
            <w:r w:rsidRPr="00DE671C">
              <w:rPr>
                <w:rFonts w:eastAsia="Calibri"/>
                <w:i/>
                <w:sz w:val="22"/>
                <w:szCs w:val="22"/>
                <w:lang w:val="ru-RU"/>
              </w:rPr>
              <w:t>радиоконтроля</w:t>
            </w:r>
            <w:proofErr w:type="spellEnd"/>
            <w:r w:rsidRPr="00DE671C">
              <w:rPr>
                <w:rFonts w:eastAsia="Calibri"/>
                <w:i/>
                <w:sz w:val="22"/>
                <w:szCs w:val="22"/>
                <w:lang w:val="ru-RU"/>
              </w:rPr>
              <w:t>, сообщения о которых были направлены в ТО в отчетном периоде)</w:t>
            </w:r>
          </w:p>
        </w:tc>
        <w:tc>
          <w:tcPr>
            <w:tcW w:type="dxa" w:w="1417"/>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lang w:val="ru-RU"/>
              </w:rPr>
              <w:t>16,1</w:t>
            </w:r>
            <w:r w:rsidRPr="00DE671C">
              <w:rPr>
                <w:rFonts w:eastAsia="Calibri"/>
                <w:b/>
                <w:sz w:val="22"/>
                <w:szCs w:val="22"/>
              </w:rPr>
              <w:t>%</w:t>
            </w:r>
          </w:p>
        </w:tc>
        <w:tc>
          <w:tcPr>
            <w:tcW w:type="dxa" w:w="1418"/>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lang w:val="ru-RU"/>
              </w:rPr>
              <w:t>9,5</w:t>
            </w:r>
            <w:r w:rsidRPr="00DE671C">
              <w:rPr>
                <w:rFonts w:eastAsia="Calibri"/>
                <w:b/>
                <w:sz w:val="22"/>
                <w:szCs w:val="22"/>
              </w:rPr>
              <w:t>%</w:t>
            </w:r>
          </w:p>
        </w:tc>
        <w:tc>
          <w:tcPr>
            <w:tcW w:type="dxa" w:w="2126"/>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-6,</w:t>
            </w:r>
            <w:r w:rsidRPr="00DE671C">
              <w:rPr>
                <w:rFonts w:eastAsia="Calibri"/>
                <w:b/>
                <w:sz w:val="22"/>
                <w:szCs w:val="22"/>
                <w:lang w:val="ru-RU"/>
              </w:rPr>
              <w:t>6</w:t>
            </w:r>
            <w:r w:rsidRPr="00DE671C">
              <w:rPr>
                <w:rFonts w:eastAsia="Calibri"/>
                <w:b/>
                <w:sz w:val="22"/>
                <w:szCs w:val="22"/>
              </w:rPr>
              <w:t>%</w:t>
            </w:r>
          </w:p>
        </w:tc>
      </w:tr>
      <w:tr w:rsidTr="006E7EC3" w:rsidR="000D6EE9" w:rsidRPr="00DE671C">
        <w:trPr>
          <w:cantSplit/>
        </w:trPr>
        <w:tc>
          <w:tcPr>
            <w:tcW w:type="dxa" w:w="4928"/>
            <w:shd w:fill="FFFFFF" w:color="auto" w:val="clear"/>
          </w:tcPr>
          <w:p w:rsidRDefault="000D6EE9" w:rsidP="00D6185D" w:rsidR="000D6EE9" w:rsidRPr="00DE671C">
            <w:pPr>
              <w:contextualSpacing/>
              <w:jc w:val="both"/>
              <w:rPr>
                <w:rFonts w:eastAsia="Calibri"/>
                <w:sz w:val="22"/>
                <w:szCs w:val="22"/>
                <w:lang w:val="ru-RU"/>
              </w:rPr>
            </w:pPr>
            <w:r w:rsidRPr="00DE671C">
              <w:rPr>
                <w:rFonts w:eastAsia="Calibri"/>
                <w:sz w:val="22"/>
                <w:szCs w:val="22"/>
                <w:lang w:val="ru-RU"/>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DE671C">
              <w:rPr>
                <w:rFonts w:eastAsia="Calibri"/>
                <w:sz w:val="22"/>
                <w:szCs w:val="22"/>
                <w:lang w:val="ru-RU"/>
              </w:rPr>
              <w:t>радиоконтроля</w:t>
            </w:r>
            <w:proofErr w:type="spellEnd"/>
            <w:r w:rsidRPr="00DE671C">
              <w:rPr>
                <w:rFonts w:eastAsia="Calibri"/>
                <w:sz w:val="22"/>
                <w:szCs w:val="22"/>
                <w:lang w:val="ru-RU"/>
              </w:rPr>
              <w:t xml:space="preserve"> и поступивших в ТО, которые при проверке ТО не подтвердились </w:t>
            </w:r>
          </w:p>
          <w:p w:rsidRDefault="000D6EE9" w:rsidP="00D6185D" w:rsidR="000D6EE9" w:rsidRPr="00DE671C">
            <w:pPr>
              <w:contextualSpacing/>
              <w:jc w:val="both"/>
              <w:rPr>
                <w:rFonts w:eastAsia="Calibri"/>
                <w:i/>
                <w:sz w:val="22"/>
                <w:szCs w:val="22"/>
                <w:lang w:val="ru-RU"/>
              </w:rPr>
            </w:pPr>
            <w:r w:rsidRPr="00DE671C">
              <w:rPr>
                <w:rFonts w:eastAsia="Calibri"/>
                <w:i/>
                <w:sz w:val="22"/>
                <w:szCs w:val="22"/>
                <w:lang w:val="ru-RU"/>
              </w:rPr>
              <w:t>(в процентах от общего числа сообщений (данных) о признаках нарушений, полученных из радиочастотной службы в отчетном периоде)</w:t>
            </w:r>
          </w:p>
        </w:tc>
        <w:tc>
          <w:tcPr>
            <w:tcW w:type="dxa" w:w="1417"/>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0</w:t>
            </w:r>
          </w:p>
        </w:tc>
        <w:tc>
          <w:tcPr>
            <w:tcW w:type="dxa" w:w="1418"/>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0</w:t>
            </w:r>
          </w:p>
        </w:tc>
        <w:tc>
          <w:tcPr>
            <w:tcW w:type="dxa" w:w="2126"/>
            <w:shd w:fill="FFFFFF" w:color="auto" w:val="clear"/>
            <w:vAlign w:val="center"/>
          </w:tcPr>
          <w:p w:rsidRDefault="000D6EE9" w:rsidP="00D6185D" w:rsidR="000D6EE9" w:rsidRPr="00DE671C">
            <w:pPr>
              <w:contextualSpacing/>
              <w:jc w:val="center"/>
              <w:rPr>
                <w:rFonts w:eastAsia="Calibri"/>
                <w:b/>
                <w:sz w:val="22"/>
                <w:szCs w:val="22"/>
              </w:rPr>
            </w:pPr>
            <w:r w:rsidRPr="00DE671C">
              <w:rPr>
                <w:rFonts w:eastAsia="Calibri"/>
                <w:b/>
                <w:sz w:val="22"/>
                <w:szCs w:val="22"/>
              </w:rPr>
              <w:t>0</w:t>
            </w:r>
          </w:p>
        </w:tc>
      </w:tr>
    </w:tbl>
    <w:p w:rsidRDefault="000D6EE9" w:rsidP="00D6185D" w:rsidR="000D6EE9" w:rsidRPr="00DE671C">
      <w:pPr>
        <w:contextualSpacing/>
        <w:rPr>
          <w:lang w:val="ru-RU"/>
        </w:rPr>
      </w:pPr>
    </w:p>
    <w:p w:rsidRDefault="00293660" w:rsidP="00D6185D" w:rsidR="00293660" w:rsidRPr="00DE671C">
      <w:pPr>
        <w:contextualSpacing/>
        <w:rPr>
          <w:lang w:val="ru-RU"/>
        </w:rPr>
      </w:pPr>
    </w:p>
    <w:p w:rsidRDefault="0004050C" w:rsidP="00D6185D" w:rsidR="008F3B62" w:rsidRPr="00DE671C">
      <w:pPr>
        <w:pStyle w:val="3a"/>
        <w:contextualSpacing/>
      </w:pPr>
      <w:bookmarkStart w:name="_Toc472886834" w:id="91"/>
      <w:bookmarkStart w:name="_Toc503986409" w:id="92"/>
      <w:bookmarkEnd w:id="84"/>
      <w:r w:rsidRPr="00DE671C">
        <w:t>1.3.19.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bookmarkEnd w:id="92"/>
    </w:p>
    <w:p w:rsidRDefault="0004050C" w:rsidP="00D6185D" w:rsidR="0004050C" w:rsidRPr="00DE671C">
      <w:pPr>
        <w:tabs>
          <w:tab w:pos="851" w:val="left"/>
          <w:tab w:pos="1134" w:val="left"/>
        </w:tabs>
        <w:ind w:firstLine="709"/>
        <w:contextualSpacing/>
        <w:jc w:val="both"/>
        <w:rPr>
          <w:sz w:val="28"/>
          <w:szCs w:val="28"/>
          <w:lang w:val="ru-RU"/>
        </w:rPr>
      </w:pPr>
      <w:r w:rsidRPr="00DE671C">
        <w:rPr>
          <w:sz w:val="28"/>
          <w:szCs w:val="28"/>
          <w:lang w:val="ru-RU"/>
        </w:rPr>
        <w:t>Количество объектов надзора, в отношении которых исполняется полно</w:t>
      </w:r>
      <w:r w:rsidR="00EF372C" w:rsidRPr="00DE671C">
        <w:rPr>
          <w:sz w:val="28"/>
          <w:szCs w:val="28"/>
          <w:lang w:val="ru-RU"/>
        </w:rPr>
        <w:t>мочие по состоянию на 31.12</w:t>
      </w:r>
      <w:r w:rsidRPr="00DE671C">
        <w:rPr>
          <w:sz w:val="28"/>
          <w:szCs w:val="28"/>
          <w:lang w:val="ru-RU"/>
        </w:rPr>
        <w:t xml:space="preserve">.2017 – </w:t>
      </w:r>
      <w:r w:rsidR="009D7BC0" w:rsidRPr="00DE671C">
        <w:rPr>
          <w:sz w:val="28"/>
          <w:szCs w:val="28"/>
          <w:lang w:val="ru-RU"/>
        </w:rPr>
        <w:t>12 506.</w:t>
      </w:r>
    </w:p>
    <w:p w:rsidRDefault="0004050C" w:rsidP="00D6185D" w:rsidR="0004050C" w:rsidRPr="00DE671C">
      <w:pPr>
        <w:tabs>
          <w:tab w:pos="851" w:val="left"/>
          <w:tab w:pos="1134" w:val="left"/>
        </w:tabs>
        <w:ind w:firstLine="709"/>
        <w:contextualSpacing/>
        <w:jc w:val="both"/>
        <w:rPr>
          <w:sz w:val="28"/>
          <w:szCs w:val="28"/>
          <w:lang w:val="ru-RU"/>
        </w:rPr>
      </w:pPr>
      <w:r w:rsidRPr="00DE671C">
        <w:rPr>
          <w:sz w:val="28"/>
          <w:szCs w:val="28"/>
          <w:lang w:val="ru-RU"/>
        </w:rPr>
        <w:t xml:space="preserve">Количество сотрудников, в должностных регламентах которых установлено исполнение полномочия: </w:t>
      </w:r>
      <w:r w:rsidR="00EF372C" w:rsidRPr="00DE671C">
        <w:rPr>
          <w:sz w:val="28"/>
          <w:szCs w:val="28"/>
          <w:lang w:val="ru-RU"/>
        </w:rPr>
        <w:t>37</w:t>
      </w:r>
      <w:r w:rsidRPr="00DE671C">
        <w:rPr>
          <w:sz w:val="28"/>
          <w:szCs w:val="28"/>
          <w:lang w:val="ru-RU"/>
        </w:rPr>
        <w:t xml:space="preserve"> (в 2016 году – </w:t>
      </w:r>
      <w:r w:rsidR="00EF372C" w:rsidRPr="00DE671C">
        <w:rPr>
          <w:sz w:val="28"/>
          <w:szCs w:val="28"/>
          <w:lang w:val="ru-RU"/>
        </w:rPr>
        <w:t>40</w:t>
      </w:r>
      <w:r w:rsidRPr="00DE671C">
        <w:rPr>
          <w:sz w:val="28"/>
          <w:szCs w:val="28"/>
          <w:lang w:val="ru-RU"/>
        </w:rPr>
        <w:t>).</w:t>
      </w:r>
    </w:p>
    <w:p w:rsidRDefault="0004050C" w:rsidP="00D6185D" w:rsidR="0004050C" w:rsidRPr="00DE671C">
      <w:pPr>
        <w:tabs>
          <w:tab w:pos="851" w:val="left"/>
        </w:tabs>
        <w:ind w:firstLine="709"/>
        <w:contextualSpacing/>
        <w:jc w:val="both"/>
        <w:rPr>
          <w:sz w:val="28"/>
          <w:szCs w:val="28"/>
          <w:lang w:val="ru-RU"/>
        </w:rPr>
      </w:pPr>
      <w:r w:rsidRPr="00DE671C">
        <w:rPr>
          <w:sz w:val="28"/>
          <w:szCs w:val="28"/>
          <w:lang w:val="ru-RU"/>
        </w:rPr>
        <w:t xml:space="preserve">Мероприятия по исполнению полномочия проводились в форме плановых проверок операторов связи, имеющих лицензии на оказание услуг </w:t>
      </w:r>
      <w:r w:rsidRPr="00DE671C">
        <w:rPr>
          <w:sz w:val="28"/>
          <w:szCs w:val="28"/>
          <w:lang w:val="ru-RU"/>
        </w:rPr>
        <w:lastRenderedPageBreak/>
        <w:t>связи, к которым предъявляются требований к присоединению сетей электросвязи к сети связи общего пользования, в том числе к условиям присоединения, согласно действующему законодательству.</w:t>
      </w:r>
    </w:p>
    <w:p w:rsidRDefault="0004050C" w:rsidP="00D6185D" w:rsidR="0004050C" w:rsidRPr="00DE671C">
      <w:pPr>
        <w:tabs>
          <w:tab w:pos="851" w:val="left"/>
        </w:tabs>
        <w:ind w:firstLine="709"/>
        <w:contextualSpacing/>
        <w:jc w:val="both"/>
        <w:rPr>
          <w:sz w:val="28"/>
          <w:szCs w:val="28"/>
          <w:lang w:val="ru-RU"/>
        </w:rPr>
      </w:pPr>
    </w:p>
    <w:p w:rsidRDefault="0004050C" w:rsidP="00D6185D" w:rsidR="0004050C" w:rsidRPr="00DE671C">
      <w:pPr>
        <w:pStyle w:val="a7"/>
        <w:ind w:firstLine="0"/>
        <w:contextualSpacing/>
        <w:jc w:val="center"/>
        <w:rPr>
          <w:rFonts w:cs="Times New Roman" w:eastAsia="Times New Roman" w:hAnsi="Times New Roman" w:ascii="Times New Roman"/>
          <w:b/>
          <w:bCs/>
          <w:sz w:val="28"/>
          <w:szCs w:val="24"/>
        </w:rPr>
      </w:pPr>
      <w:r w:rsidRPr="00DE671C">
        <w:rPr>
          <w:rFonts w:hAnsi="Times New Roman" w:ascii="Times New Roman"/>
          <w:b/>
          <w:bCs/>
          <w:sz w:val="28"/>
          <w:szCs w:val="24"/>
        </w:rPr>
        <w:t xml:space="preserve">Объёмы и результаты выполнения плановых мероприятий </w:t>
      </w:r>
    </w:p>
    <w:p w:rsidRDefault="0004050C" w:rsidP="00D6185D" w:rsidR="008F3B62" w:rsidRPr="00DE671C">
      <w:pPr>
        <w:pStyle w:val="a7"/>
        <w:ind w:firstLine="567"/>
        <w:contextualSpacing/>
        <w:jc w:val="center"/>
        <w:rPr>
          <w:rFonts w:hAnsi="Times New Roman" w:ascii="Times New Roman"/>
          <w:b/>
          <w:bCs/>
          <w:sz w:val="28"/>
          <w:szCs w:val="24"/>
        </w:rPr>
      </w:pPr>
      <w:r w:rsidRPr="00DE671C">
        <w:rPr>
          <w:rFonts w:hAnsi="Times New Roman" w:ascii="Times New Roman"/>
          <w:b/>
          <w:bCs/>
          <w:sz w:val="28"/>
          <w:szCs w:val="24"/>
        </w:rPr>
        <w:t>по исполнению полномочия</w:t>
      </w:r>
    </w:p>
    <w:p w:rsidRDefault="00FE20BE" w:rsidP="00D6185D" w:rsidR="00FE20BE" w:rsidRPr="00DE671C">
      <w:pPr>
        <w:pStyle w:val="a7"/>
        <w:ind w:firstLine="567"/>
        <w:contextualSpacing/>
        <w:jc w:val="center"/>
        <w:rPr>
          <w:rFonts w:hAnsi="Times New Roman" w:ascii="Times New Roman"/>
          <w:b/>
          <w:bCs/>
          <w:sz w:val="28"/>
          <w:szCs w:val="24"/>
        </w:rPr>
      </w:pPr>
    </w:p>
    <w:tbl>
      <w:tblPr>
        <w:tblStyle w:val="100"/>
        <w:tblW w:type="dxa" w:w="9606"/>
        <w:tblLayout w:type="fixed"/>
        <w:tblLook w:val="04A0" w:noVBand="1" w:noHBand="0" w:lastColumn="0" w:firstColumn="1" w:lastRow="0" w:firstRow="1"/>
      </w:tblPr>
      <w:tblGrid>
        <w:gridCol w:w="7230"/>
        <w:gridCol w:w="1275"/>
        <w:gridCol w:w="1094"/>
        <w:gridCol w:w="7"/>
      </w:tblGrid>
      <w:tr w:rsidTr="00CD5AE7" w:rsidR="008F3B62" w:rsidRPr="00DE671C">
        <w:trPr>
          <w:gridAfter w:val="1"/>
          <w:wAfter w:type="dxa" w:w="7"/>
          <w:trHeight w:val="217"/>
        </w:trPr>
        <w:tc>
          <w:tcPr>
            <w:tcW w:type="dxa" w:w="7230"/>
            <w:vMerge w:val="restart"/>
          </w:tcPr>
          <w:p w:rsidRDefault="008F3B62" w:rsidP="00D6185D" w:rsidR="008F3B62" w:rsidRPr="00DE671C">
            <w:pPr>
              <w:pStyle w:val="a7"/>
              <w:ind w:firstLine="0"/>
              <w:contextualSpacing/>
              <w:jc w:val="center"/>
            </w:pPr>
            <w:r w:rsidRPr="00DE671C">
              <w:rPr>
                <w:rFonts w:hAnsi="Times New Roman" w:ascii="Times New Roman"/>
                <w:bCs/>
                <w:u w:color="FFFFFF"/>
              </w:rPr>
              <w:t>Проверки</w:t>
            </w:r>
          </w:p>
        </w:tc>
        <w:tc>
          <w:tcPr>
            <w:tcW w:type="dxa" w:w="2369"/>
            <w:gridSpan w:val="2"/>
          </w:tcPr>
          <w:p w:rsidRDefault="002B3374" w:rsidP="00D6185D" w:rsidR="008F3B62" w:rsidRPr="00DE671C">
            <w:pPr>
              <w:pStyle w:val="a7"/>
              <w:ind w:firstLine="0"/>
              <w:contextualSpacing/>
              <w:jc w:val="center"/>
            </w:pPr>
            <w:r w:rsidRPr="00DE671C">
              <w:rPr>
                <w:rFonts w:hAnsi="Times New Roman" w:ascii="Times New Roman"/>
                <w:bCs/>
                <w:u w:color="FFFFFF"/>
              </w:rPr>
              <w:t>12</w:t>
            </w:r>
            <w:r w:rsidR="008F3B62" w:rsidRPr="00DE671C">
              <w:rPr>
                <w:rFonts w:hAnsi="Times New Roman" w:ascii="Times New Roman"/>
                <w:bCs/>
                <w:u w:color="FFFFFF"/>
              </w:rPr>
              <w:t xml:space="preserve"> месяцев</w:t>
            </w:r>
          </w:p>
        </w:tc>
      </w:tr>
      <w:tr w:rsidTr="00CD5AE7" w:rsidR="008F3B62" w:rsidRPr="00DE671C">
        <w:trPr>
          <w:gridAfter w:val="1"/>
          <w:wAfter w:type="dxa" w:w="7"/>
          <w:trHeight w:val="154"/>
        </w:trPr>
        <w:tc>
          <w:tcPr>
            <w:tcW w:type="dxa" w:w="7230"/>
            <w:vMerge/>
          </w:tcPr>
          <w:p w:rsidRDefault="008F3B62" w:rsidP="00D6185D" w:rsidR="008F3B62" w:rsidRPr="00DE671C">
            <w:pPr>
              <w:contextualSpacing/>
              <w:rPr>
                <w:sz w:val="22"/>
                <w:szCs w:val="22"/>
              </w:rPr>
            </w:pPr>
          </w:p>
        </w:tc>
        <w:tc>
          <w:tcPr>
            <w:tcW w:type="dxa" w:w="1275"/>
          </w:tcPr>
          <w:p w:rsidRDefault="008F3B62" w:rsidP="00D6185D" w:rsidR="008F3B62" w:rsidRPr="00DE671C">
            <w:pPr>
              <w:pStyle w:val="a7"/>
              <w:ind w:firstLine="0"/>
              <w:contextualSpacing/>
              <w:jc w:val="left"/>
            </w:pPr>
            <w:r w:rsidRPr="00DE671C">
              <w:rPr>
                <w:rFonts w:hAnsi="Times New Roman" w:ascii="Times New Roman"/>
              </w:rPr>
              <w:t>2016</w:t>
            </w:r>
          </w:p>
        </w:tc>
        <w:tc>
          <w:tcPr>
            <w:tcW w:type="dxa" w:w="1094"/>
          </w:tcPr>
          <w:p w:rsidRDefault="008F3B62" w:rsidP="00D6185D" w:rsidR="008F3B62" w:rsidRPr="00DE671C">
            <w:pPr>
              <w:pStyle w:val="a7"/>
              <w:ind w:firstLine="0"/>
              <w:contextualSpacing/>
              <w:jc w:val="left"/>
            </w:pPr>
            <w:r w:rsidRPr="00DE671C">
              <w:rPr>
                <w:rFonts w:hAnsi="Times New Roman" w:ascii="Times New Roman"/>
              </w:rPr>
              <w:t>2017</w:t>
            </w:r>
          </w:p>
        </w:tc>
      </w:tr>
      <w:tr w:rsidTr="00CD5AE7" w:rsidR="0004050C" w:rsidRPr="00DE671C">
        <w:trPr>
          <w:gridAfter w:val="1"/>
          <w:wAfter w:type="dxa" w:w="7"/>
          <w:trHeight w:val="160"/>
        </w:trPr>
        <w:tc>
          <w:tcPr>
            <w:tcW w:type="dxa" w:w="7230"/>
          </w:tcPr>
          <w:p w:rsidRDefault="0004050C" w:rsidP="00D6185D" w:rsidR="0004050C" w:rsidRPr="00DE671C">
            <w:pPr>
              <w:contextualSpacing/>
              <w:rPr>
                <w:sz w:val="22"/>
                <w:szCs w:val="22"/>
                <w:lang w:val="ru-RU"/>
              </w:rPr>
            </w:pPr>
            <w:r w:rsidRPr="00DE671C">
              <w:rPr>
                <w:sz w:val="22"/>
                <w:szCs w:val="22"/>
                <w:lang w:val="ru-RU"/>
              </w:rPr>
              <w:t xml:space="preserve">Плановые </w:t>
            </w:r>
            <w:r w:rsidRPr="00DE671C">
              <w:rPr>
                <w:sz w:val="22"/>
                <w:szCs w:val="22"/>
              </w:rPr>
              <w:t>МНК (</w:t>
            </w:r>
            <w:proofErr w:type="spellStart"/>
            <w:r w:rsidRPr="00DE671C">
              <w:rPr>
                <w:sz w:val="22"/>
                <w:szCs w:val="22"/>
              </w:rPr>
              <w:t>проверки+СН</w:t>
            </w:r>
            <w:proofErr w:type="spellEnd"/>
            <w:r w:rsidRPr="00DE671C">
              <w:rPr>
                <w:sz w:val="22"/>
                <w:szCs w:val="22"/>
              </w:rPr>
              <w:t>)</w:t>
            </w:r>
          </w:p>
        </w:tc>
        <w:tc>
          <w:tcPr>
            <w:tcW w:type="dxa" w:w="1275"/>
          </w:tcPr>
          <w:p w:rsidRDefault="006F53DD" w:rsidP="00D6185D" w:rsidR="0004050C" w:rsidRPr="00DE671C">
            <w:pPr>
              <w:pStyle w:val="a7"/>
              <w:ind w:firstLine="0"/>
              <w:contextualSpacing/>
              <w:jc w:val="left"/>
            </w:pPr>
            <w:r w:rsidRPr="00DE671C">
              <w:rPr>
                <w:rFonts w:hAnsi="Times New Roman" w:ascii="Times New Roman"/>
              </w:rPr>
              <w:t>10</w:t>
            </w:r>
          </w:p>
        </w:tc>
        <w:tc>
          <w:tcPr>
            <w:tcW w:type="dxa" w:w="1094"/>
          </w:tcPr>
          <w:p w:rsidRDefault="006F53DD" w:rsidP="00D6185D" w:rsidR="0004050C" w:rsidRPr="00DE671C">
            <w:pPr>
              <w:pStyle w:val="a7"/>
              <w:ind w:firstLine="0"/>
              <w:contextualSpacing/>
              <w:jc w:val="left"/>
            </w:pPr>
            <w:r w:rsidRPr="00DE671C">
              <w:rPr>
                <w:rFonts w:hAnsi="Times New Roman" w:ascii="Times New Roman"/>
              </w:rPr>
              <w:t>17</w:t>
            </w:r>
          </w:p>
        </w:tc>
      </w:tr>
      <w:tr w:rsidTr="00CD5AE7" w:rsidR="0004050C" w:rsidRPr="00DE671C">
        <w:trPr>
          <w:gridAfter w:val="1"/>
          <w:wAfter w:type="dxa" w:w="7"/>
          <w:trHeight w:val="279"/>
        </w:trPr>
        <w:tc>
          <w:tcPr>
            <w:tcW w:type="dxa" w:w="7230"/>
          </w:tcPr>
          <w:p w:rsidRDefault="0004050C" w:rsidP="00D6185D" w:rsidR="0004050C" w:rsidRPr="00DE671C">
            <w:pPr>
              <w:pStyle w:val="a7"/>
              <w:ind w:firstLine="0"/>
              <w:contextualSpacing/>
              <w:jc w:val="left"/>
            </w:pPr>
            <w:r w:rsidRPr="00DE671C">
              <w:rPr>
                <w:rFonts w:hAnsi="Times New Roman" w:ascii="Times New Roman"/>
                <w:bCs/>
              </w:rPr>
              <w:t>Выявлено нарушений</w:t>
            </w:r>
          </w:p>
        </w:tc>
        <w:tc>
          <w:tcPr>
            <w:tcW w:type="dxa" w:w="1275"/>
          </w:tcPr>
          <w:p w:rsidRDefault="002B3374" w:rsidP="00D6185D" w:rsidR="0004050C" w:rsidRPr="00DE671C">
            <w:pPr>
              <w:pStyle w:val="a7"/>
              <w:ind w:firstLine="0"/>
              <w:contextualSpacing/>
              <w:jc w:val="left"/>
            </w:pPr>
            <w:r w:rsidRPr="00DE671C">
              <w:rPr>
                <w:rFonts w:hAnsi="Times New Roman" w:ascii="Times New Roman"/>
              </w:rPr>
              <w:t>0</w:t>
            </w:r>
          </w:p>
        </w:tc>
        <w:tc>
          <w:tcPr>
            <w:tcW w:type="dxa" w:w="1094"/>
          </w:tcPr>
          <w:p w:rsidRDefault="002B3374" w:rsidP="00D6185D" w:rsidR="0004050C" w:rsidRPr="00DE671C">
            <w:pPr>
              <w:pStyle w:val="a7"/>
              <w:ind w:firstLine="0"/>
              <w:contextualSpacing/>
              <w:jc w:val="left"/>
            </w:pPr>
            <w:r w:rsidRPr="00DE671C">
              <w:rPr>
                <w:rFonts w:hAnsi="Times New Roman" w:ascii="Times New Roman"/>
              </w:rPr>
              <w:t>1</w:t>
            </w:r>
          </w:p>
        </w:tc>
      </w:tr>
      <w:tr w:rsidTr="00CD5AE7" w:rsidR="0004050C" w:rsidRPr="00DE671C">
        <w:trPr>
          <w:gridAfter w:val="1"/>
          <w:wAfter w:type="dxa" w:w="7"/>
          <w:trHeight w:val="527"/>
        </w:trPr>
        <w:tc>
          <w:tcPr>
            <w:tcW w:type="dxa" w:w="7230"/>
          </w:tcPr>
          <w:p w:rsidRDefault="0004050C" w:rsidP="00D6185D" w:rsidR="0004050C" w:rsidRPr="00DE671C">
            <w:pPr>
              <w:pStyle w:val="a7"/>
              <w:ind w:firstLine="0"/>
              <w:contextualSpacing/>
              <w:jc w:val="left"/>
              <w:rPr>
                <w:rFonts w:cs="Times New Roman" w:eastAsia="Times New Roman" w:hAnsi="Times New Roman" w:ascii="Times New Roman"/>
                <w:bCs/>
              </w:rPr>
            </w:pPr>
            <w:r w:rsidRPr="00DE671C">
              <w:rPr>
                <w:rFonts w:hAnsi="Times New Roman" w:ascii="Times New Roman"/>
                <w:bCs/>
              </w:rPr>
              <w:t xml:space="preserve">Нагрузка на сотрудника </w:t>
            </w:r>
          </w:p>
          <w:p w:rsidRDefault="0004050C" w:rsidP="00D6185D" w:rsidR="0004050C" w:rsidRPr="00DE671C">
            <w:pPr>
              <w:pStyle w:val="a7"/>
              <w:ind w:firstLine="0"/>
              <w:contextualSpacing/>
              <w:jc w:val="left"/>
            </w:pPr>
            <w:r w:rsidRPr="00DE671C">
              <w:rPr>
                <w:rFonts w:hAnsi="Times New Roman" w:ascii="Times New Roman"/>
                <w:bCs/>
              </w:rPr>
              <w:t>(кол-во мероприятий/на кол-во сотрудников)</w:t>
            </w:r>
          </w:p>
        </w:tc>
        <w:tc>
          <w:tcPr>
            <w:tcW w:type="dxa" w:w="1275"/>
          </w:tcPr>
          <w:p w:rsidRDefault="002B3374" w:rsidP="00D6185D" w:rsidR="0004050C" w:rsidRPr="00DE671C">
            <w:pPr>
              <w:pStyle w:val="a7"/>
              <w:ind w:firstLine="0"/>
              <w:contextualSpacing/>
              <w:jc w:val="left"/>
            </w:pPr>
            <w:r w:rsidRPr="00DE671C">
              <w:rPr>
                <w:rFonts w:hAnsi="Times New Roman" w:ascii="Times New Roman"/>
              </w:rPr>
              <w:t>0,25</w:t>
            </w:r>
          </w:p>
        </w:tc>
        <w:tc>
          <w:tcPr>
            <w:tcW w:type="dxa" w:w="1094"/>
          </w:tcPr>
          <w:p w:rsidRDefault="002B3374" w:rsidP="00D6185D" w:rsidR="0004050C" w:rsidRPr="00DE671C">
            <w:pPr>
              <w:pStyle w:val="a7"/>
              <w:ind w:firstLine="0"/>
              <w:contextualSpacing/>
              <w:jc w:val="left"/>
            </w:pPr>
            <w:r w:rsidRPr="00DE671C">
              <w:rPr>
                <w:rFonts w:hAnsi="Times New Roman" w:ascii="Times New Roman"/>
              </w:rPr>
              <w:t>0,45</w:t>
            </w:r>
          </w:p>
        </w:tc>
      </w:tr>
      <w:tr w:rsidTr="00CD5AE7" w:rsidR="0004050C" w:rsidRPr="00DE671C">
        <w:trPr>
          <w:trHeight w:val="310"/>
        </w:trPr>
        <w:tc>
          <w:tcPr>
            <w:tcW w:type="dxa" w:w="7230"/>
            <w:vMerge w:val="restart"/>
          </w:tcPr>
          <w:p w:rsidRDefault="0004050C" w:rsidP="00D6185D" w:rsidR="0004050C" w:rsidRPr="00DE671C">
            <w:pPr>
              <w:pStyle w:val="a7"/>
              <w:ind w:firstLine="0"/>
              <w:contextualSpacing/>
              <w:jc w:val="left"/>
            </w:pPr>
            <w:r w:rsidRPr="00DE671C">
              <w:rPr>
                <w:rFonts w:hAnsi="Times New Roman" w:ascii="Times New Roman"/>
                <w:bCs/>
                <w:u w:color="FFFFFF"/>
              </w:rPr>
              <w:t>Проверки</w:t>
            </w:r>
          </w:p>
        </w:tc>
        <w:tc>
          <w:tcPr>
            <w:tcW w:type="dxa" w:w="2376"/>
            <w:gridSpan w:val="3"/>
          </w:tcPr>
          <w:p w:rsidRDefault="002B3374" w:rsidP="00D6185D" w:rsidR="0004050C" w:rsidRPr="00DE671C">
            <w:pPr>
              <w:pStyle w:val="a7"/>
              <w:ind w:firstLine="0"/>
              <w:contextualSpacing/>
              <w:jc w:val="center"/>
            </w:pPr>
            <w:r w:rsidRPr="00DE671C">
              <w:rPr>
                <w:rFonts w:hAnsi="Times New Roman" w:ascii="Times New Roman"/>
                <w:bCs/>
                <w:u w:color="FFFFFF"/>
              </w:rPr>
              <w:t>12</w:t>
            </w:r>
            <w:r w:rsidR="0004050C" w:rsidRPr="00DE671C">
              <w:rPr>
                <w:rFonts w:hAnsi="Times New Roman" w:ascii="Times New Roman"/>
                <w:bCs/>
                <w:u w:color="FFFFFF"/>
              </w:rPr>
              <w:t xml:space="preserve"> месяцев</w:t>
            </w:r>
          </w:p>
        </w:tc>
      </w:tr>
      <w:tr w:rsidTr="00CD5AE7" w:rsidR="0004050C" w:rsidRPr="00DE671C">
        <w:trPr>
          <w:trHeight w:val="20"/>
        </w:trPr>
        <w:tc>
          <w:tcPr>
            <w:tcW w:type="dxa" w:w="7230"/>
            <w:vMerge/>
          </w:tcPr>
          <w:p w:rsidRDefault="0004050C" w:rsidP="00D6185D" w:rsidR="0004050C" w:rsidRPr="00DE671C">
            <w:pPr>
              <w:contextualSpacing/>
              <w:rPr>
                <w:sz w:val="22"/>
                <w:szCs w:val="22"/>
              </w:rPr>
            </w:pPr>
          </w:p>
        </w:tc>
        <w:tc>
          <w:tcPr>
            <w:tcW w:type="dxa" w:w="1275"/>
          </w:tcPr>
          <w:p w:rsidRDefault="0004050C" w:rsidP="00D6185D" w:rsidR="0004050C" w:rsidRPr="00DE671C">
            <w:pPr>
              <w:pStyle w:val="a7"/>
              <w:ind w:firstLine="0"/>
              <w:contextualSpacing/>
              <w:jc w:val="left"/>
            </w:pPr>
            <w:r w:rsidRPr="00DE671C">
              <w:rPr>
                <w:rFonts w:hAnsi="Times New Roman" w:ascii="Times New Roman"/>
              </w:rPr>
              <w:t>2016</w:t>
            </w:r>
          </w:p>
        </w:tc>
        <w:tc>
          <w:tcPr>
            <w:tcW w:type="dxa" w:w="1101"/>
            <w:gridSpan w:val="2"/>
          </w:tcPr>
          <w:p w:rsidRDefault="0004050C" w:rsidP="00D6185D" w:rsidR="0004050C" w:rsidRPr="00DE671C">
            <w:pPr>
              <w:pStyle w:val="a7"/>
              <w:ind w:firstLine="0"/>
              <w:contextualSpacing/>
              <w:jc w:val="left"/>
            </w:pPr>
            <w:r w:rsidRPr="00DE671C">
              <w:rPr>
                <w:rFonts w:hAnsi="Times New Roman" w:ascii="Times New Roman"/>
              </w:rPr>
              <w:t>2017</w:t>
            </w:r>
          </w:p>
        </w:tc>
      </w:tr>
      <w:tr w:rsidTr="00CD5AE7" w:rsidR="0004050C" w:rsidRPr="00DE671C">
        <w:trPr>
          <w:trHeight w:val="310"/>
        </w:trPr>
        <w:tc>
          <w:tcPr>
            <w:tcW w:type="dxa" w:w="7230"/>
          </w:tcPr>
          <w:p w:rsidRDefault="0004050C" w:rsidP="00D6185D" w:rsidR="0004050C" w:rsidRPr="00DE671C">
            <w:pPr>
              <w:pStyle w:val="a7"/>
              <w:ind w:firstLine="0"/>
              <w:contextualSpacing/>
              <w:jc w:val="left"/>
              <w:rPr>
                <w:rFonts w:cs="Times New Roman" w:hAnsi="Times New Roman" w:ascii="Times New Roman"/>
              </w:rPr>
            </w:pPr>
            <w:r w:rsidRPr="00DE671C">
              <w:rPr>
                <w:rFonts w:cs="Times New Roman" w:hAnsi="Times New Roman" w:ascii="Times New Roman"/>
              </w:rPr>
              <w:t>Внеплановые МНК (</w:t>
            </w:r>
            <w:proofErr w:type="spellStart"/>
            <w:r w:rsidRPr="00DE671C">
              <w:rPr>
                <w:rFonts w:cs="Times New Roman" w:hAnsi="Times New Roman" w:ascii="Times New Roman"/>
              </w:rPr>
              <w:t>проверки+СН</w:t>
            </w:r>
            <w:proofErr w:type="spellEnd"/>
            <w:r w:rsidRPr="00DE671C">
              <w:rPr>
                <w:rFonts w:cs="Times New Roman" w:hAnsi="Times New Roman" w:ascii="Times New Roman"/>
              </w:rPr>
              <w:t>)</w:t>
            </w:r>
          </w:p>
        </w:tc>
        <w:tc>
          <w:tcPr>
            <w:tcW w:type="dxa" w:w="1275"/>
          </w:tcPr>
          <w:p w:rsidRDefault="002B3374" w:rsidP="00D6185D" w:rsidR="0004050C" w:rsidRPr="00DE671C">
            <w:pPr>
              <w:pStyle w:val="a7"/>
              <w:ind w:firstLine="0"/>
              <w:contextualSpacing/>
              <w:jc w:val="left"/>
            </w:pPr>
            <w:r w:rsidRPr="00DE671C">
              <w:rPr>
                <w:rFonts w:hAnsi="Times New Roman" w:ascii="Times New Roman"/>
              </w:rPr>
              <w:t>9</w:t>
            </w:r>
          </w:p>
        </w:tc>
        <w:tc>
          <w:tcPr>
            <w:tcW w:type="dxa" w:w="1101"/>
            <w:gridSpan w:val="2"/>
          </w:tcPr>
          <w:p w:rsidRDefault="002B3374" w:rsidP="00D6185D" w:rsidR="0004050C" w:rsidRPr="00DE671C">
            <w:pPr>
              <w:pStyle w:val="a7"/>
              <w:ind w:firstLine="0"/>
              <w:contextualSpacing/>
              <w:jc w:val="left"/>
            </w:pPr>
            <w:r w:rsidRPr="00DE671C">
              <w:rPr>
                <w:rFonts w:hAnsi="Times New Roman" w:ascii="Times New Roman"/>
              </w:rPr>
              <w:t>4</w:t>
            </w:r>
          </w:p>
        </w:tc>
      </w:tr>
      <w:tr w:rsidTr="00CD5AE7" w:rsidR="0004050C" w:rsidRPr="00DE671C">
        <w:trPr>
          <w:trHeight w:val="260"/>
        </w:trPr>
        <w:tc>
          <w:tcPr>
            <w:tcW w:type="dxa" w:w="7230"/>
          </w:tcPr>
          <w:p w:rsidRDefault="0004050C" w:rsidP="00D6185D" w:rsidR="0004050C" w:rsidRPr="00DE671C">
            <w:pPr>
              <w:pStyle w:val="a7"/>
              <w:ind w:firstLine="0"/>
              <w:contextualSpacing/>
              <w:jc w:val="left"/>
            </w:pPr>
            <w:r w:rsidRPr="00DE671C">
              <w:rPr>
                <w:rFonts w:hAnsi="Times New Roman" w:ascii="Times New Roman"/>
                <w:bCs/>
              </w:rPr>
              <w:t>Выявлено нарушений</w:t>
            </w:r>
          </w:p>
        </w:tc>
        <w:tc>
          <w:tcPr>
            <w:tcW w:type="dxa" w:w="1275"/>
          </w:tcPr>
          <w:p w:rsidRDefault="002B3374" w:rsidP="00D6185D" w:rsidR="0004050C" w:rsidRPr="00DE671C">
            <w:pPr>
              <w:pStyle w:val="a7"/>
              <w:ind w:firstLine="0"/>
              <w:contextualSpacing/>
              <w:jc w:val="left"/>
            </w:pPr>
            <w:r w:rsidRPr="00DE671C">
              <w:rPr>
                <w:rFonts w:hAnsi="Times New Roman" w:ascii="Times New Roman"/>
              </w:rPr>
              <w:t>6</w:t>
            </w:r>
          </w:p>
        </w:tc>
        <w:tc>
          <w:tcPr>
            <w:tcW w:type="dxa" w:w="1101"/>
            <w:gridSpan w:val="2"/>
          </w:tcPr>
          <w:p w:rsidRDefault="002B3374" w:rsidP="00D6185D" w:rsidR="0004050C" w:rsidRPr="00DE671C">
            <w:pPr>
              <w:pStyle w:val="a7"/>
              <w:ind w:firstLine="0"/>
              <w:contextualSpacing/>
              <w:jc w:val="left"/>
            </w:pPr>
            <w:r w:rsidRPr="00DE671C">
              <w:rPr>
                <w:rFonts w:hAnsi="Times New Roman" w:ascii="Times New Roman"/>
              </w:rPr>
              <w:t>24</w:t>
            </w:r>
          </w:p>
        </w:tc>
      </w:tr>
      <w:tr w:rsidTr="00CD5AE7" w:rsidR="0004050C" w:rsidRPr="00DE671C">
        <w:trPr>
          <w:trHeight w:val="480"/>
        </w:trPr>
        <w:tc>
          <w:tcPr>
            <w:tcW w:type="dxa" w:w="7230"/>
          </w:tcPr>
          <w:p w:rsidRDefault="0004050C" w:rsidP="00D6185D" w:rsidR="0004050C" w:rsidRPr="00DE671C">
            <w:pPr>
              <w:pStyle w:val="a7"/>
              <w:ind w:firstLine="0"/>
              <w:contextualSpacing/>
              <w:jc w:val="left"/>
              <w:rPr>
                <w:rFonts w:cs="Times New Roman" w:eastAsia="Times New Roman" w:hAnsi="Times New Roman" w:ascii="Times New Roman"/>
                <w:bCs/>
              </w:rPr>
            </w:pPr>
            <w:r w:rsidRPr="00DE671C">
              <w:rPr>
                <w:rFonts w:hAnsi="Times New Roman" w:ascii="Times New Roman"/>
                <w:bCs/>
              </w:rPr>
              <w:t xml:space="preserve">Нагрузка на сотрудника </w:t>
            </w:r>
          </w:p>
          <w:p w:rsidRDefault="0004050C" w:rsidP="00D6185D" w:rsidR="0004050C" w:rsidRPr="00DE671C">
            <w:pPr>
              <w:pStyle w:val="a7"/>
              <w:ind w:firstLine="0"/>
              <w:contextualSpacing/>
              <w:jc w:val="left"/>
            </w:pPr>
            <w:r w:rsidRPr="00DE671C">
              <w:rPr>
                <w:rFonts w:hAnsi="Times New Roman" w:ascii="Times New Roman"/>
                <w:bCs/>
              </w:rPr>
              <w:t>(кол-во мероприятий/на кол-во сотрудников)</w:t>
            </w:r>
          </w:p>
        </w:tc>
        <w:tc>
          <w:tcPr>
            <w:tcW w:type="dxa" w:w="1275"/>
          </w:tcPr>
          <w:p w:rsidRDefault="002B3374" w:rsidP="00D6185D" w:rsidR="0004050C" w:rsidRPr="00DE671C">
            <w:pPr>
              <w:pStyle w:val="a7"/>
              <w:ind w:firstLine="0"/>
              <w:contextualSpacing/>
              <w:jc w:val="left"/>
            </w:pPr>
            <w:r w:rsidRPr="00DE671C">
              <w:rPr>
                <w:rFonts w:hAnsi="Times New Roman" w:ascii="Times New Roman"/>
              </w:rPr>
              <w:t>0,22</w:t>
            </w:r>
          </w:p>
        </w:tc>
        <w:tc>
          <w:tcPr>
            <w:tcW w:type="dxa" w:w="1101"/>
            <w:gridSpan w:val="2"/>
          </w:tcPr>
          <w:p w:rsidRDefault="002B3374" w:rsidP="00D6185D" w:rsidR="0004050C" w:rsidRPr="00DE671C">
            <w:pPr>
              <w:pStyle w:val="a7"/>
              <w:ind w:firstLine="0"/>
              <w:contextualSpacing/>
              <w:jc w:val="left"/>
            </w:pPr>
            <w:r w:rsidRPr="00DE671C">
              <w:rPr>
                <w:rFonts w:hAnsi="Times New Roman" w:ascii="Times New Roman"/>
              </w:rPr>
              <w:t>0,10</w:t>
            </w:r>
          </w:p>
        </w:tc>
      </w:tr>
    </w:tbl>
    <w:p w:rsidRDefault="00CD5AE7" w:rsidP="00D6185D" w:rsidR="0004050C" w:rsidRPr="00DE671C">
      <w:pPr>
        <w:tabs>
          <w:tab w:pos="993" w:val="left"/>
        </w:tabs>
        <w:ind w:firstLine="709"/>
        <w:contextualSpacing/>
        <w:jc w:val="both"/>
        <w:rPr>
          <w:sz w:val="28"/>
          <w:szCs w:val="28"/>
          <w:lang w:val="ru-RU"/>
        </w:rPr>
      </w:pPr>
      <w:r w:rsidRPr="00DE671C">
        <w:rPr>
          <w:sz w:val="28"/>
          <w:szCs w:val="28"/>
          <w:lang w:val="ru-RU"/>
        </w:rPr>
        <w:t xml:space="preserve">В отчетном периоде полномочие исполнялось в соответствии с требованиями законодательства, </w:t>
      </w:r>
      <w:r w:rsidR="0004050C" w:rsidRPr="00DE671C">
        <w:rPr>
          <w:sz w:val="28"/>
          <w:szCs w:val="28"/>
          <w:lang w:val="ru-RU"/>
        </w:rPr>
        <w:t>при выполнении полномочий сотрудниками Управления нарушени</w:t>
      </w:r>
      <w:r w:rsidRPr="00DE671C">
        <w:rPr>
          <w:sz w:val="28"/>
          <w:szCs w:val="28"/>
          <w:lang w:val="ru-RU"/>
        </w:rPr>
        <w:t>й</w:t>
      </w:r>
      <w:r w:rsidR="0004050C" w:rsidRPr="00DE671C">
        <w:rPr>
          <w:sz w:val="28"/>
          <w:szCs w:val="28"/>
          <w:lang w:val="ru-RU"/>
        </w:rPr>
        <w:t xml:space="preserve"> административных процедур и требований нормативных правовых актов, указаний руководства Роскомнадзора</w:t>
      </w:r>
      <w:r w:rsidRPr="00DE671C">
        <w:rPr>
          <w:sz w:val="28"/>
          <w:szCs w:val="28"/>
          <w:lang w:val="ru-RU"/>
        </w:rPr>
        <w:t xml:space="preserve"> не </w:t>
      </w:r>
      <w:r w:rsidR="00D60FBB" w:rsidRPr="00DE671C">
        <w:rPr>
          <w:sz w:val="28"/>
          <w:szCs w:val="28"/>
          <w:lang w:val="ru-RU"/>
        </w:rPr>
        <w:t>у</w:t>
      </w:r>
      <w:r w:rsidR="000977E2">
        <w:rPr>
          <w:sz w:val="28"/>
          <w:szCs w:val="28"/>
          <w:lang w:val="ru-RU"/>
        </w:rPr>
        <w:t>с</w:t>
      </w:r>
      <w:r w:rsidR="00D60FBB" w:rsidRPr="00DE671C">
        <w:rPr>
          <w:sz w:val="28"/>
          <w:szCs w:val="28"/>
          <w:lang w:val="ru-RU"/>
        </w:rPr>
        <w:t>тановлено</w:t>
      </w:r>
      <w:r w:rsidR="0004050C" w:rsidRPr="00DE671C">
        <w:rPr>
          <w:sz w:val="28"/>
          <w:szCs w:val="28"/>
          <w:lang w:val="ru-RU"/>
        </w:rPr>
        <w:t>.</w:t>
      </w:r>
    </w:p>
    <w:p w:rsidRDefault="0004050C" w:rsidP="00D6185D" w:rsidR="008F3B62" w:rsidRPr="00DE671C">
      <w:pPr>
        <w:tabs>
          <w:tab w:pos="709" w:val="left"/>
          <w:tab w:pos="1134" w:val="left"/>
        </w:tabs>
        <w:ind w:firstLine="709"/>
        <w:contextualSpacing/>
        <w:jc w:val="both"/>
        <w:rPr>
          <w:sz w:val="28"/>
          <w:szCs w:val="28"/>
          <w:lang w:val="ru-RU"/>
        </w:rPr>
      </w:pPr>
      <w:r w:rsidRPr="00DE671C">
        <w:rPr>
          <w:sz w:val="28"/>
          <w:szCs w:val="28"/>
          <w:lang w:val="ru-RU"/>
        </w:rPr>
        <w:t>Проблем при исполнении полномочия не выявлено. Эксперты и экспертные организаций не привлекались.</w:t>
      </w:r>
    </w:p>
    <w:p w:rsidRDefault="00D60FBB" w:rsidP="00D6185D" w:rsidR="00D60FBB" w:rsidRPr="00DE671C">
      <w:pPr>
        <w:pStyle w:val="3a"/>
        <w:contextualSpacing/>
      </w:pPr>
    </w:p>
    <w:p w:rsidRDefault="00170788" w:rsidP="00D6185D" w:rsidR="008F3B62" w:rsidRPr="00DE671C">
      <w:pPr>
        <w:pStyle w:val="3a"/>
        <w:contextualSpacing/>
      </w:pPr>
      <w:bookmarkStart w:name="_Toc503986410" w:id="93"/>
      <w:r w:rsidRPr="00DE671C">
        <w:t>1.3.20.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bookmarkEnd w:id="91"/>
      <w:bookmarkEnd w:id="93"/>
    </w:p>
    <w:p w:rsidRDefault="00CD5AE7" w:rsidP="00D6185D" w:rsidR="00551F22" w:rsidRPr="00DE671C">
      <w:pPr>
        <w:tabs>
          <w:tab w:pos="851" w:val="left"/>
        </w:tabs>
        <w:ind w:firstLine="709"/>
        <w:contextualSpacing/>
        <w:jc w:val="both"/>
        <w:rPr>
          <w:sz w:val="28"/>
          <w:szCs w:val="28"/>
          <w:lang w:val="ru-RU"/>
        </w:rPr>
      </w:pPr>
      <w:r w:rsidRPr="00DE671C">
        <w:rPr>
          <w:sz w:val="28"/>
          <w:szCs w:val="28"/>
          <w:lang w:val="ru-RU"/>
        </w:rPr>
        <w:t>В отчетном периоде</w:t>
      </w:r>
      <w:r w:rsidR="00170788" w:rsidRPr="00DE671C">
        <w:rPr>
          <w:sz w:val="28"/>
          <w:szCs w:val="28"/>
          <w:lang w:val="ru-RU"/>
        </w:rPr>
        <w:t xml:space="preserve"> обращения операторов связи о присоединении сетей электросвязи не поступали.</w:t>
      </w:r>
      <w:bookmarkStart w:name="_Toc472886835" w:id="94"/>
    </w:p>
    <w:p w:rsidRDefault="00D60FBB" w:rsidP="00D6185D" w:rsidR="00D60FBB" w:rsidRPr="00DE671C">
      <w:pPr>
        <w:tabs>
          <w:tab w:pos="851" w:val="left"/>
        </w:tabs>
        <w:ind w:firstLine="709"/>
        <w:contextualSpacing/>
        <w:jc w:val="both"/>
        <w:rPr>
          <w:sz w:val="28"/>
          <w:szCs w:val="28"/>
          <w:lang w:val="ru-RU"/>
        </w:rPr>
      </w:pPr>
    </w:p>
    <w:p w:rsidRDefault="00047F2C" w:rsidP="00D6185D" w:rsidR="00047F2C" w:rsidRPr="00DE671C">
      <w:pPr>
        <w:contextualSpacing/>
        <w:jc w:val="both"/>
        <w:rPr>
          <w:b/>
          <w:sz w:val="28"/>
          <w:szCs w:val="28"/>
          <w:lang w:val="ru-RU"/>
        </w:rPr>
      </w:pPr>
      <w:bookmarkStart w:name="_Toc472886836" w:id="95"/>
      <w:bookmarkEnd w:id="94"/>
      <w:r w:rsidRPr="00DE671C">
        <w:rPr>
          <w:b/>
          <w:sz w:val="28"/>
          <w:szCs w:val="28"/>
          <w:lang w:val="ru-RU"/>
        </w:rPr>
        <w:t>1.3.21. Выдача разрешений на применение франкировальных машин</w:t>
      </w:r>
    </w:p>
    <w:p w:rsidRDefault="00047F2C" w:rsidP="00D6185D" w:rsidR="00047F2C" w:rsidRPr="00DE671C">
      <w:pPr>
        <w:ind w:firstLine="708"/>
        <w:contextualSpacing/>
        <w:jc w:val="both"/>
        <w:rPr>
          <w:sz w:val="28"/>
          <w:szCs w:val="28"/>
          <w:lang w:val="ru-RU"/>
        </w:rPr>
      </w:pPr>
      <w:r w:rsidRPr="00DE671C">
        <w:rPr>
          <w:sz w:val="28"/>
          <w:szCs w:val="28"/>
          <w:lang w:val="ru-RU"/>
        </w:rPr>
        <w:t xml:space="preserve">Количество объектов надзора, в отношении которых исполняется полномочие по состоянию на </w:t>
      </w:r>
      <w:r w:rsidR="009D7BC0" w:rsidRPr="00DE671C">
        <w:rPr>
          <w:sz w:val="28"/>
          <w:szCs w:val="28"/>
          <w:lang w:val="ru-RU"/>
        </w:rPr>
        <w:t>31</w:t>
      </w:r>
      <w:r w:rsidRPr="00DE671C">
        <w:rPr>
          <w:sz w:val="28"/>
          <w:szCs w:val="28"/>
          <w:lang w:val="ru-RU"/>
        </w:rPr>
        <w:t xml:space="preserve">.12.2017 - </w:t>
      </w:r>
      <w:r w:rsidR="0060736D" w:rsidRPr="00DE671C">
        <w:rPr>
          <w:sz w:val="28"/>
          <w:szCs w:val="28"/>
          <w:lang w:val="ru-RU"/>
        </w:rPr>
        <w:t>975</w:t>
      </w:r>
      <w:r w:rsidRPr="00DE671C">
        <w:rPr>
          <w:sz w:val="28"/>
          <w:szCs w:val="28"/>
          <w:lang w:val="ru-RU"/>
        </w:rPr>
        <w:t xml:space="preserve"> франкировальных машин, при этом количество их владельцев - </w:t>
      </w:r>
      <w:r w:rsidR="009D7BC0" w:rsidRPr="00DE671C">
        <w:rPr>
          <w:sz w:val="28"/>
          <w:szCs w:val="28"/>
          <w:lang w:val="ru-RU"/>
        </w:rPr>
        <w:t>5</w:t>
      </w:r>
      <w:r w:rsidR="0060736D" w:rsidRPr="00DE671C">
        <w:rPr>
          <w:sz w:val="28"/>
          <w:szCs w:val="28"/>
          <w:lang w:val="ru-RU"/>
        </w:rPr>
        <w:t>18</w:t>
      </w:r>
      <w:r w:rsidRPr="00DE671C">
        <w:rPr>
          <w:sz w:val="28"/>
          <w:szCs w:val="28"/>
          <w:lang w:val="ru-RU"/>
        </w:rPr>
        <w:t>.</w:t>
      </w:r>
    </w:p>
    <w:p w:rsidRDefault="00047F2C" w:rsidP="00D6185D" w:rsidR="00047F2C" w:rsidRPr="00DE671C">
      <w:pPr>
        <w:ind w:firstLine="708"/>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полномочия -5.</w:t>
      </w:r>
    </w:p>
    <w:p w:rsidRDefault="00047F2C" w:rsidP="00D6185D" w:rsidR="00047F2C" w:rsidRPr="00DE671C">
      <w:pPr>
        <w:ind w:firstLine="708"/>
        <w:contextualSpacing/>
        <w:jc w:val="center"/>
        <w:rPr>
          <w:b/>
          <w:sz w:val="28"/>
          <w:szCs w:val="28"/>
          <w:lang w:val="ru-RU"/>
        </w:rPr>
      </w:pPr>
      <w:r w:rsidRPr="00DE671C">
        <w:rPr>
          <w:b/>
          <w:sz w:val="28"/>
          <w:szCs w:val="28"/>
          <w:lang w:val="ru-RU"/>
        </w:rPr>
        <w:t>Объемы исполнения полномочия в отчетном периоде</w:t>
      </w:r>
    </w:p>
    <w:tbl>
      <w:tblPr>
        <w:tblStyle w:val="af6"/>
        <w:tblW w:type="auto" w:w="0"/>
        <w:tblLook w:val="04A0" w:noVBand="1" w:noHBand="0" w:lastColumn="0" w:firstColumn="1" w:lastRow="0" w:firstRow="1"/>
      </w:tblPr>
      <w:tblGrid>
        <w:gridCol w:w="2088"/>
        <w:gridCol w:w="2033"/>
        <w:gridCol w:w="2252"/>
        <w:gridCol w:w="3057"/>
      </w:tblGrid>
      <w:tr w:rsidTr="003957AF" w:rsidR="00047F2C" w:rsidRPr="00DE671C">
        <w:tc>
          <w:tcPr>
            <w:tcW w:type="dxa" w:w="2392"/>
          </w:tcPr>
          <w:p w:rsidRDefault="00047F2C" w:rsidP="00D6185D" w:rsidR="00047F2C"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Москва</w:t>
            </w:r>
            <w:proofErr w:type="spellEnd"/>
            <w:r w:rsidRPr="00DE671C">
              <w:rPr>
                <w:rFonts w:cs="Times New Roman" w:hAnsi="Times New Roman" w:ascii="Times New Roman"/>
                <w:sz w:val="22"/>
                <w:szCs w:val="22"/>
              </w:rPr>
              <w:t xml:space="preserve"> (ЦФО)</w:t>
            </w:r>
          </w:p>
        </w:tc>
        <w:tc>
          <w:tcPr>
            <w:tcW w:type="dxa" w:w="2393"/>
          </w:tcPr>
          <w:p w:rsidRDefault="00047F2C" w:rsidP="00D6185D" w:rsidR="00047F2C"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2016</w:t>
            </w:r>
          </w:p>
        </w:tc>
        <w:tc>
          <w:tcPr>
            <w:tcW w:type="dxa" w:w="2393"/>
          </w:tcPr>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Поступило заявлений</w:t>
            </w:r>
          </w:p>
          <w:p w:rsidRDefault="000977E2" w:rsidP="00D6185D" w:rsidR="00047F2C" w:rsidRPr="00DE671C">
            <w:pPr>
              <w:contextualSpacing/>
              <w:jc w:val="center"/>
              <w:rPr>
                <w:rFonts w:cs="Times New Roman" w:hAnsi="Times New Roman" w:ascii="Times New Roman"/>
                <w:sz w:val="22"/>
                <w:szCs w:val="22"/>
                <w:lang w:val="ru-RU"/>
              </w:rPr>
            </w:pPr>
            <w:r>
              <w:rPr>
                <w:rFonts w:cs="Times New Roman" w:hAnsi="Times New Roman" w:ascii="Times New Roman"/>
                <w:sz w:val="22"/>
                <w:szCs w:val="22"/>
                <w:lang w:val="ru-RU"/>
              </w:rPr>
              <w:t xml:space="preserve"> </w:t>
            </w:r>
            <w:r w:rsidR="00047F2C" w:rsidRPr="00DE671C">
              <w:rPr>
                <w:rFonts w:cs="Times New Roman" w:hAnsi="Times New Roman" w:ascii="Times New Roman"/>
                <w:sz w:val="22"/>
                <w:szCs w:val="22"/>
                <w:lang w:val="ru-RU"/>
              </w:rPr>
              <w:t>Всего ФМ – 480 шт. (с учетом заявлений на аннулирование)</w:t>
            </w:r>
          </w:p>
        </w:tc>
        <w:tc>
          <w:tcPr>
            <w:tcW w:type="dxa" w:w="2393"/>
          </w:tcPr>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Выдано разрешений:</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Выдача – 43</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Переоформление – 197</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Аннулировано – 170:</w:t>
            </w:r>
          </w:p>
          <w:p w:rsidRDefault="00047F2C" w:rsidP="00D6185D" w:rsidR="00047F2C"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 xml:space="preserve">(с </w:t>
            </w:r>
            <w:proofErr w:type="spellStart"/>
            <w:r w:rsidRPr="00DE671C">
              <w:rPr>
                <w:rFonts w:cs="Times New Roman" w:hAnsi="Times New Roman" w:ascii="Times New Roman"/>
                <w:sz w:val="22"/>
                <w:szCs w:val="22"/>
              </w:rPr>
              <w:t>прекращениемиспользования</w:t>
            </w:r>
            <w:proofErr w:type="spellEnd"/>
            <w:r w:rsidRPr="00DE671C">
              <w:rPr>
                <w:rFonts w:cs="Times New Roman" w:hAnsi="Times New Roman" w:ascii="Times New Roman"/>
                <w:sz w:val="22"/>
                <w:szCs w:val="22"/>
              </w:rPr>
              <w:t>)</w:t>
            </w:r>
          </w:p>
        </w:tc>
      </w:tr>
      <w:tr w:rsidTr="003957AF" w:rsidR="00047F2C" w:rsidRPr="00DE671C">
        <w:tc>
          <w:tcPr>
            <w:tcW w:type="dxa" w:w="2392"/>
          </w:tcPr>
          <w:p w:rsidRDefault="00047F2C" w:rsidP="00D6185D" w:rsidR="00047F2C"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lastRenderedPageBreak/>
              <w:t>Москва</w:t>
            </w:r>
            <w:proofErr w:type="spellEnd"/>
            <w:r w:rsidRPr="00DE671C">
              <w:rPr>
                <w:rFonts w:cs="Times New Roman" w:hAnsi="Times New Roman" w:ascii="Times New Roman"/>
                <w:sz w:val="22"/>
                <w:szCs w:val="22"/>
              </w:rPr>
              <w:t xml:space="preserve"> (ЦФО)</w:t>
            </w:r>
          </w:p>
        </w:tc>
        <w:tc>
          <w:tcPr>
            <w:tcW w:type="dxa" w:w="2393"/>
          </w:tcPr>
          <w:p w:rsidRDefault="00047F2C" w:rsidP="00D6185D" w:rsidR="00047F2C"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2017</w:t>
            </w:r>
          </w:p>
        </w:tc>
        <w:tc>
          <w:tcPr>
            <w:tcW w:type="dxa" w:w="2393"/>
          </w:tcPr>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Поступило заявлений </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 Всего ФМ – 605 шт. (с учетом заявлений на аннулирование)</w:t>
            </w:r>
          </w:p>
        </w:tc>
        <w:tc>
          <w:tcPr>
            <w:tcW w:type="dxa" w:w="2393"/>
          </w:tcPr>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Выдано разрешений:</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Выдача – 46</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Переоформление – 97</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Отказ в выдаче (переоформление) - 1</w:t>
            </w:r>
          </w:p>
          <w:p w:rsidRDefault="00047F2C" w:rsidP="00D6185D" w:rsidR="00047F2C"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Аннулировано</w:t>
            </w:r>
            <w:proofErr w:type="spellEnd"/>
            <w:r w:rsidRPr="00DE671C">
              <w:rPr>
                <w:rFonts w:cs="Times New Roman" w:hAnsi="Times New Roman" w:ascii="Times New Roman"/>
                <w:sz w:val="22"/>
                <w:szCs w:val="22"/>
              </w:rPr>
              <w:t xml:space="preserve"> – 459:</w:t>
            </w:r>
          </w:p>
          <w:p w:rsidRDefault="00047F2C" w:rsidP="00D6185D" w:rsidR="00047F2C"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 xml:space="preserve">(с </w:t>
            </w:r>
            <w:proofErr w:type="spellStart"/>
            <w:r w:rsidRPr="00DE671C">
              <w:rPr>
                <w:rFonts w:cs="Times New Roman" w:hAnsi="Times New Roman" w:ascii="Times New Roman"/>
                <w:sz w:val="22"/>
                <w:szCs w:val="22"/>
              </w:rPr>
              <w:t>прекращениемиспользования</w:t>
            </w:r>
            <w:proofErr w:type="spellEnd"/>
            <w:r w:rsidRPr="00DE671C">
              <w:rPr>
                <w:rFonts w:cs="Times New Roman" w:hAnsi="Times New Roman" w:ascii="Times New Roman"/>
                <w:sz w:val="22"/>
                <w:szCs w:val="22"/>
              </w:rPr>
              <w:t>)</w:t>
            </w:r>
          </w:p>
        </w:tc>
      </w:tr>
      <w:tr w:rsidTr="003957AF" w:rsidR="00047F2C" w:rsidRPr="002B7006">
        <w:tc>
          <w:tcPr>
            <w:tcW w:type="dxa" w:w="2392"/>
          </w:tcPr>
          <w:p w:rsidRDefault="00047F2C" w:rsidP="00D6185D" w:rsidR="00047F2C"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ФМ</w:t>
            </w:r>
          </w:p>
        </w:tc>
        <w:tc>
          <w:tcPr>
            <w:tcW w:type="dxa" w:w="4786"/>
            <w:gridSpan w:val="2"/>
          </w:tcPr>
          <w:p w:rsidRDefault="00047F2C" w:rsidP="0060736D" w:rsidR="00047F2C"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Всего</w:t>
            </w:r>
            <w:proofErr w:type="spellEnd"/>
            <w:r w:rsidR="009D7BC0"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на</w:t>
            </w:r>
            <w:proofErr w:type="spellEnd"/>
            <w:r w:rsidRPr="00DE671C">
              <w:rPr>
                <w:rFonts w:cs="Times New Roman" w:hAnsi="Times New Roman" w:ascii="Times New Roman"/>
                <w:sz w:val="22"/>
                <w:szCs w:val="22"/>
              </w:rPr>
              <w:t xml:space="preserve"> </w:t>
            </w:r>
            <w:r w:rsidR="009D7BC0" w:rsidRPr="00DE671C">
              <w:rPr>
                <w:rFonts w:cs="Times New Roman" w:hAnsi="Times New Roman" w:ascii="Times New Roman"/>
                <w:sz w:val="22"/>
                <w:szCs w:val="22"/>
                <w:lang w:val="ru-RU"/>
              </w:rPr>
              <w:t>31</w:t>
            </w:r>
            <w:r w:rsidRPr="00DE671C">
              <w:rPr>
                <w:rFonts w:cs="Times New Roman" w:hAnsi="Times New Roman" w:ascii="Times New Roman"/>
                <w:sz w:val="22"/>
                <w:szCs w:val="22"/>
              </w:rPr>
              <w:t>.12.2017 –</w:t>
            </w:r>
            <w:r w:rsidR="0060736D" w:rsidRPr="00DE671C">
              <w:rPr>
                <w:rFonts w:cs="Times New Roman" w:hAnsi="Times New Roman" w:ascii="Times New Roman"/>
                <w:sz w:val="22"/>
                <w:szCs w:val="22"/>
                <w:lang w:val="ru-RU"/>
              </w:rPr>
              <w:t>518</w:t>
            </w:r>
            <w:r w:rsidRPr="00DE671C">
              <w:rPr>
                <w:rFonts w:cs="Times New Roman" w:hAnsi="Times New Roman" w:ascii="Times New Roman"/>
                <w:sz w:val="22"/>
                <w:szCs w:val="22"/>
              </w:rPr>
              <w:t xml:space="preserve"> </w:t>
            </w:r>
            <w:proofErr w:type="spellStart"/>
            <w:r w:rsidRPr="00DE671C">
              <w:rPr>
                <w:rFonts w:cs="Times New Roman" w:hAnsi="Times New Roman" w:ascii="Times New Roman"/>
                <w:sz w:val="22"/>
                <w:szCs w:val="22"/>
              </w:rPr>
              <w:t>владельцев</w:t>
            </w:r>
            <w:proofErr w:type="spellEnd"/>
            <w:r w:rsidRPr="00DE671C">
              <w:rPr>
                <w:rFonts w:cs="Times New Roman" w:hAnsi="Times New Roman" w:ascii="Times New Roman"/>
                <w:sz w:val="22"/>
                <w:szCs w:val="22"/>
              </w:rPr>
              <w:t xml:space="preserve">, </w:t>
            </w:r>
            <w:r w:rsidR="0060736D" w:rsidRPr="00DE671C">
              <w:rPr>
                <w:rFonts w:cs="Times New Roman" w:hAnsi="Times New Roman" w:ascii="Times New Roman"/>
                <w:sz w:val="22"/>
                <w:szCs w:val="22"/>
                <w:lang w:val="ru-RU"/>
              </w:rPr>
              <w:t>975</w:t>
            </w:r>
            <w:r w:rsidRPr="00DE671C">
              <w:rPr>
                <w:rFonts w:cs="Times New Roman" w:hAnsi="Times New Roman" w:ascii="Times New Roman"/>
                <w:sz w:val="22"/>
                <w:szCs w:val="22"/>
              </w:rPr>
              <w:t xml:space="preserve"> </w:t>
            </w:r>
            <w:proofErr w:type="spellStart"/>
            <w:r w:rsidRPr="00DE671C">
              <w:rPr>
                <w:rFonts w:cs="Times New Roman" w:hAnsi="Times New Roman" w:ascii="Times New Roman"/>
                <w:sz w:val="22"/>
                <w:szCs w:val="22"/>
              </w:rPr>
              <w:t>фм</w:t>
            </w:r>
            <w:proofErr w:type="spellEnd"/>
          </w:p>
        </w:tc>
        <w:tc>
          <w:tcPr>
            <w:tcW w:type="dxa" w:w="2393"/>
          </w:tcPr>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518 владельцев (действующих </w:t>
            </w:r>
            <w:proofErr w:type="spellStart"/>
            <w:r w:rsidRPr="00DE671C">
              <w:rPr>
                <w:rFonts w:cs="Times New Roman" w:hAnsi="Times New Roman" w:ascii="Times New Roman"/>
                <w:sz w:val="22"/>
                <w:szCs w:val="22"/>
                <w:lang w:val="ru-RU"/>
              </w:rPr>
              <w:t>фм</w:t>
            </w:r>
            <w:proofErr w:type="spellEnd"/>
            <w:r w:rsidRPr="00DE671C">
              <w:rPr>
                <w:rFonts w:cs="Times New Roman" w:hAnsi="Times New Roman" w:ascii="Times New Roman"/>
                <w:sz w:val="22"/>
                <w:szCs w:val="22"/>
                <w:lang w:val="ru-RU"/>
              </w:rPr>
              <w:t>)</w:t>
            </w:r>
          </w:p>
          <w:p w:rsidRDefault="00047F2C" w:rsidP="00D6185D" w:rsidR="00047F2C" w:rsidRPr="00DE671C">
            <w:pPr>
              <w:contextualSpacing/>
              <w:jc w:val="center"/>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975 </w:t>
            </w:r>
            <w:proofErr w:type="spellStart"/>
            <w:r w:rsidRPr="00DE671C">
              <w:rPr>
                <w:rFonts w:cs="Times New Roman" w:hAnsi="Times New Roman" w:ascii="Times New Roman"/>
                <w:sz w:val="22"/>
                <w:szCs w:val="22"/>
                <w:lang w:val="ru-RU"/>
              </w:rPr>
              <w:t>фм</w:t>
            </w:r>
            <w:proofErr w:type="spellEnd"/>
            <w:r w:rsidRPr="00DE671C">
              <w:rPr>
                <w:rFonts w:cs="Times New Roman" w:hAnsi="Times New Roman" w:ascii="Times New Roman"/>
                <w:sz w:val="22"/>
                <w:szCs w:val="22"/>
                <w:lang w:val="ru-RU"/>
              </w:rPr>
              <w:t xml:space="preserve"> (действующих)</w:t>
            </w:r>
          </w:p>
        </w:tc>
      </w:tr>
    </w:tbl>
    <w:p w:rsidRDefault="00047F2C" w:rsidP="00D6185D" w:rsidR="00047F2C" w:rsidRPr="00DE671C">
      <w:pPr>
        <w:ind w:firstLine="708"/>
        <w:contextualSpacing/>
        <w:jc w:val="center"/>
        <w:rPr>
          <w:sz w:val="28"/>
          <w:szCs w:val="28"/>
          <w:lang w:val="ru-RU"/>
        </w:rPr>
      </w:pPr>
    </w:p>
    <w:p w:rsidRDefault="00047F2C" w:rsidP="00D6185D" w:rsidR="00047F2C" w:rsidRPr="00DE671C">
      <w:pPr>
        <w:ind w:firstLine="708"/>
        <w:contextualSpacing/>
        <w:jc w:val="both"/>
        <w:rPr>
          <w:sz w:val="28"/>
          <w:szCs w:val="28"/>
          <w:lang w:val="ru-RU"/>
        </w:rPr>
      </w:pPr>
      <w:r w:rsidRPr="00DE671C">
        <w:rPr>
          <w:sz w:val="28"/>
          <w:szCs w:val="28"/>
          <w:lang w:val="ru-RU"/>
        </w:rPr>
        <w:t>Сроки административных процедур соблюдены в соответствии с регламентом.</w:t>
      </w:r>
    </w:p>
    <w:p w:rsidRDefault="00047F2C" w:rsidP="00D6185D" w:rsidR="00047F2C" w:rsidRPr="00DE671C">
      <w:pPr>
        <w:ind w:firstLine="708"/>
        <w:contextualSpacing/>
        <w:jc w:val="both"/>
        <w:rPr>
          <w:sz w:val="28"/>
          <w:szCs w:val="28"/>
          <w:lang w:val="ru-RU"/>
        </w:rPr>
      </w:pPr>
      <w:r w:rsidRPr="00DE671C">
        <w:rPr>
          <w:sz w:val="28"/>
          <w:szCs w:val="28"/>
          <w:lang w:val="ru-RU"/>
        </w:rPr>
        <w:t>В течение 12 месяцев 2017 года, при выполнении полномочий сотрудниками Управления, нарушени</w:t>
      </w:r>
      <w:r w:rsidR="00D60FBB" w:rsidRPr="00DE671C">
        <w:rPr>
          <w:sz w:val="28"/>
          <w:szCs w:val="28"/>
          <w:lang w:val="ru-RU"/>
        </w:rPr>
        <w:t>й</w:t>
      </w:r>
      <w:r w:rsidRPr="00DE671C">
        <w:rPr>
          <w:sz w:val="28"/>
          <w:szCs w:val="28"/>
          <w:lang w:val="ru-RU"/>
        </w:rPr>
        <w:t xml:space="preserve"> административных процедур и требований нормативных правовых актов, указаний Роскомнадзора</w:t>
      </w:r>
      <w:r w:rsidR="00D60FBB" w:rsidRPr="00DE671C">
        <w:rPr>
          <w:sz w:val="28"/>
          <w:szCs w:val="28"/>
          <w:lang w:val="ru-RU"/>
        </w:rPr>
        <w:t xml:space="preserve"> не установлено</w:t>
      </w:r>
      <w:r w:rsidRPr="00DE671C">
        <w:rPr>
          <w:sz w:val="28"/>
          <w:szCs w:val="28"/>
          <w:lang w:val="ru-RU"/>
        </w:rPr>
        <w:t>.</w:t>
      </w:r>
    </w:p>
    <w:p w:rsidRDefault="00047F2C" w:rsidP="00D6185D" w:rsidR="00047F2C" w:rsidRPr="00DE671C">
      <w:pPr>
        <w:ind w:firstLine="708"/>
        <w:contextualSpacing/>
        <w:jc w:val="both"/>
        <w:rPr>
          <w:sz w:val="28"/>
          <w:szCs w:val="28"/>
          <w:lang w:val="ru-RU"/>
        </w:rPr>
      </w:pPr>
      <w:r w:rsidRPr="00DE671C">
        <w:rPr>
          <w:sz w:val="28"/>
          <w:szCs w:val="28"/>
          <w:lang w:val="ru-RU"/>
        </w:rPr>
        <w:t>Проблем при исполнении полномочия не выявлено. Эксперты и экспертные организации не привлекались.</w:t>
      </w:r>
    </w:p>
    <w:p w:rsidRDefault="0020171E" w:rsidP="00D6185D" w:rsidR="0020171E" w:rsidRPr="00DE671C">
      <w:pPr>
        <w:contextualSpacing/>
        <w:rPr>
          <w:lang w:val="ru-RU"/>
        </w:rPr>
      </w:pPr>
    </w:p>
    <w:p w:rsidRDefault="00A10D13" w:rsidP="00D6185D" w:rsidR="00D60FBB" w:rsidRPr="00DE671C">
      <w:pPr>
        <w:pStyle w:val="3a"/>
        <w:contextualSpacing/>
      </w:pPr>
      <w:bookmarkStart w:name="_Toc503986411" w:id="96"/>
      <w:r w:rsidRPr="00DE671C">
        <w:t>1.3.22. Выдача разрешений на судовые радиостанции, используемые на морских судах, судах внутреннего плавания и судах смешанного (река-море) плавания</w:t>
      </w:r>
      <w:bookmarkEnd w:id="95"/>
      <w:bookmarkEnd w:id="96"/>
    </w:p>
    <w:p w:rsidRDefault="00D60FBB" w:rsidP="00D6185D" w:rsidR="00D60FBB" w:rsidRPr="00DE671C">
      <w:pPr>
        <w:widowControl w:val="false"/>
        <w:shd w:fill="FFFFFF" w:color="auto" w:val="clear"/>
        <w:tabs>
          <w:tab w:pos="1620" w:val="left"/>
        </w:tabs>
        <w:autoSpaceDE w:val="false"/>
        <w:autoSpaceDN w:val="false"/>
        <w:adjustRightInd w:val="false"/>
        <w:ind w:firstLine="567" w:right="22"/>
        <w:contextualSpacing/>
        <w:jc w:val="both"/>
        <w:rPr>
          <w:sz w:val="28"/>
          <w:szCs w:val="28"/>
          <w:lang w:val="ru-RU"/>
        </w:rPr>
      </w:pPr>
      <w:r w:rsidRPr="00DE671C">
        <w:rPr>
          <w:sz w:val="28"/>
          <w:szCs w:val="28"/>
          <w:lang w:val="ru-RU"/>
        </w:rPr>
        <w:t xml:space="preserve">В 2017 году количество сотрудников, в должностных регламентах которых установлено исполнение полномочий по выдаче разрешений на </w:t>
      </w:r>
      <w:proofErr w:type="gramStart"/>
      <w:r w:rsidRPr="00DE671C">
        <w:rPr>
          <w:sz w:val="28"/>
          <w:szCs w:val="28"/>
          <w:lang w:val="ru-RU"/>
        </w:rPr>
        <w:t>судовые</w:t>
      </w:r>
      <w:proofErr w:type="gramEnd"/>
      <w:r w:rsidRPr="00DE671C">
        <w:rPr>
          <w:sz w:val="28"/>
          <w:szCs w:val="28"/>
          <w:lang w:val="ru-RU"/>
        </w:rPr>
        <w:t xml:space="preserve"> РЭС, составило 2 человека. Средняя нагрузка на сотрудника составила 171 разрешение.</w:t>
      </w:r>
    </w:p>
    <w:p w:rsidRDefault="003D7CF5" w:rsidP="00D6185D" w:rsidR="003D7CF5" w:rsidRPr="00DE671C">
      <w:pPr>
        <w:contextualSpacing/>
        <w:jc w:val="both"/>
        <w:rPr>
          <w:sz w:val="28"/>
          <w:szCs w:val="28"/>
          <w:lang w:val="ru-RU"/>
        </w:rPr>
      </w:pPr>
    </w:p>
    <w:p w:rsidRDefault="003D7CF5" w:rsidP="00D6185D" w:rsidR="003D7CF5" w:rsidRPr="00DE671C">
      <w:pPr>
        <w:contextualSpacing/>
        <w:jc w:val="center"/>
        <w:rPr>
          <w:b/>
          <w:sz w:val="28"/>
          <w:szCs w:val="28"/>
          <w:lang w:val="ru-RU"/>
        </w:rPr>
      </w:pPr>
      <w:r w:rsidRPr="00DE671C">
        <w:rPr>
          <w:b/>
          <w:sz w:val="28"/>
          <w:szCs w:val="28"/>
          <w:lang w:val="ru-RU"/>
        </w:rPr>
        <w:t xml:space="preserve">Отчет по выдаче разрешений на </w:t>
      </w:r>
      <w:proofErr w:type="gramStart"/>
      <w:r w:rsidRPr="00DE671C">
        <w:rPr>
          <w:b/>
          <w:sz w:val="28"/>
          <w:szCs w:val="28"/>
          <w:lang w:val="ru-RU"/>
        </w:rPr>
        <w:t>судовые</w:t>
      </w:r>
      <w:proofErr w:type="gramEnd"/>
      <w:r w:rsidRPr="00DE671C">
        <w:rPr>
          <w:b/>
          <w:sz w:val="28"/>
          <w:szCs w:val="28"/>
          <w:lang w:val="ru-RU"/>
        </w:rPr>
        <w:t xml:space="preserve"> РЭС за 12 месяцев 2017 года</w:t>
      </w:r>
    </w:p>
    <w:p w:rsidRDefault="003D7CF5" w:rsidP="00D6185D" w:rsidR="003D7CF5" w:rsidRPr="00DE671C">
      <w:pPr>
        <w:contextualSpacing/>
        <w:jc w:val="center"/>
        <w:rPr>
          <w:szCs w:val="28"/>
          <w:lang w:val="ru-RU"/>
        </w:rPr>
      </w:pPr>
    </w:p>
    <w:tbl>
      <w:tblPr>
        <w:tblStyle w:val="af6"/>
        <w:tblW w:type="dxa" w:w="9571"/>
        <w:tblLayout w:type="fixed"/>
        <w:tblLook w:val="04A0" w:noVBand="1" w:noHBand="0" w:lastColumn="0" w:firstColumn="1" w:lastRow="0" w:firstRow="1"/>
      </w:tblPr>
      <w:tblGrid>
        <w:gridCol w:w="2193"/>
        <w:gridCol w:w="1378"/>
        <w:gridCol w:w="964"/>
        <w:gridCol w:w="1243"/>
        <w:gridCol w:w="1418"/>
        <w:gridCol w:w="1134"/>
        <w:gridCol w:w="1241"/>
      </w:tblGrid>
      <w:tr w:rsidTr="006E7EC3" w:rsidR="003D7CF5" w:rsidRPr="00DE671C">
        <w:trPr>
          <w:trHeight w:val="968"/>
        </w:trPr>
        <w:tc>
          <w:tcPr>
            <w:tcW w:type="dxa" w:w="2193"/>
            <w:vMerge w:val="restart"/>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Показатель</w:t>
            </w:r>
            <w:proofErr w:type="spellEnd"/>
          </w:p>
        </w:tc>
        <w:tc>
          <w:tcPr>
            <w:tcW w:type="dxa" w:w="1378"/>
            <w:vMerge w:val="restart"/>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За</w:t>
            </w:r>
            <w:proofErr w:type="spellEnd"/>
            <w:r w:rsidRPr="00DE671C">
              <w:rPr>
                <w:rFonts w:cs="Times New Roman" w:hAnsi="Times New Roman" w:ascii="Times New Roman"/>
                <w:sz w:val="22"/>
                <w:szCs w:val="22"/>
              </w:rPr>
              <w:t xml:space="preserve"> 12 </w:t>
            </w:r>
            <w:proofErr w:type="spellStart"/>
            <w:r w:rsidRPr="00DE671C">
              <w:rPr>
                <w:rFonts w:cs="Times New Roman" w:hAnsi="Times New Roman" w:ascii="Times New Roman"/>
                <w:sz w:val="22"/>
                <w:szCs w:val="22"/>
              </w:rPr>
              <w:t>месяцев</w:t>
            </w:r>
            <w:proofErr w:type="spellEnd"/>
            <w:r w:rsidRPr="00DE671C">
              <w:rPr>
                <w:rFonts w:cs="Times New Roman" w:hAnsi="Times New Roman" w:ascii="Times New Roman"/>
                <w:sz w:val="22"/>
                <w:szCs w:val="22"/>
              </w:rPr>
              <w:t xml:space="preserve"> 2016 </w:t>
            </w:r>
            <w:proofErr w:type="spellStart"/>
            <w:r w:rsidRPr="00DE671C">
              <w:rPr>
                <w:rFonts w:cs="Times New Roman" w:hAnsi="Times New Roman" w:ascii="Times New Roman"/>
                <w:sz w:val="22"/>
                <w:szCs w:val="22"/>
              </w:rPr>
              <w:t>года</w:t>
            </w:r>
            <w:proofErr w:type="spellEnd"/>
          </w:p>
        </w:tc>
        <w:tc>
          <w:tcPr>
            <w:tcW w:type="dxa" w:w="6000"/>
            <w:gridSpan w:val="5"/>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За</w:t>
            </w:r>
            <w:proofErr w:type="spellEnd"/>
            <w:r w:rsidRPr="00DE671C">
              <w:rPr>
                <w:rFonts w:cs="Times New Roman" w:hAnsi="Times New Roman" w:ascii="Times New Roman"/>
                <w:sz w:val="22"/>
                <w:szCs w:val="22"/>
              </w:rPr>
              <w:t xml:space="preserve"> 12 </w:t>
            </w:r>
            <w:proofErr w:type="spellStart"/>
            <w:r w:rsidRPr="00DE671C">
              <w:rPr>
                <w:rFonts w:cs="Times New Roman" w:hAnsi="Times New Roman" w:ascii="Times New Roman"/>
                <w:sz w:val="22"/>
                <w:szCs w:val="22"/>
              </w:rPr>
              <w:t>месяцев</w:t>
            </w:r>
            <w:proofErr w:type="spellEnd"/>
            <w:r w:rsidRPr="00DE671C">
              <w:rPr>
                <w:rFonts w:cs="Times New Roman" w:hAnsi="Times New Roman" w:ascii="Times New Roman"/>
                <w:sz w:val="22"/>
                <w:szCs w:val="22"/>
              </w:rPr>
              <w:t xml:space="preserve"> 2017 </w:t>
            </w:r>
            <w:proofErr w:type="spellStart"/>
            <w:r w:rsidRPr="00DE671C">
              <w:rPr>
                <w:rFonts w:cs="Times New Roman" w:hAnsi="Times New Roman" w:ascii="Times New Roman"/>
                <w:sz w:val="22"/>
                <w:szCs w:val="22"/>
              </w:rPr>
              <w:t>года</w:t>
            </w:r>
            <w:proofErr w:type="spellEnd"/>
          </w:p>
        </w:tc>
      </w:tr>
      <w:tr w:rsidTr="006E7EC3" w:rsidR="003D7CF5" w:rsidRPr="00DE671C">
        <w:trPr>
          <w:trHeight w:val="967"/>
        </w:trPr>
        <w:tc>
          <w:tcPr>
            <w:tcW w:type="dxa" w:w="2193"/>
            <w:vMerge/>
          </w:tcPr>
          <w:p w:rsidRDefault="003D7CF5" w:rsidP="00D6185D" w:rsidR="003D7CF5" w:rsidRPr="00DE671C">
            <w:pPr>
              <w:contextualSpacing/>
              <w:jc w:val="center"/>
              <w:rPr>
                <w:rFonts w:cs="Times New Roman" w:hAnsi="Times New Roman" w:ascii="Times New Roman"/>
                <w:sz w:val="22"/>
                <w:szCs w:val="22"/>
              </w:rPr>
            </w:pPr>
          </w:p>
        </w:tc>
        <w:tc>
          <w:tcPr>
            <w:tcW w:type="dxa" w:w="1378"/>
            <w:vMerge/>
          </w:tcPr>
          <w:p w:rsidRDefault="003D7CF5" w:rsidP="00D6185D" w:rsidR="003D7CF5" w:rsidRPr="00DE671C">
            <w:pPr>
              <w:contextualSpacing/>
              <w:jc w:val="center"/>
              <w:rPr>
                <w:rFonts w:cs="Times New Roman" w:hAnsi="Times New Roman" w:ascii="Times New Roman"/>
                <w:sz w:val="22"/>
                <w:szCs w:val="22"/>
              </w:rPr>
            </w:pPr>
          </w:p>
        </w:tc>
        <w:tc>
          <w:tcPr>
            <w:tcW w:type="dxa" w:w="964"/>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Всего</w:t>
            </w:r>
            <w:proofErr w:type="spellEnd"/>
            <w:r w:rsidRPr="00DE671C">
              <w:rPr>
                <w:rFonts w:cs="Times New Roman" w:hAnsi="Times New Roman" w:ascii="Times New Roman"/>
                <w:sz w:val="22"/>
                <w:szCs w:val="22"/>
              </w:rPr>
              <w:t>:</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1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2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3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4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w:t>
            </w:r>
            <w:proofErr w:type="spellEnd"/>
            <w:r w:rsidR="0060736D"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поступивших</w:t>
            </w:r>
            <w:proofErr w:type="spellEnd"/>
            <w:r w:rsidR="0060736D"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заявок</w:t>
            </w:r>
            <w:proofErr w:type="spellEnd"/>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261</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289</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67</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128</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66</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28</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w:t>
            </w:r>
            <w:proofErr w:type="spellEnd"/>
            <w:r w:rsidR="0060736D"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оформленных</w:t>
            </w:r>
            <w:proofErr w:type="spellEnd"/>
            <w:r w:rsidR="0060736D"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разрешений</w:t>
            </w:r>
            <w:proofErr w:type="spellEnd"/>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325</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342</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75</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168</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67</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32</w:t>
            </w:r>
          </w:p>
        </w:tc>
      </w:tr>
      <w:tr w:rsidTr="006E7EC3" w:rsidR="003D7CF5" w:rsidRPr="002B7006">
        <w:trPr>
          <w:trHeight w:val="3482"/>
        </w:trPr>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lastRenderedPageBreak/>
              <w:t>Количество</w:t>
            </w:r>
            <w:proofErr w:type="spellEnd"/>
            <w:r w:rsidR="0060736D" w:rsidRPr="00DE671C">
              <w:rPr>
                <w:rFonts w:cs="Times New Roman" w:hAnsi="Times New Roman" w:ascii="Times New Roman"/>
                <w:sz w:val="22"/>
                <w:szCs w:val="22"/>
                <w:lang w:val="ru-RU"/>
              </w:rPr>
              <w:t xml:space="preserve"> </w:t>
            </w:r>
            <w:proofErr w:type="spellStart"/>
            <w:r w:rsidRPr="00DE671C">
              <w:rPr>
                <w:rFonts w:cs="Times New Roman" w:hAnsi="Times New Roman" w:ascii="Times New Roman"/>
                <w:sz w:val="22"/>
                <w:szCs w:val="22"/>
              </w:rPr>
              <w:t>возвратов</w:t>
            </w:r>
            <w:proofErr w:type="spellEnd"/>
            <w:r w:rsidRPr="00DE671C">
              <w:rPr>
                <w:rFonts w:cs="Times New Roman" w:hAnsi="Times New Roman" w:ascii="Times New Roman"/>
                <w:sz w:val="22"/>
                <w:szCs w:val="22"/>
              </w:rPr>
              <w:t xml:space="preserve"> и </w:t>
            </w:r>
            <w:proofErr w:type="spellStart"/>
            <w:r w:rsidRPr="00DE671C">
              <w:rPr>
                <w:rFonts w:cs="Times New Roman" w:hAnsi="Times New Roman" w:ascii="Times New Roman"/>
                <w:sz w:val="22"/>
                <w:szCs w:val="22"/>
              </w:rPr>
              <w:t>причины</w:t>
            </w:r>
            <w:proofErr w:type="spellEnd"/>
          </w:p>
        </w:tc>
        <w:tc>
          <w:tcPr>
            <w:tcW w:type="dxa" w:w="1378"/>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 7 не правильно</w:t>
            </w:r>
          </w:p>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оформлены документы,</w:t>
            </w:r>
          </w:p>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недостоверные</w:t>
            </w:r>
          </w:p>
          <w:p w:rsidRDefault="003D7CF5" w:rsidP="00D6185D" w:rsidR="003D7CF5" w:rsidRPr="00DE671C">
            <w:pPr>
              <w:contextualSpacing/>
              <w:rPr>
                <w:rFonts w:cs="Times New Roman" w:hAnsi="Times New Roman" w:ascii="Times New Roman"/>
                <w:sz w:val="22"/>
                <w:szCs w:val="22"/>
                <w:lang w:val="ru-RU"/>
              </w:rPr>
            </w:pPr>
            <w:proofErr w:type="spellStart"/>
            <w:r w:rsidRPr="00DE671C">
              <w:rPr>
                <w:rFonts w:cs="Times New Roman" w:hAnsi="Times New Roman" w:ascii="Times New Roman"/>
                <w:sz w:val="22"/>
                <w:szCs w:val="22"/>
                <w:lang w:val="ru-RU"/>
              </w:rPr>
              <w:t>данн</w:t>
            </w:r>
            <w:proofErr w:type="spellEnd"/>
            <w:r w:rsidRPr="00DE671C">
              <w:rPr>
                <w:rFonts w:cs="Times New Roman" w:hAnsi="Times New Roman" w:ascii="Times New Roman"/>
                <w:sz w:val="22"/>
                <w:szCs w:val="22"/>
                <w:lang w:val="ru-RU"/>
              </w:rPr>
              <w:t>.</w:t>
            </w:r>
          </w:p>
        </w:tc>
        <w:tc>
          <w:tcPr>
            <w:tcW w:type="dxa" w:w="964"/>
          </w:tcPr>
          <w:p w:rsidRDefault="003D7CF5" w:rsidP="00D6185D" w:rsidR="003D7CF5" w:rsidRPr="00DE671C">
            <w:pPr>
              <w:contextualSpacing/>
              <w:rPr>
                <w:rFonts w:cs="Times New Roman" w:hAnsi="Times New Roman" w:ascii="Times New Roman"/>
                <w:sz w:val="22"/>
                <w:szCs w:val="22"/>
                <w:lang w:val="ru-RU"/>
              </w:rPr>
            </w:pPr>
            <w:proofErr w:type="spellStart"/>
            <w:r w:rsidRPr="00DE671C">
              <w:rPr>
                <w:rFonts w:cs="Times New Roman" w:hAnsi="Times New Roman" w:ascii="Times New Roman"/>
                <w:sz w:val="22"/>
                <w:szCs w:val="22"/>
                <w:lang w:val="ru-RU"/>
              </w:rPr>
              <w:t>Возвращ</w:t>
            </w:r>
            <w:proofErr w:type="spellEnd"/>
            <w:r w:rsidRPr="00DE671C">
              <w:rPr>
                <w:rFonts w:cs="Times New Roman" w:hAnsi="Times New Roman" w:ascii="Times New Roman"/>
                <w:sz w:val="22"/>
                <w:szCs w:val="22"/>
                <w:lang w:val="ru-RU"/>
              </w:rPr>
              <w:t xml:space="preserve">. 3 </w:t>
            </w:r>
            <w:proofErr w:type="spellStart"/>
            <w:r w:rsidRPr="00DE671C">
              <w:rPr>
                <w:rFonts w:cs="Times New Roman" w:hAnsi="Times New Roman" w:ascii="Times New Roman"/>
                <w:sz w:val="22"/>
                <w:szCs w:val="22"/>
                <w:lang w:val="ru-RU"/>
              </w:rPr>
              <w:t>заявл</w:t>
            </w:r>
            <w:proofErr w:type="spellEnd"/>
            <w:r w:rsidRPr="00DE671C">
              <w:rPr>
                <w:rFonts w:cs="Times New Roman" w:hAnsi="Times New Roman" w:ascii="Times New Roman"/>
                <w:sz w:val="22"/>
                <w:szCs w:val="22"/>
                <w:lang w:val="ru-RU"/>
              </w:rPr>
              <w:t xml:space="preserve">. на </w:t>
            </w:r>
            <w:proofErr w:type="spellStart"/>
            <w:r w:rsidRPr="00DE671C">
              <w:rPr>
                <w:rFonts w:cs="Times New Roman" w:hAnsi="Times New Roman" w:ascii="Times New Roman"/>
                <w:sz w:val="22"/>
                <w:szCs w:val="22"/>
                <w:lang w:val="ru-RU"/>
              </w:rPr>
              <w:t>прекращ</w:t>
            </w:r>
            <w:proofErr w:type="gramStart"/>
            <w:r w:rsidRPr="00DE671C">
              <w:rPr>
                <w:rFonts w:cs="Times New Roman" w:hAnsi="Times New Roman" w:ascii="Times New Roman"/>
                <w:sz w:val="22"/>
                <w:szCs w:val="22"/>
                <w:lang w:val="ru-RU"/>
              </w:rPr>
              <w:t>.р</w:t>
            </w:r>
            <w:proofErr w:type="gramEnd"/>
            <w:r w:rsidRPr="00DE671C">
              <w:rPr>
                <w:rFonts w:cs="Times New Roman" w:hAnsi="Times New Roman" w:ascii="Times New Roman"/>
                <w:sz w:val="22"/>
                <w:szCs w:val="22"/>
                <w:lang w:val="ru-RU"/>
              </w:rPr>
              <w:t>азрешения</w:t>
            </w:r>
            <w:proofErr w:type="spellEnd"/>
            <w:r w:rsidRPr="00DE671C">
              <w:rPr>
                <w:rFonts w:cs="Times New Roman" w:hAnsi="Times New Roman" w:ascii="Times New Roman"/>
                <w:sz w:val="22"/>
                <w:szCs w:val="22"/>
                <w:lang w:val="ru-RU"/>
              </w:rPr>
              <w:t xml:space="preserve">, т.к. эти разрешения были </w:t>
            </w:r>
            <w:proofErr w:type="spellStart"/>
            <w:r w:rsidRPr="00DE671C">
              <w:rPr>
                <w:rFonts w:cs="Times New Roman" w:hAnsi="Times New Roman" w:ascii="Times New Roman"/>
                <w:sz w:val="22"/>
                <w:szCs w:val="22"/>
                <w:lang w:val="ru-RU"/>
              </w:rPr>
              <w:t>прекращ</w:t>
            </w:r>
            <w:proofErr w:type="spellEnd"/>
            <w:r w:rsidRPr="00DE671C">
              <w:rPr>
                <w:rFonts w:cs="Times New Roman" w:hAnsi="Times New Roman" w:ascii="Times New Roman"/>
                <w:sz w:val="22"/>
                <w:szCs w:val="22"/>
                <w:lang w:val="ru-RU"/>
              </w:rPr>
              <w:t>. ранее</w:t>
            </w:r>
          </w:p>
        </w:tc>
        <w:tc>
          <w:tcPr>
            <w:tcW w:type="dxa" w:w="1243"/>
          </w:tcPr>
          <w:p w:rsidRDefault="003D7CF5" w:rsidP="00D6185D" w:rsidR="003D7CF5" w:rsidRPr="00DE671C">
            <w:pPr>
              <w:contextualSpacing/>
              <w:rPr>
                <w:rFonts w:cs="Times New Roman" w:hAnsi="Times New Roman" w:ascii="Times New Roman"/>
                <w:sz w:val="22"/>
                <w:szCs w:val="22"/>
                <w:lang w:val="ru-RU"/>
              </w:rPr>
            </w:pPr>
          </w:p>
        </w:tc>
        <w:tc>
          <w:tcPr>
            <w:tcW w:type="dxa" w:w="1418"/>
          </w:tcPr>
          <w:p w:rsidRDefault="003D7CF5" w:rsidP="00D6185D" w:rsidR="003D7CF5" w:rsidRPr="00DE671C">
            <w:pPr>
              <w:contextualSpacing/>
              <w:rPr>
                <w:rFonts w:cs="Times New Roman" w:hAnsi="Times New Roman" w:ascii="Times New Roman"/>
                <w:sz w:val="22"/>
                <w:szCs w:val="22"/>
                <w:lang w:val="ru-RU"/>
              </w:rPr>
            </w:pPr>
            <w:proofErr w:type="spellStart"/>
            <w:r w:rsidRPr="00DE671C">
              <w:rPr>
                <w:rFonts w:cs="Times New Roman" w:hAnsi="Times New Roman" w:ascii="Times New Roman"/>
                <w:sz w:val="22"/>
                <w:szCs w:val="22"/>
                <w:lang w:val="ru-RU"/>
              </w:rPr>
              <w:t>Возвращ</w:t>
            </w:r>
            <w:proofErr w:type="spellEnd"/>
            <w:r w:rsidRPr="00DE671C">
              <w:rPr>
                <w:rFonts w:cs="Times New Roman" w:hAnsi="Times New Roman" w:ascii="Times New Roman"/>
                <w:sz w:val="22"/>
                <w:szCs w:val="22"/>
                <w:lang w:val="ru-RU"/>
              </w:rPr>
              <w:t xml:space="preserve">. 2 </w:t>
            </w:r>
            <w:proofErr w:type="spellStart"/>
            <w:r w:rsidRPr="00DE671C">
              <w:rPr>
                <w:rFonts w:cs="Times New Roman" w:hAnsi="Times New Roman" w:ascii="Times New Roman"/>
                <w:sz w:val="22"/>
                <w:szCs w:val="22"/>
                <w:lang w:val="ru-RU"/>
              </w:rPr>
              <w:t>заявл</w:t>
            </w:r>
            <w:proofErr w:type="spellEnd"/>
            <w:r w:rsidRPr="00DE671C">
              <w:rPr>
                <w:rFonts w:cs="Times New Roman" w:hAnsi="Times New Roman" w:ascii="Times New Roman"/>
                <w:sz w:val="22"/>
                <w:szCs w:val="22"/>
                <w:lang w:val="ru-RU"/>
              </w:rPr>
              <w:t xml:space="preserve">. на </w:t>
            </w:r>
            <w:proofErr w:type="spellStart"/>
            <w:r w:rsidRPr="00DE671C">
              <w:rPr>
                <w:rFonts w:cs="Times New Roman" w:hAnsi="Times New Roman" w:ascii="Times New Roman"/>
                <w:sz w:val="22"/>
                <w:szCs w:val="22"/>
                <w:lang w:val="ru-RU"/>
              </w:rPr>
              <w:t>прекращ</w:t>
            </w:r>
            <w:proofErr w:type="gramStart"/>
            <w:r w:rsidRPr="00DE671C">
              <w:rPr>
                <w:rFonts w:cs="Times New Roman" w:hAnsi="Times New Roman" w:ascii="Times New Roman"/>
                <w:sz w:val="22"/>
                <w:szCs w:val="22"/>
                <w:lang w:val="ru-RU"/>
              </w:rPr>
              <w:t>.р</w:t>
            </w:r>
            <w:proofErr w:type="gramEnd"/>
            <w:r w:rsidRPr="00DE671C">
              <w:rPr>
                <w:rFonts w:cs="Times New Roman" w:hAnsi="Times New Roman" w:ascii="Times New Roman"/>
                <w:sz w:val="22"/>
                <w:szCs w:val="22"/>
                <w:lang w:val="ru-RU"/>
              </w:rPr>
              <w:t>азрешения</w:t>
            </w:r>
            <w:proofErr w:type="spellEnd"/>
            <w:r w:rsidRPr="00DE671C">
              <w:rPr>
                <w:rFonts w:cs="Times New Roman" w:hAnsi="Times New Roman" w:ascii="Times New Roman"/>
                <w:sz w:val="22"/>
                <w:szCs w:val="22"/>
                <w:lang w:val="ru-RU"/>
              </w:rPr>
              <w:t xml:space="preserve">, т.к. эти разрешения были </w:t>
            </w:r>
            <w:proofErr w:type="spellStart"/>
            <w:r w:rsidRPr="00DE671C">
              <w:rPr>
                <w:rFonts w:cs="Times New Roman" w:hAnsi="Times New Roman" w:ascii="Times New Roman"/>
                <w:sz w:val="22"/>
                <w:szCs w:val="22"/>
                <w:lang w:val="ru-RU"/>
              </w:rPr>
              <w:t>прекращ</w:t>
            </w:r>
            <w:proofErr w:type="spellEnd"/>
            <w:r w:rsidRPr="00DE671C">
              <w:rPr>
                <w:rFonts w:cs="Times New Roman" w:hAnsi="Times New Roman" w:ascii="Times New Roman"/>
                <w:sz w:val="22"/>
                <w:szCs w:val="22"/>
                <w:lang w:val="ru-RU"/>
              </w:rPr>
              <w:t xml:space="preserve">. ранее </w:t>
            </w:r>
          </w:p>
        </w:tc>
        <w:tc>
          <w:tcPr>
            <w:tcW w:type="dxa" w:w="1134"/>
          </w:tcPr>
          <w:p w:rsidRDefault="003D7CF5" w:rsidP="00D6185D" w:rsidR="003D7CF5" w:rsidRPr="00DE671C">
            <w:pPr>
              <w:contextualSpacing/>
              <w:rPr>
                <w:rFonts w:cs="Times New Roman" w:hAnsi="Times New Roman" w:ascii="Times New Roman"/>
                <w:sz w:val="22"/>
                <w:szCs w:val="22"/>
                <w:lang w:val="ru-RU"/>
              </w:rPr>
            </w:pPr>
          </w:p>
        </w:tc>
        <w:tc>
          <w:tcPr>
            <w:tcW w:type="dxa" w:w="1241"/>
          </w:tcPr>
          <w:p w:rsidRDefault="003D7CF5" w:rsidP="00D6185D" w:rsidR="003D7CF5" w:rsidRPr="00DE671C">
            <w:pPr>
              <w:contextualSpacing/>
              <w:rPr>
                <w:rFonts w:cs="Times New Roman" w:hAnsi="Times New Roman" w:ascii="Times New Roman"/>
                <w:sz w:val="22"/>
                <w:szCs w:val="22"/>
                <w:lang w:val="ru-RU"/>
              </w:rPr>
            </w:pPr>
            <w:proofErr w:type="spellStart"/>
            <w:r w:rsidRPr="00DE671C">
              <w:rPr>
                <w:rFonts w:cs="Times New Roman" w:hAnsi="Times New Roman" w:ascii="Times New Roman"/>
                <w:sz w:val="22"/>
                <w:szCs w:val="22"/>
                <w:lang w:val="ru-RU"/>
              </w:rPr>
              <w:t>Возвращ</w:t>
            </w:r>
            <w:proofErr w:type="spellEnd"/>
            <w:r w:rsidRPr="00DE671C">
              <w:rPr>
                <w:rFonts w:cs="Times New Roman" w:hAnsi="Times New Roman" w:ascii="Times New Roman"/>
                <w:sz w:val="22"/>
                <w:szCs w:val="22"/>
                <w:lang w:val="ru-RU"/>
              </w:rPr>
              <w:t xml:space="preserve">. 1 </w:t>
            </w:r>
            <w:proofErr w:type="spellStart"/>
            <w:r w:rsidRPr="00DE671C">
              <w:rPr>
                <w:rFonts w:cs="Times New Roman" w:hAnsi="Times New Roman" w:ascii="Times New Roman"/>
                <w:sz w:val="22"/>
                <w:szCs w:val="22"/>
                <w:lang w:val="ru-RU"/>
              </w:rPr>
              <w:t>заявл</w:t>
            </w:r>
            <w:proofErr w:type="spellEnd"/>
            <w:r w:rsidRPr="00DE671C">
              <w:rPr>
                <w:rFonts w:cs="Times New Roman" w:hAnsi="Times New Roman" w:ascii="Times New Roman"/>
                <w:sz w:val="22"/>
                <w:szCs w:val="22"/>
                <w:lang w:val="ru-RU"/>
              </w:rPr>
              <w:t xml:space="preserve">. на </w:t>
            </w:r>
            <w:proofErr w:type="spellStart"/>
            <w:r w:rsidRPr="00DE671C">
              <w:rPr>
                <w:rFonts w:cs="Times New Roman" w:hAnsi="Times New Roman" w:ascii="Times New Roman"/>
                <w:sz w:val="22"/>
                <w:szCs w:val="22"/>
                <w:lang w:val="ru-RU"/>
              </w:rPr>
              <w:t>прекращ</w:t>
            </w:r>
            <w:proofErr w:type="gramStart"/>
            <w:r w:rsidRPr="00DE671C">
              <w:rPr>
                <w:rFonts w:cs="Times New Roman" w:hAnsi="Times New Roman" w:ascii="Times New Roman"/>
                <w:sz w:val="22"/>
                <w:szCs w:val="22"/>
                <w:lang w:val="ru-RU"/>
              </w:rPr>
              <w:t>.р</w:t>
            </w:r>
            <w:proofErr w:type="gramEnd"/>
            <w:r w:rsidRPr="00DE671C">
              <w:rPr>
                <w:rFonts w:cs="Times New Roman" w:hAnsi="Times New Roman" w:ascii="Times New Roman"/>
                <w:sz w:val="22"/>
                <w:szCs w:val="22"/>
                <w:lang w:val="ru-RU"/>
              </w:rPr>
              <w:t>азрешение</w:t>
            </w:r>
            <w:proofErr w:type="spellEnd"/>
            <w:r w:rsidRPr="00DE671C">
              <w:rPr>
                <w:rFonts w:cs="Times New Roman" w:hAnsi="Times New Roman" w:ascii="Times New Roman"/>
                <w:sz w:val="22"/>
                <w:szCs w:val="22"/>
                <w:lang w:val="ru-RU"/>
              </w:rPr>
              <w:t xml:space="preserve">, т.к. это разрешения были </w:t>
            </w:r>
            <w:proofErr w:type="spellStart"/>
            <w:r w:rsidRPr="00DE671C">
              <w:rPr>
                <w:rFonts w:cs="Times New Roman" w:hAnsi="Times New Roman" w:ascii="Times New Roman"/>
                <w:sz w:val="22"/>
                <w:szCs w:val="22"/>
                <w:lang w:val="ru-RU"/>
              </w:rPr>
              <w:t>прекращ</w:t>
            </w:r>
            <w:proofErr w:type="spellEnd"/>
            <w:r w:rsidRPr="00DE671C">
              <w:rPr>
                <w:rFonts w:cs="Times New Roman" w:hAnsi="Times New Roman" w:ascii="Times New Roman"/>
                <w:sz w:val="22"/>
                <w:szCs w:val="22"/>
                <w:lang w:val="ru-RU"/>
              </w:rPr>
              <w:t>. ранее</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Количество сотрудников, в должностных регламентах которых установлено исполнение полномочия</w:t>
            </w:r>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Средняянагрузканасотрудника</w:t>
            </w:r>
            <w:proofErr w:type="spellEnd"/>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325</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171</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75</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64</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33,5</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15</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Количествопрекращенныхразрешений</w:t>
            </w:r>
            <w:proofErr w:type="spellEnd"/>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48</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62</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15</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17</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20</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w:t>
            </w:r>
          </w:p>
        </w:tc>
      </w:tr>
      <w:tr w:rsidTr="006E7EC3" w:rsidR="003D7CF5" w:rsidRPr="00DE671C">
        <w:tc>
          <w:tcPr>
            <w:tcW w:type="dxa" w:w="2193"/>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Государственнаяпошлина</w:t>
            </w:r>
            <w:proofErr w:type="spellEnd"/>
          </w:p>
        </w:tc>
        <w:tc>
          <w:tcPr>
            <w:tcW w:type="dxa" w:w="137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1137500 </w:t>
            </w:r>
            <w:proofErr w:type="spellStart"/>
            <w:r w:rsidRPr="00DE671C">
              <w:rPr>
                <w:rFonts w:cs="Times New Roman" w:hAnsi="Times New Roman" w:ascii="Times New Roman"/>
                <w:sz w:val="22"/>
                <w:szCs w:val="22"/>
              </w:rPr>
              <w:t>руб</w:t>
            </w:r>
            <w:proofErr w:type="spellEnd"/>
            <w:r w:rsidRPr="00DE671C">
              <w:rPr>
                <w:rFonts w:cs="Times New Roman" w:hAnsi="Times New Roman" w:ascii="Times New Roman"/>
                <w:sz w:val="22"/>
                <w:szCs w:val="22"/>
              </w:rPr>
              <w:t>.</w:t>
            </w:r>
          </w:p>
        </w:tc>
        <w:tc>
          <w:tcPr>
            <w:tcW w:type="dxa" w:w="96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1197000 </w:t>
            </w:r>
            <w:proofErr w:type="spellStart"/>
            <w:r w:rsidRPr="00DE671C">
              <w:rPr>
                <w:rFonts w:cs="Times New Roman" w:hAnsi="Times New Roman" w:ascii="Times New Roman"/>
                <w:sz w:val="22"/>
                <w:szCs w:val="22"/>
              </w:rPr>
              <w:t>руб</w:t>
            </w:r>
            <w:proofErr w:type="spellEnd"/>
            <w:r w:rsidRPr="00DE671C">
              <w:rPr>
                <w:rFonts w:cs="Times New Roman" w:hAnsi="Times New Roman" w:ascii="Times New Roman"/>
                <w:sz w:val="22"/>
                <w:szCs w:val="22"/>
              </w:rPr>
              <w:t>.</w:t>
            </w:r>
          </w:p>
        </w:tc>
        <w:tc>
          <w:tcPr>
            <w:tcW w:type="dxa" w:w="1243"/>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262500</w:t>
            </w:r>
          </w:p>
          <w:p w:rsidRDefault="003D7CF5" w:rsidP="00D6185D" w:rsidR="003D7CF5" w:rsidRPr="00DE671C">
            <w:pPr>
              <w:contextualSpacing/>
              <w:rPr>
                <w:rFonts w:cs="Times New Roman" w:hAnsi="Times New Roman" w:ascii="Times New Roman"/>
                <w:sz w:val="22"/>
                <w:szCs w:val="22"/>
              </w:rPr>
            </w:pPr>
            <w:proofErr w:type="spellStart"/>
            <w:proofErr w:type="gramStart"/>
            <w:r w:rsidRPr="00DE671C">
              <w:rPr>
                <w:rFonts w:cs="Times New Roman" w:hAnsi="Times New Roman" w:ascii="Times New Roman"/>
                <w:sz w:val="22"/>
                <w:szCs w:val="22"/>
              </w:rPr>
              <w:t>руб</w:t>
            </w:r>
            <w:proofErr w:type="spellEnd"/>
            <w:proofErr w:type="gramEnd"/>
            <w:r w:rsidRPr="00DE671C">
              <w:rPr>
                <w:rFonts w:cs="Times New Roman" w:hAnsi="Times New Roman" w:ascii="Times New Roman"/>
                <w:sz w:val="22"/>
                <w:szCs w:val="22"/>
              </w:rPr>
              <w:t>.</w:t>
            </w:r>
          </w:p>
        </w:tc>
        <w:tc>
          <w:tcPr>
            <w:tcW w:type="dxa" w:w="1418"/>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588000</w:t>
            </w:r>
          </w:p>
          <w:p w:rsidRDefault="003D7CF5" w:rsidP="00D6185D" w:rsidR="003D7CF5" w:rsidRPr="00DE671C">
            <w:pPr>
              <w:contextualSpacing/>
              <w:rPr>
                <w:rFonts w:cs="Times New Roman" w:hAnsi="Times New Roman" w:ascii="Times New Roman"/>
                <w:sz w:val="22"/>
                <w:szCs w:val="22"/>
              </w:rPr>
            </w:pPr>
            <w:proofErr w:type="spellStart"/>
            <w:proofErr w:type="gramStart"/>
            <w:r w:rsidRPr="00DE671C">
              <w:rPr>
                <w:rFonts w:cs="Times New Roman" w:hAnsi="Times New Roman" w:ascii="Times New Roman"/>
                <w:sz w:val="22"/>
                <w:szCs w:val="22"/>
              </w:rPr>
              <w:t>руб</w:t>
            </w:r>
            <w:proofErr w:type="spellEnd"/>
            <w:proofErr w:type="gramEnd"/>
            <w:r w:rsidRPr="00DE671C">
              <w:rPr>
                <w:rFonts w:cs="Times New Roman" w:hAnsi="Times New Roman" w:ascii="Times New Roman"/>
                <w:sz w:val="22"/>
                <w:szCs w:val="22"/>
              </w:rPr>
              <w:t>.</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234500</w:t>
            </w:r>
          </w:p>
          <w:p w:rsidRDefault="003D7CF5" w:rsidP="00D6185D" w:rsidR="003D7CF5" w:rsidRPr="00DE671C">
            <w:pPr>
              <w:contextualSpacing/>
              <w:rPr>
                <w:rFonts w:cs="Times New Roman" w:hAnsi="Times New Roman" w:ascii="Times New Roman"/>
                <w:sz w:val="22"/>
                <w:szCs w:val="22"/>
              </w:rPr>
            </w:pPr>
            <w:proofErr w:type="spellStart"/>
            <w:proofErr w:type="gramStart"/>
            <w:r w:rsidRPr="00DE671C">
              <w:rPr>
                <w:rFonts w:cs="Times New Roman" w:hAnsi="Times New Roman" w:ascii="Times New Roman"/>
                <w:sz w:val="22"/>
                <w:szCs w:val="22"/>
              </w:rPr>
              <w:t>руб</w:t>
            </w:r>
            <w:proofErr w:type="spellEnd"/>
            <w:proofErr w:type="gramEnd"/>
            <w:r w:rsidRPr="00DE671C">
              <w:rPr>
                <w:rFonts w:cs="Times New Roman" w:hAnsi="Times New Roman" w:ascii="Times New Roman"/>
                <w:sz w:val="22"/>
                <w:szCs w:val="22"/>
              </w:rPr>
              <w:t>.</w:t>
            </w:r>
          </w:p>
        </w:tc>
        <w:tc>
          <w:tcPr>
            <w:tcW w:type="dxa" w:w="1241"/>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112000 </w:t>
            </w:r>
            <w:proofErr w:type="spellStart"/>
            <w:r w:rsidRPr="00DE671C">
              <w:rPr>
                <w:rFonts w:cs="Times New Roman" w:hAnsi="Times New Roman" w:ascii="Times New Roman"/>
                <w:sz w:val="22"/>
                <w:szCs w:val="22"/>
              </w:rPr>
              <w:t>руб</w:t>
            </w:r>
            <w:proofErr w:type="spellEnd"/>
            <w:r w:rsidRPr="00DE671C">
              <w:rPr>
                <w:rFonts w:cs="Times New Roman" w:hAnsi="Times New Roman" w:ascii="Times New Roman"/>
                <w:sz w:val="22"/>
                <w:szCs w:val="22"/>
              </w:rPr>
              <w:t>.</w:t>
            </w:r>
          </w:p>
        </w:tc>
      </w:tr>
    </w:tbl>
    <w:p w:rsidRDefault="003D7CF5" w:rsidP="00D6185D" w:rsidR="003D7CF5" w:rsidRPr="00DE671C">
      <w:pPr>
        <w:ind w:firstLine="567"/>
        <w:contextualSpacing/>
        <w:jc w:val="both"/>
        <w:rPr>
          <w:sz w:val="28"/>
          <w:szCs w:val="28"/>
          <w:lang w:val="ru-RU"/>
        </w:rPr>
      </w:pPr>
      <w:r w:rsidRPr="00DE671C">
        <w:rPr>
          <w:sz w:val="28"/>
          <w:szCs w:val="28"/>
          <w:lang w:val="ru-RU"/>
        </w:rPr>
        <w:t xml:space="preserve">Административные процедуры по выдаче разрешений на судовые радиостанции, используемые на морских судах, судах внутреннего плавания и судах смешанного (река-море) плавания проводились в установленные сроки. </w:t>
      </w:r>
    </w:p>
    <w:p w:rsidRDefault="003D7CF5" w:rsidP="00D6185D" w:rsidR="003D7CF5" w:rsidRPr="00DE671C">
      <w:pPr>
        <w:widowControl w:val="false"/>
        <w:shd w:fill="FFFFFF" w:color="auto" w:val="clear"/>
        <w:tabs>
          <w:tab w:pos="1620" w:val="left"/>
        </w:tabs>
        <w:autoSpaceDE w:val="false"/>
        <w:autoSpaceDN w:val="false"/>
        <w:adjustRightInd w:val="false"/>
        <w:ind w:firstLine="567" w:right="22"/>
        <w:contextualSpacing/>
        <w:jc w:val="both"/>
        <w:rPr>
          <w:sz w:val="28"/>
          <w:szCs w:val="28"/>
          <w:lang w:val="ru-RU"/>
        </w:rPr>
      </w:pPr>
      <w:r w:rsidRPr="00DE671C">
        <w:rPr>
          <w:sz w:val="28"/>
          <w:szCs w:val="28"/>
          <w:lang w:val="ru-RU"/>
        </w:rPr>
        <w:t>В 2017 году в Управление поступило 289 заявлений на получение государственной услуги по выдаче разрешений на судовые РЭС и на прекращение действия ранее выданных разрешений (лицензий).</w:t>
      </w:r>
    </w:p>
    <w:p w:rsidRDefault="003D7CF5" w:rsidP="00D6185D" w:rsidR="003D7CF5" w:rsidRPr="00DE671C">
      <w:pPr>
        <w:widowControl w:val="false"/>
        <w:shd w:fill="FFFFFF" w:color="auto" w:val="clear"/>
        <w:tabs>
          <w:tab w:pos="1620" w:val="left"/>
        </w:tabs>
        <w:autoSpaceDE w:val="false"/>
        <w:autoSpaceDN w:val="false"/>
        <w:adjustRightInd w:val="false"/>
        <w:ind w:firstLine="567" w:right="22"/>
        <w:contextualSpacing/>
        <w:jc w:val="both"/>
        <w:rPr>
          <w:sz w:val="28"/>
          <w:szCs w:val="28"/>
          <w:lang w:val="ru-RU"/>
        </w:rPr>
      </w:pPr>
      <w:r w:rsidRPr="00DE671C">
        <w:rPr>
          <w:sz w:val="28"/>
          <w:szCs w:val="28"/>
          <w:lang w:val="ru-RU"/>
        </w:rPr>
        <w:t xml:space="preserve">По результатам рассмотрения заявлений было оформлено 342 разрешения </w:t>
      </w:r>
      <w:proofErr w:type="gramStart"/>
      <w:r w:rsidRPr="00DE671C">
        <w:rPr>
          <w:sz w:val="28"/>
          <w:szCs w:val="28"/>
          <w:lang w:val="ru-RU"/>
        </w:rPr>
        <w:t>на</w:t>
      </w:r>
      <w:proofErr w:type="gramEnd"/>
      <w:r w:rsidRPr="00DE671C">
        <w:rPr>
          <w:sz w:val="28"/>
          <w:szCs w:val="28"/>
          <w:lang w:val="ru-RU"/>
        </w:rPr>
        <w:t xml:space="preserve"> судовые РЭС. Прекращено действие 62 разрешений (лицензий) на </w:t>
      </w:r>
      <w:proofErr w:type="gramStart"/>
      <w:r w:rsidRPr="00DE671C">
        <w:rPr>
          <w:sz w:val="28"/>
          <w:szCs w:val="28"/>
          <w:lang w:val="ru-RU"/>
        </w:rPr>
        <w:t>судовые</w:t>
      </w:r>
      <w:proofErr w:type="gramEnd"/>
      <w:r w:rsidRPr="00DE671C">
        <w:rPr>
          <w:sz w:val="28"/>
          <w:szCs w:val="28"/>
          <w:lang w:val="ru-RU"/>
        </w:rPr>
        <w:t xml:space="preserve"> РЭС.</w:t>
      </w:r>
    </w:p>
    <w:p w:rsidRDefault="003D7CF5" w:rsidP="00D6185D" w:rsidR="003D7CF5" w:rsidRPr="00DE671C">
      <w:pPr>
        <w:widowControl w:val="false"/>
        <w:shd w:fill="FFFFFF" w:color="auto" w:val="clear"/>
        <w:tabs>
          <w:tab w:pos="1620" w:val="left"/>
        </w:tabs>
        <w:autoSpaceDE w:val="false"/>
        <w:autoSpaceDN w:val="false"/>
        <w:adjustRightInd w:val="false"/>
        <w:ind w:firstLine="567" w:right="22"/>
        <w:contextualSpacing/>
        <w:jc w:val="both"/>
        <w:rPr>
          <w:sz w:val="28"/>
          <w:szCs w:val="28"/>
          <w:lang w:val="ru-RU"/>
        </w:rPr>
      </w:pPr>
      <w:proofErr w:type="gramStart"/>
      <w:r w:rsidRPr="00DE671C">
        <w:rPr>
          <w:sz w:val="28"/>
          <w:szCs w:val="28"/>
          <w:lang w:val="ru-RU"/>
        </w:rPr>
        <w:t>Возвращено 3 заявления на прекращение действия разрешения на судовые РЭС, так как действие этих разрешений было прекращено ранее.</w:t>
      </w:r>
      <w:proofErr w:type="gramEnd"/>
    </w:p>
    <w:p w:rsidRDefault="003D7CF5" w:rsidP="0060736D" w:rsidR="00BC2076" w:rsidRPr="00DE671C">
      <w:pPr>
        <w:widowControl w:val="false"/>
        <w:shd w:fill="FFFFFF" w:color="auto" w:val="clear"/>
        <w:tabs>
          <w:tab w:pos="1620" w:val="left"/>
        </w:tabs>
        <w:autoSpaceDE w:val="false"/>
        <w:autoSpaceDN w:val="false"/>
        <w:adjustRightInd w:val="false"/>
        <w:ind w:firstLine="553" w:right="22" w:left="14"/>
        <w:contextualSpacing/>
        <w:jc w:val="both"/>
        <w:rPr>
          <w:sz w:val="28"/>
          <w:szCs w:val="28"/>
          <w:lang w:val="ru-RU"/>
        </w:rPr>
      </w:pPr>
      <w:r w:rsidRPr="00DE671C">
        <w:rPr>
          <w:sz w:val="28"/>
          <w:szCs w:val="28"/>
          <w:lang w:val="ru-RU"/>
        </w:rPr>
        <w:t>Проведенный анализ показал, что количество обращений за получением государственной услуги по выдаче разрешений на судовые РЭС в 2017 году выросло по отношению к 2016 года на 10,73%. Количество оформленных разрешений на судовые РЭС в 2017 году увеличилось по с</w:t>
      </w:r>
      <w:r w:rsidR="0060736D" w:rsidRPr="00DE671C">
        <w:rPr>
          <w:sz w:val="28"/>
          <w:szCs w:val="28"/>
          <w:lang w:val="ru-RU"/>
        </w:rPr>
        <w:t xml:space="preserve">равнению с 2016 годом </w:t>
      </w:r>
      <w:proofErr w:type="gramStart"/>
      <w:r w:rsidR="0060736D" w:rsidRPr="00DE671C">
        <w:rPr>
          <w:sz w:val="28"/>
          <w:szCs w:val="28"/>
          <w:lang w:val="ru-RU"/>
        </w:rPr>
        <w:t>на</w:t>
      </w:r>
      <w:proofErr w:type="gramEnd"/>
      <w:r w:rsidR="0060736D" w:rsidRPr="00DE671C">
        <w:rPr>
          <w:sz w:val="28"/>
          <w:szCs w:val="28"/>
          <w:lang w:val="ru-RU"/>
        </w:rPr>
        <w:t xml:space="preserve"> 5,23%.</w:t>
      </w:r>
    </w:p>
    <w:p w:rsidRDefault="00BC2076" w:rsidP="00D6185D" w:rsidR="00BC2076" w:rsidRPr="00DE671C">
      <w:pPr>
        <w:contextualSpacing/>
        <w:rPr>
          <w:lang w:val="ru-RU"/>
        </w:rPr>
      </w:pPr>
    </w:p>
    <w:p w:rsidRDefault="00697CD6" w:rsidP="00D6185D" w:rsidR="00FE20BE" w:rsidRPr="00DE671C">
      <w:pPr>
        <w:pStyle w:val="3a"/>
        <w:contextualSpacing/>
      </w:pPr>
      <w:bookmarkStart w:name="_Toc472886837" w:id="97"/>
      <w:bookmarkStart w:name="_Toc479666308" w:id="98"/>
      <w:bookmarkStart w:name="_Toc503986412" w:id="99"/>
      <w:r w:rsidRPr="00DE671C">
        <w:t>1.3.23. Регистрация радиоэлектронных средств и высокочастотных устрой</w:t>
      </w:r>
      <w:proofErr w:type="gramStart"/>
      <w:r w:rsidRPr="00DE671C">
        <w:t>ств гр</w:t>
      </w:r>
      <w:proofErr w:type="gramEnd"/>
      <w:r w:rsidRPr="00DE671C">
        <w:t>ажданского назначения</w:t>
      </w:r>
      <w:bookmarkEnd w:id="97"/>
      <w:bookmarkEnd w:id="98"/>
      <w:bookmarkEnd w:id="99"/>
    </w:p>
    <w:p w:rsidRDefault="00D60FBB" w:rsidP="00D6185D" w:rsidR="00BC2076" w:rsidRPr="00DE671C">
      <w:pPr>
        <w:ind w:firstLine="709"/>
        <w:contextualSpacing/>
        <w:jc w:val="both"/>
        <w:rPr>
          <w:color w:themeColor="text1" w:val="000000"/>
          <w:sz w:val="28"/>
          <w:szCs w:val="28"/>
          <w:lang w:val="ru-RU"/>
        </w:rPr>
      </w:pPr>
      <w:r w:rsidRPr="00DE671C">
        <w:rPr>
          <w:color w:themeColor="text1" w:val="000000"/>
          <w:sz w:val="28"/>
          <w:szCs w:val="28"/>
          <w:lang w:val="ru-RU"/>
        </w:rPr>
        <w:lastRenderedPageBreak/>
        <w:t>В 2017 году в предоставлении государственной услуги по регистрации РЭС был задействовано от 7 до 10 сотрудников ОРРВ. Средняя нагрузка на сотрудника составила 9141 свидетельство за год.</w:t>
      </w:r>
    </w:p>
    <w:p w:rsidRDefault="00D60FBB" w:rsidP="00CF3E0A" w:rsidR="00D60FBB" w:rsidRPr="00DE671C">
      <w:pPr>
        <w:contextualSpacing/>
        <w:jc w:val="both"/>
        <w:rPr>
          <w:sz w:val="28"/>
          <w:szCs w:val="28"/>
          <w:lang w:val="ru-RU"/>
        </w:rPr>
      </w:pPr>
    </w:p>
    <w:p w:rsidRDefault="003D7CF5" w:rsidP="00D6185D" w:rsidR="003D7CF5" w:rsidRPr="00DE671C">
      <w:pPr>
        <w:contextualSpacing/>
        <w:jc w:val="center"/>
        <w:rPr>
          <w:sz w:val="28"/>
          <w:szCs w:val="28"/>
          <w:lang w:val="ru-RU"/>
        </w:rPr>
      </w:pPr>
      <w:r w:rsidRPr="00DE671C">
        <w:rPr>
          <w:sz w:val="28"/>
          <w:szCs w:val="28"/>
          <w:lang w:val="ru-RU"/>
        </w:rPr>
        <w:t>Отчет по регистрации РЭС и ВЧУ за 12 месяцев 2017 года</w:t>
      </w:r>
    </w:p>
    <w:p w:rsidRDefault="003D7CF5" w:rsidP="00D6185D" w:rsidR="003D7CF5" w:rsidRPr="00DE671C">
      <w:pPr>
        <w:contextualSpacing/>
        <w:jc w:val="center"/>
        <w:rPr>
          <w:szCs w:val="28"/>
          <w:lang w:val="ru-RU"/>
        </w:rPr>
      </w:pPr>
    </w:p>
    <w:tbl>
      <w:tblPr>
        <w:tblStyle w:val="af6"/>
        <w:tblW w:type="dxa" w:w="10031"/>
        <w:tblLayout w:type="fixed"/>
        <w:tblLook w:val="04A0" w:noVBand="1" w:noHBand="0" w:lastColumn="0" w:firstColumn="1" w:lastRow="0" w:firstRow="1"/>
      </w:tblPr>
      <w:tblGrid>
        <w:gridCol w:w="2235"/>
        <w:gridCol w:w="2126"/>
        <w:gridCol w:w="1134"/>
        <w:gridCol w:w="1276"/>
        <w:gridCol w:w="1134"/>
        <w:gridCol w:w="992"/>
        <w:gridCol w:w="1134"/>
      </w:tblGrid>
      <w:tr w:rsidTr="006E7EC3" w:rsidR="003D7CF5" w:rsidRPr="00DE671C">
        <w:trPr>
          <w:trHeight w:val="803"/>
        </w:trPr>
        <w:tc>
          <w:tcPr>
            <w:tcW w:type="dxa" w:w="2235"/>
            <w:vMerge w:val="restart"/>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Показатель</w:t>
            </w:r>
            <w:proofErr w:type="spellEnd"/>
          </w:p>
        </w:tc>
        <w:tc>
          <w:tcPr>
            <w:tcW w:type="dxa" w:w="2126"/>
            <w:vMerge w:val="restart"/>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За</w:t>
            </w:r>
            <w:proofErr w:type="spellEnd"/>
            <w:r w:rsidRPr="00DE671C">
              <w:rPr>
                <w:rFonts w:cs="Times New Roman" w:hAnsi="Times New Roman" w:ascii="Times New Roman"/>
                <w:sz w:val="22"/>
                <w:szCs w:val="22"/>
              </w:rPr>
              <w:t xml:space="preserve"> 12 </w:t>
            </w:r>
            <w:proofErr w:type="spellStart"/>
            <w:r w:rsidRPr="00DE671C">
              <w:rPr>
                <w:rFonts w:cs="Times New Roman" w:hAnsi="Times New Roman" w:ascii="Times New Roman"/>
                <w:sz w:val="22"/>
                <w:szCs w:val="22"/>
              </w:rPr>
              <w:t>месяцев</w:t>
            </w:r>
            <w:proofErr w:type="spellEnd"/>
            <w:r w:rsidRPr="00DE671C">
              <w:rPr>
                <w:rFonts w:cs="Times New Roman" w:hAnsi="Times New Roman" w:ascii="Times New Roman"/>
                <w:sz w:val="22"/>
                <w:szCs w:val="22"/>
              </w:rPr>
              <w:t xml:space="preserve"> 2016 </w:t>
            </w:r>
            <w:proofErr w:type="spellStart"/>
            <w:r w:rsidRPr="00DE671C">
              <w:rPr>
                <w:rFonts w:cs="Times New Roman" w:hAnsi="Times New Roman" w:ascii="Times New Roman"/>
                <w:sz w:val="22"/>
                <w:szCs w:val="22"/>
              </w:rPr>
              <w:t>года</w:t>
            </w:r>
            <w:proofErr w:type="spellEnd"/>
          </w:p>
          <w:p w:rsidRDefault="003D7CF5" w:rsidP="00D6185D" w:rsidR="003D7CF5" w:rsidRPr="00DE671C">
            <w:pPr>
              <w:contextualSpacing/>
              <w:jc w:val="center"/>
              <w:rPr>
                <w:rFonts w:cs="Times New Roman" w:hAnsi="Times New Roman" w:ascii="Times New Roman"/>
                <w:sz w:val="22"/>
                <w:szCs w:val="22"/>
              </w:rPr>
            </w:pPr>
          </w:p>
        </w:tc>
        <w:tc>
          <w:tcPr>
            <w:tcW w:type="dxa" w:w="5670"/>
            <w:gridSpan w:val="5"/>
          </w:tcPr>
          <w:p w:rsidRDefault="003D7CF5" w:rsidP="00D6185D" w:rsidR="003D7CF5"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За</w:t>
            </w:r>
            <w:proofErr w:type="spellEnd"/>
            <w:r w:rsidRPr="00DE671C">
              <w:rPr>
                <w:rFonts w:cs="Times New Roman" w:hAnsi="Times New Roman" w:ascii="Times New Roman"/>
                <w:sz w:val="22"/>
                <w:szCs w:val="22"/>
              </w:rPr>
              <w:t xml:space="preserve"> 12 </w:t>
            </w:r>
            <w:proofErr w:type="spellStart"/>
            <w:r w:rsidRPr="00DE671C">
              <w:rPr>
                <w:rFonts w:cs="Times New Roman" w:hAnsi="Times New Roman" w:ascii="Times New Roman"/>
                <w:sz w:val="22"/>
                <w:szCs w:val="22"/>
              </w:rPr>
              <w:t>месяцев</w:t>
            </w:r>
            <w:proofErr w:type="spellEnd"/>
            <w:r w:rsidRPr="00DE671C">
              <w:rPr>
                <w:rFonts w:cs="Times New Roman" w:hAnsi="Times New Roman" w:ascii="Times New Roman"/>
                <w:sz w:val="22"/>
                <w:szCs w:val="22"/>
              </w:rPr>
              <w:t xml:space="preserve"> 2017 </w:t>
            </w:r>
            <w:proofErr w:type="spellStart"/>
            <w:r w:rsidRPr="00DE671C">
              <w:rPr>
                <w:rFonts w:cs="Times New Roman" w:hAnsi="Times New Roman" w:ascii="Times New Roman"/>
                <w:sz w:val="22"/>
                <w:szCs w:val="22"/>
              </w:rPr>
              <w:t>года</w:t>
            </w:r>
            <w:proofErr w:type="spellEnd"/>
          </w:p>
        </w:tc>
      </w:tr>
      <w:tr w:rsidTr="006E7EC3" w:rsidR="003D7CF5" w:rsidRPr="00DE671C">
        <w:trPr>
          <w:trHeight w:val="802"/>
        </w:trPr>
        <w:tc>
          <w:tcPr>
            <w:tcW w:type="dxa" w:w="2235"/>
            <w:vMerge/>
          </w:tcPr>
          <w:p w:rsidRDefault="003D7CF5" w:rsidP="00D6185D" w:rsidR="003D7CF5" w:rsidRPr="00DE671C">
            <w:pPr>
              <w:contextualSpacing/>
              <w:jc w:val="center"/>
              <w:rPr>
                <w:rFonts w:cs="Times New Roman" w:hAnsi="Times New Roman" w:ascii="Times New Roman"/>
                <w:sz w:val="22"/>
                <w:szCs w:val="22"/>
              </w:rPr>
            </w:pPr>
          </w:p>
        </w:tc>
        <w:tc>
          <w:tcPr>
            <w:tcW w:type="dxa" w:w="2126"/>
            <w:vMerge/>
          </w:tcPr>
          <w:p w:rsidRDefault="003D7CF5" w:rsidP="00D6185D" w:rsidR="003D7CF5" w:rsidRPr="00DE671C">
            <w:pPr>
              <w:contextualSpacing/>
              <w:jc w:val="center"/>
              <w:rPr>
                <w:rFonts w:cs="Times New Roman" w:hAnsi="Times New Roman" w:ascii="Times New Roman"/>
                <w:sz w:val="22"/>
                <w:szCs w:val="22"/>
              </w:rPr>
            </w:pPr>
          </w:p>
        </w:tc>
        <w:tc>
          <w:tcPr>
            <w:tcW w:type="dxa" w:w="1134"/>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Всего</w:t>
            </w:r>
            <w:proofErr w:type="spellEnd"/>
            <w:r w:rsidRPr="00DE671C">
              <w:rPr>
                <w:rFonts w:cs="Times New Roman" w:hAnsi="Times New Roman" w:ascii="Times New Roman"/>
                <w:sz w:val="22"/>
                <w:szCs w:val="22"/>
              </w:rPr>
              <w:t>:</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1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p w:rsidRDefault="003D7CF5" w:rsidP="00D6185D" w:rsidR="003D7CF5" w:rsidRPr="00DE671C">
            <w:pPr>
              <w:contextualSpacing/>
              <w:rPr>
                <w:rFonts w:cs="Times New Roman" w:hAnsi="Times New Roman" w:ascii="Times New Roman"/>
                <w:sz w:val="22"/>
                <w:szCs w:val="22"/>
              </w:rPr>
            </w:pP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2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3 </w:t>
            </w:r>
            <w:proofErr w:type="spellStart"/>
            <w:r w:rsidRPr="00DE671C">
              <w:rPr>
                <w:rFonts w:cs="Times New Roman" w:hAnsi="Times New Roman" w:ascii="Times New Roman"/>
                <w:sz w:val="22"/>
                <w:szCs w:val="22"/>
              </w:rPr>
              <w:t>кв</w:t>
            </w:r>
            <w:proofErr w:type="spellEnd"/>
            <w:r w:rsidRPr="00DE671C">
              <w:rPr>
                <w:rFonts w:cs="Times New Roman" w:hAnsi="Times New Roman" w:ascii="Times New Roman"/>
                <w:sz w:val="22"/>
                <w:szCs w:val="22"/>
              </w:rPr>
              <w:t>.</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 xml:space="preserve">4 </w:t>
            </w:r>
            <w:proofErr w:type="spellStart"/>
            <w:r w:rsidRPr="00DE671C">
              <w:rPr>
                <w:rFonts w:cs="Times New Roman" w:hAnsi="Times New Roman" w:ascii="Times New Roman"/>
                <w:szCs w:val="28"/>
              </w:rPr>
              <w:t>кв</w:t>
            </w:r>
            <w:proofErr w:type="spellEnd"/>
            <w:r w:rsidRPr="00DE671C">
              <w:rPr>
                <w:rFonts w:cs="Times New Roman" w:hAnsi="Times New Roman" w:ascii="Times New Roman"/>
                <w:szCs w:val="28"/>
              </w:rPr>
              <w:t>.</w:t>
            </w:r>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Количествопоступившихзаявок</w:t>
            </w:r>
            <w:proofErr w:type="spellEnd"/>
          </w:p>
        </w:tc>
        <w:tc>
          <w:tcPr>
            <w:tcW w:type="dxa" w:w="212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4246</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5694</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1066</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1764</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1257</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1607</w:t>
            </w:r>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Количество оформленных свидетельств о регистрации РЭС и ВЧУ</w:t>
            </w:r>
          </w:p>
        </w:tc>
        <w:tc>
          <w:tcPr>
            <w:tcW w:type="dxa" w:w="212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96908</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82273</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16157</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29334</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19498</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17284</w:t>
            </w:r>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 xml:space="preserve">Количество отказов и </w:t>
            </w:r>
            <w:proofErr w:type="spellStart"/>
            <w:r w:rsidRPr="00DE671C">
              <w:rPr>
                <w:rFonts w:cs="Times New Roman" w:hAnsi="Times New Roman" w:ascii="Times New Roman"/>
                <w:sz w:val="22"/>
                <w:szCs w:val="22"/>
                <w:lang w:val="ru-RU"/>
              </w:rPr>
              <w:t>основн</w:t>
            </w:r>
            <w:proofErr w:type="spellEnd"/>
            <w:r w:rsidRPr="00DE671C">
              <w:rPr>
                <w:rFonts w:cs="Times New Roman" w:hAnsi="Times New Roman" w:ascii="Times New Roman"/>
                <w:sz w:val="22"/>
                <w:szCs w:val="22"/>
                <w:lang w:val="ru-RU"/>
              </w:rPr>
              <w:t>. причины</w:t>
            </w:r>
          </w:p>
        </w:tc>
        <w:tc>
          <w:tcPr>
            <w:tcW w:type="dxa" w:w="2126"/>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889(заявок)</w:t>
            </w:r>
          </w:p>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-Заявления оформлены не в соотв. с ПП РФ;</w:t>
            </w:r>
          </w:p>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 РЭС </w:t>
            </w:r>
            <w:proofErr w:type="spellStart"/>
            <w:r w:rsidRPr="00DE671C">
              <w:rPr>
                <w:rFonts w:cs="Times New Roman" w:hAnsi="Times New Roman" w:ascii="Times New Roman"/>
                <w:sz w:val="22"/>
                <w:szCs w:val="22"/>
              </w:rPr>
              <w:t>ужезарегистрировано</w:t>
            </w:r>
            <w:proofErr w:type="spellEnd"/>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596</w:t>
            </w:r>
          </w:p>
        </w:tc>
        <w:tc>
          <w:tcPr>
            <w:tcW w:type="dxa" w:w="1276"/>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125-Заявления оформлены не в соотв. с ПП РФ;</w:t>
            </w:r>
          </w:p>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 РЭС </w:t>
            </w:r>
            <w:proofErr w:type="spellStart"/>
            <w:r w:rsidRPr="00DE671C">
              <w:rPr>
                <w:rFonts w:cs="Times New Roman" w:hAnsi="Times New Roman" w:ascii="Times New Roman"/>
                <w:sz w:val="22"/>
                <w:szCs w:val="22"/>
              </w:rPr>
              <w:t>ужезарегистрировано</w:t>
            </w:r>
            <w:proofErr w:type="spellEnd"/>
          </w:p>
        </w:tc>
        <w:tc>
          <w:tcPr>
            <w:tcW w:type="dxa" w:w="1134"/>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202-Заявления оформлены не в соотв. с ПП РФ;</w:t>
            </w:r>
          </w:p>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 РЭС </w:t>
            </w:r>
            <w:proofErr w:type="spellStart"/>
            <w:r w:rsidRPr="00DE671C">
              <w:rPr>
                <w:rFonts w:cs="Times New Roman" w:hAnsi="Times New Roman" w:ascii="Times New Roman"/>
                <w:sz w:val="22"/>
                <w:szCs w:val="22"/>
              </w:rPr>
              <w:t>ужезарегистрировано</w:t>
            </w:r>
            <w:proofErr w:type="spellEnd"/>
          </w:p>
        </w:tc>
        <w:tc>
          <w:tcPr>
            <w:tcW w:type="dxa" w:w="992"/>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149-Заявления оформлены не в соотв. с ПП РФ;</w:t>
            </w:r>
          </w:p>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 xml:space="preserve">- РЭС </w:t>
            </w:r>
            <w:proofErr w:type="spellStart"/>
            <w:r w:rsidRPr="00DE671C">
              <w:rPr>
                <w:rFonts w:cs="Times New Roman" w:hAnsi="Times New Roman" w:ascii="Times New Roman"/>
                <w:sz w:val="22"/>
                <w:szCs w:val="22"/>
              </w:rPr>
              <w:t>ужезарегистрировано</w:t>
            </w:r>
            <w:proofErr w:type="spellEnd"/>
          </w:p>
        </w:tc>
        <w:tc>
          <w:tcPr>
            <w:tcW w:type="dxa" w:w="1134"/>
          </w:tcPr>
          <w:p w:rsidRDefault="003D7CF5" w:rsidP="00D6185D" w:rsidR="003D7CF5" w:rsidRPr="00DE671C">
            <w:pPr>
              <w:contextualSpacing/>
              <w:rPr>
                <w:rFonts w:cs="Times New Roman" w:hAnsi="Times New Roman" w:ascii="Times New Roman"/>
                <w:szCs w:val="28"/>
                <w:lang w:val="ru-RU"/>
              </w:rPr>
            </w:pPr>
            <w:r w:rsidRPr="00DE671C">
              <w:rPr>
                <w:rFonts w:cs="Times New Roman" w:hAnsi="Times New Roman" w:ascii="Times New Roman"/>
                <w:szCs w:val="28"/>
                <w:lang w:val="ru-RU"/>
              </w:rPr>
              <w:t>120-Заявления оформлены не в соотв. с ПП РФ;</w:t>
            </w:r>
          </w:p>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 xml:space="preserve">- РЭС </w:t>
            </w:r>
            <w:proofErr w:type="spellStart"/>
            <w:r w:rsidRPr="00DE671C">
              <w:rPr>
                <w:rFonts w:cs="Times New Roman" w:hAnsi="Times New Roman" w:ascii="Times New Roman"/>
                <w:szCs w:val="28"/>
              </w:rPr>
              <w:t>ужезарегистрировано</w:t>
            </w:r>
            <w:proofErr w:type="spellEnd"/>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Количество сотрудников, в должностных регламентах которых установлено исполнение полномочия</w:t>
            </w:r>
          </w:p>
        </w:tc>
        <w:tc>
          <w:tcPr>
            <w:tcW w:type="dxa" w:w="212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9</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9</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8</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7</w:t>
            </w:r>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Средняянагрузканасотрудника</w:t>
            </w:r>
            <w:proofErr w:type="spellEnd"/>
          </w:p>
        </w:tc>
        <w:tc>
          <w:tcPr>
            <w:tcW w:type="dxa" w:w="212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10767,5</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9141,4</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1615,7</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2933,4</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2437,2</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2469,1</w:t>
            </w:r>
          </w:p>
        </w:tc>
      </w:tr>
      <w:tr w:rsidTr="006E7EC3" w:rsidR="003D7CF5" w:rsidRPr="00DE671C">
        <w:tc>
          <w:tcPr>
            <w:tcW w:type="dxa" w:w="2235"/>
          </w:tcPr>
          <w:p w:rsidRDefault="003D7CF5" w:rsidP="00D6185D" w:rsidR="003D7CF5"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Количество прекращенных свидетельств о регистрации РЭС</w:t>
            </w:r>
          </w:p>
        </w:tc>
        <w:tc>
          <w:tcPr>
            <w:tcW w:type="dxa" w:w="212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34305</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42542</w:t>
            </w:r>
          </w:p>
        </w:tc>
        <w:tc>
          <w:tcPr>
            <w:tcW w:type="dxa" w:w="1276"/>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5450</w:t>
            </w:r>
          </w:p>
        </w:tc>
        <w:tc>
          <w:tcPr>
            <w:tcW w:type="dxa" w:w="1134"/>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10783</w:t>
            </w:r>
          </w:p>
        </w:tc>
        <w:tc>
          <w:tcPr>
            <w:tcW w:type="dxa" w:w="992"/>
          </w:tcPr>
          <w:p w:rsidRDefault="003D7CF5" w:rsidP="00D6185D" w:rsidR="003D7CF5" w:rsidRPr="00DE671C">
            <w:pPr>
              <w:contextualSpacing/>
              <w:rPr>
                <w:rFonts w:cs="Times New Roman" w:hAnsi="Times New Roman" w:ascii="Times New Roman"/>
                <w:sz w:val="22"/>
                <w:szCs w:val="22"/>
              </w:rPr>
            </w:pPr>
            <w:r w:rsidRPr="00DE671C">
              <w:rPr>
                <w:rFonts w:cs="Times New Roman" w:hAnsi="Times New Roman" w:ascii="Times New Roman"/>
                <w:sz w:val="22"/>
                <w:szCs w:val="22"/>
              </w:rPr>
              <w:t>6924</w:t>
            </w:r>
          </w:p>
        </w:tc>
        <w:tc>
          <w:tcPr>
            <w:tcW w:type="dxa" w:w="1134"/>
          </w:tcPr>
          <w:p w:rsidRDefault="003D7CF5" w:rsidP="00D6185D" w:rsidR="003D7CF5" w:rsidRPr="00DE671C">
            <w:pPr>
              <w:contextualSpacing/>
              <w:rPr>
                <w:rFonts w:cs="Times New Roman" w:hAnsi="Times New Roman" w:ascii="Times New Roman"/>
                <w:szCs w:val="28"/>
              </w:rPr>
            </w:pPr>
            <w:r w:rsidRPr="00DE671C">
              <w:rPr>
                <w:rFonts w:cs="Times New Roman" w:hAnsi="Times New Roman" w:ascii="Times New Roman"/>
                <w:szCs w:val="28"/>
              </w:rPr>
              <w:t>19385</w:t>
            </w:r>
          </w:p>
        </w:tc>
      </w:tr>
    </w:tbl>
    <w:p w:rsidRDefault="003D7CF5" w:rsidP="00D6185D" w:rsidR="003D7CF5" w:rsidRPr="00DE671C">
      <w:pPr>
        <w:ind w:firstLine="708"/>
        <w:contextualSpacing/>
        <w:jc w:val="both"/>
        <w:rPr>
          <w:color w:themeColor="text1" w:val="000000"/>
          <w:sz w:val="28"/>
          <w:szCs w:val="28"/>
          <w:lang w:val="ru-RU"/>
        </w:rPr>
      </w:pPr>
      <w:r w:rsidRPr="00DE671C">
        <w:rPr>
          <w:sz w:val="28"/>
          <w:szCs w:val="28"/>
          <w:lang w:val="ru-RU"/>
        </w:rPr>
        <w:t>За 12 месяцев</w:t>
      </w:r>
      <w:r w:rsidRPr="00DE671C">
        <w:rPr>
          <w:color w:themeColor="text1" w:val="000000"/>
          <w:sz w:val="28"/>
          <w:szCs w:val="28"/>
          <w:lang w:val="ru-RU"/>
        </w:rPr>
        <w:t xml:space="preserve"> 2017 года в Управление поступило 5694 заявлений на регистрацию (перерегистрацию) РЭС и ВЧУ и на прекращение действия свидетельств о регистрации РЭС. Из них 4221 заявление было направлено операторами связи ПАО «МТС», ПАО «МегаФон», ПАО «ВымпелКом», ФГУП «РТРС», ООО «Т2Мобайл», ОАО «РЖД», ООО «</w:t>
      </w:r>
      <w:proofErr w:type="spellStart"/>
      <w:r w:rsidRPr="00DE671C">
        <w:rPr>
          <w:color w:themeColor="text1" w:val="000000"/>
          <w:sz w:val="28"/>
          <w:szCs w:val="28"/>
          <w:lang w:val="ru-RU"/>
        </w:rPr>
        <w:t>ИнтерПроект</w:t>
      </w:r>
      <w:proofErr w:type="spellEnd"/>
      <w:r w:rsidRPr="00DE671C">
        <w:rPr>
          <w:color w:themeColor="text1" w:val="000000"/>
          <w:sz w:val="28"/>
          <w:szCs w:val="28"/>
          <w:lang w:val="ru-RU"/>
        </w:rPr>
        <w:t xml:space="preserve">» в электронном виде через </w:t>
      </w:r>
      <w:proofErr w:type="spellStart"/>
      <w:r w:rsidRPr="00DE671C">
        <w:rPr>
          <w:color w:themeColor="text1" w:val="000000"/>
          <w:sz w:val="28"/>
          <w:szCs w:val="28"/>
          <w:lang w:val="ru-RU"/>
        </w:rPr>
        <w:t>вэб</w:t>
      </w:r>
      <w:proofErr w:type="spellEnd"/>
      <w:r w:rsidRPr="00DE671C">
        <w:rPr>
          <w:color w:themeColor="text1" w:val="000000"/>
          <w:sz w:val="28"/>
          <w:szCs w:val="28"/>
          <w:lang w:val="ru-RU"/>
        </w:rPr>
        <w:t xml:space="preserve">-сервис, что составило 74,13% от общего количества поступивших заявлений. Через «Единый портал </w:t>
      </w:r>
      <w:r w:rsidRPr="00DE671C">
        <w:rPr>
          <w:color w:themeColor="text1" w:val="000000"/>
          <w:sz w:val="28"/>
          <w:szCs w:val="28"/>
          <w:lang w:val="ru-RU"/>
        </w:rPr>
        <w:lastRenderedPageBreak/>
        <w:t xml:space="preserve">государственных и муниципальных услуг (функций)» было направлено 135 заявлений о регистрации РЭС. </w:t>
      </w:r>
    </w:p>
    <w:p w:rsidRDefault="003D7CF5" w:rsidP="00D6185D" w:rsidR="003D7CF5" w:rsidRPr="00DE671C">
      <w:pPr>
        <w:ind w:firstLine="708"/>
        <w:contextualSpacing/>
        <w:jc w:val="both"/>
        <w:rPr>
          <w:color w:themeColor="text1" w:val="000000"/>
          <w:sz w:val="28"/>
          <w:szCs w:val="28"/>
          <w:lang w:val="ru-RU"/>
        </w:rPr>
      </w:pPr>
      <w:r w:rsidRPr="00DE671C">
        <w:rPr>
          <w:color w:themeColor="text1" w:val="000000"/>
          <w:sz w:val="28"/>
          <w:szCs w:val="28"/>
          <w:lang w:val="ru-RU"/>
        </w:rPr>
        <w:t xml:space="preserve">По результатам рассмотрения заявлений было оформлено </w:t>
      </w:r>
      <w:r w:rsidRPr="00DE671C">
        <w:rPr>
          <w:sz w:val="28"/>
          <w:szCs w:val="28"/>
          <w:lang w:val="ru-RU"/>
        </w:rPr>
        <w:t>82273</w:t>
      </w:r>
      <w:r w:rsidRPr="00DE671C">
        <w:rPr>
          <w:color w:themeColor="text1" w:val="000000"/>
          <w:sz w:val="28"/>
          <w:szCs w:val="28"/>
          <w:lang w:val="ru-RU"/>
        </w:rPr>
        <w:t xml:space="preserve"> свидетельства о регистрации РЭС. Отказано (полностью или частично) в регистрации РЭС по 596 заявлениям. Наиболее частой причиной для отказа является недостоверная информация, указанная заявителем. </w:t>
      </w:r>
    </w:p>
    <w:p w:rsidRDefault="003D7CF5" w:rsidP="00D6185D" w:rsidR="003D7CF5" w:rsidRPr="00DE671C">
      <w:pPr>
        <w:ind w:firstLine="708"/>
        <w:contextualSpacing/>
        <w:jc w:val="both"/>
        <w:rPr>
          <w:color w:themeColor="text1" w:val="000000"/>
          <w:sz w:val="28"/>
          <w:szCs w:val="28"/>
          <w:lang w:val="ru-RU"/>
        </w:rPr>
      </w:pPr>
      <w:r w:rsidRPr="00DE671C">
        <w:rPr>
          <w:color w:themeColor="text1" w:val="000000"/>
          <w:sz w:val="28"/>
          <w:szCs w:val="28"/>
          <w:lang w:val="ru-RU"/>
        </w:rPr>
        <w:t xml:space="preserve">Прекращено действие </w:t>
      </w:r>
      <w:r w:rsidRPr="00DE671C">
        <w:rPr>
          <w:sz w:val="28"/>
          <w:szCs w:val="28"/>
          <w:lang w:val="ru-RU"/>
        </w:rPr>
        <w:t>42542</w:t>
      </w:r>
      <w:r w:rsidRPr="00DE671C">
        <w:rPr>
          <w:color w:themeColor="text1" w:val="000000"/>
          <w:sz w:val="28"/>
          <w:szCs w:val="28"/>
          <w:lang w:val="ru-RU"/>
        </w:rPr>
        <w:t xml:space="preserve"> свидетельств о регистрации РЭС. Сотрудниками отдела подготовлены и направлены владельцам письма о прекращении действия свидетельств о регистрации РЭС, в том числе на основании приказов Роскомнадзора о прекращении действия разрешений на использование радиочастот и радиочастотных каналов.</w:t>
      </w:r>
    </w:p>
    <w:p w:rsidRDefault="003D7CF5" w:rsidP="00D6185D" w:rsidR="003D7CF5" w:rsidRPr="00DE671C">
      <w:pPr>
        <w:ind w:firstLine="708"/>
        <w:contextualSpacing/>
        <w:jc w:val="both"/>
        <w:rPr>
          <w:color w:themeColor="text1" w:val="000000"/>
          <w:sz w:val="28"/>
          <w:szCs w:val="28"/>
          <w:lang w:val="ru-RU"/>
        </w:rPr>
      </w:pPr>
      <w:r w:rsidRPr="00DE671C">
        <w:rPr>
          <w:color w:themeColor="text1" w:val="000000"/>
          <w:sz w:val="28"/>
          <w:szCs w:val="28"/>
          <w:lang w:val="ru-RU"/>
        </w:rPr>
        <w:t>Административные процедуры проводились в установленные сроки.</w:t>
      </w:r>
    </w:p>
    <w:p w:rsidRDefault="00FE20BE" w:rsidP="00D6185D" w:rsidR="00FE20BE" w:rsidRPr="00DE671C">
      <w:pPr>
        <w:ind w:firstLine="708"/>
        <w:contextualSpacing/>
        <w:jc w:val="both"/>
        <w:rPr>
          <w:sz w:val="28"/>
          <w:szCs w:val="28"/>
          <w:lang w:val="ru-RU"/>
        </w:rPr>
      </w:pPr>
    </w:p>
    <w:p w:rsidRDefault="0004050C" w:rsidP="00CF3E0A" w:rsidR="00FE20BE" w:rsidRPr="00DE671C">
      <w:pPr>
        <w:pStyle w:val="3a"/>
        <w:contextualSpacing/>
      </w:pPr>
      <w:bookmarkStart w:name="_Toc472886838" w:id="100"/>
      <w:bookmarkStart w:name="_Toc503986413" w:id="101"/>
      <w:r w:rsidRPr="00DE671C">
        <w:t>1.3.24. Участие в работе приемочных комиссий по вводу в эксплуатацию сетей электросвязи и фрагментов</w:t>
      </w:r>
      <w:bookmarkEnd w:id="100"/>
      <w:r w:rsidRPr="00DE671C">
        <w:t xml:space="preserve"> сетей электросвязи</w:t>
      </w:r>
      <w:bookmarkEnd w:id="101"/>
    </w:p>
    <w:p w:rsidRDefault="00D60FBB" w:rsidP="00D6185D" w:rsidR="00D60FBB" w:rsidRPr="00DE671C">
      <w:pPr>
        <w:ind w:firstLine="709"/>
        <w:contextualSpacing/>
        <w:jc w:val="both"/>
        <w:rPr>
          <w:b/>
          <w:bCs/>
          <w:sz w:val="28"/>
          <w:szCs w:val="28"/>
          <w:lang w:val="ru-RU"/>
        </w:rPr>
      </w:pPr>
      <w:r w:rsidRPr="00DE671C">
        <w:rPr>
          <w:sz w:val="28"/>
          <w:szCs w:val="28"/>
          <w:lang w:val="ru-RU"/>
        </w:rPr>
        <w:t>Количество сотрудников, в должностных регламентах которых установлено исполнение указанного полномочия по данным ЕИС 2.0 - 44 (для сравнения по состоянию на 31.12.20167 года сотрудников, исполняющих указанное полномочие, было 48).</w:t>
      </w:r>
    </w:p>
    <w:p w:rsidRDefault="002B3374" w:rsidP="00D6185D" w:rsidR="0004050C"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8"/>
        <w:contextualSpacing/>
        <w:jc w:val="both"/>
        <w:rPr>
          <w:sz w:val="28"/>
          <w:szCs w:val="28"/>
          <w:lang w:val="ru-RU"/>
        </w:rPr>
      </w:pPr>
      <w:proofErr w:type="gramStart"/>
      <w:r w:rsidRPr="00DE671C">
        <w:rPr>
          <w:sz w:val="28"/>
          <w:szCs w:val="28"/>
          <w:lang w:val="ru-RU"/>
        </w:rPr>
        <w:t>За 12</w:t>
      </w:r>
      <w:r w:rsidR="00C35BB4" w:rsidRPr="00DE671C">
        <w:rPr>
          <w:sz w:val="28"/>
          <w:szCs w:val="28"/>
          <w:lang w:val="ru-RU"/>
        </w:rPr>
        <w:t xml:space="preserve"> месяцев</w:t>
      </w:r>
      <w:r w:rsidR="0004050C" w:rsidRPr="00DE671C">
        <w:rPr>
          <w:sz w:val="28"/>
          <w:szCs w:val="28"/>
          <w:lang w:val="ru-RU"/>
        </w:rPr>
        <w:t xml:space="preserve"> 2017 года</w:t>
      </w:r>
      <w:r w:rsidR="00293660" w:rsidRPr="00DE671C">
        <w:rPr>
          <w:sz w:val="28"/>
          <w:szCs w:val="28"/>
          <w:lang w:val="ru-RU"/>
        </w:rPr>
        <w:t xml:space="preserve"> по данным ЕИС 2.0</w:t>
      </w:r>
      <w:r w:rsidR="0004050C" w:rsidRPr="00DE671C">
        <w:rPr>
          <w:sz w:val="28"/>
          <w:szCs w:val="28"/>
          <w:lang w:val="ru-RU"/>
        </w:rPr>
        <w:t xml:space="preserve"> было введено </w:t>
      </w:r>
      <w:r w:rsidRPr="00DE671C">
        <w:rPr>
          <w:sz w:val="28"/>
          <w:szCs w:val="28"/>
          <w:lang w:val="ru-RU"/>
        </w:rPr>
        <w:t>551</w:t>
      </w:r>
      <w:r w:rsidR="0004050C" w:rsidRPr="00DE671C">
        <w:rPr>
          <w:sz w:val="28"/>
          <w:szCs w:val="28"/>
          <w:lang w:val="ru-RU"/>
        </w:rPr>
        <w:t xml:space="preserve"> сет</w:t>
      </w:r>
      <w:r w:rsidRPr="00DE671C">
        <w:rPr>
          <w:sz w:val="28"/>
          <w:szCs w:val="28"/>
          <w:lang w:val="ru-RU"/>
        </w:rPr>
        <w:t>ь</w:t>
      </w:r>
      <w:r w:rsidR="0004050C" w:rsidRPr="00DE671C">
        <w:rPr>
          <w:sz w:val="28"/>
          <w:szCs w:val="28"/>
          <w:lang w:val="ru-RU"/>
        </w:rPr>
        <w:t xml:space="preserve"> электросвязи, из них с участием - </w:t>
      </w:r>
      <w:r w:rsidRPr="00DE671C">
        <w:rPr>
          <w:sz w:val="28"/>
          <w:szCs w:val="28"/>
          <w:lang w:val="ru-RU"/>
        </w:rPr>
        <w:t>89</w:t>
      </w:r>
      <w:r w:rsidR="0004050C" w:rsidRPr="00DE671C">
        <w:rPr>
          <w:sz w:val="28"/>
          <w:szCs w:val="28"/>
          <w:lang w:val="ru-RU"/>
        </w:rPr>
        <w:t xml:space="preserve">, без участия </w:t>
      </w:r>
      <w:r w:rsidRPr="00DE671C">
        <w:rPr>
          <w:sz w:val="28"/>
          <w:szCs w:val="28"/>
          <w:lang w:val="ru-RU"/>
        </w:rPr>
        <w:t>462</w:t>
      </w:r>
      <w:r w:rsidR="0004050C" w:rsidRPr="00DE671C">
        <w:rPr>
          <w:sz w:val="28"/>
          <w:szCs w:val="28"/>
          <w:lang w:val="ru-RU"/>
        </w:rPr>
        <w:t xml:space="preserve">, в аналогичном отчетном периоде 2016 года сотрудники Управления участвовали в работе </w:t>
      </w:r>
      <w:r w:rsidRPr="00DE671C">
        <w:rPr>
          <w:sz w:val="28"/>
          <w:szCs w:val="28"/>
          <w:lang w:val="ru-RU"/>
        </w:rPr>
        <w:t>108</w:t>
      </w:r>
      <w:r w:rsidR="0004050C" w:rsidRPr="00DE671C">
        <w:rPr>
          <w:sz w:val="28"/>
          <w:szCs w:val="28"/>
          <w:lang w:val="ru-RU"/>
        </w:rPr>
        <w:t xml:space="preserve"> приемочных комиссий по вводу сетей связи в эксплуатацию, </w:t>
      </w:r>
      <w:r w:rsidRPr="00DE671C">
        <w:rPr>
          <w:sz w:val="28"/>
          <w:szCs w:val="28"/>
          <w:lang w:val="ru-RU"/>
        </w:rPr>
        <w:t>451</w:t>
      </w:r>
      <w:r w:rsidR="0004050C" w:rsidRPr="00DE671C">
        <w:rPr>
          <w:sz w:val="28"/>
          <w:szCs w:val="28"/>
          <w:lang w:val="ru-RU"/>
        </w:rPr>
        <w:t xml:space="preserve"> фрагмент</w:t>
      </w:r>
      <w:r w:rsidR="00453A4B" w:rsidRPr="00DE671C">
        <w:rPr>
          <w:sz w:val="28"/>
          <w:szCs w:val="28"/>
          <w:lang w:val="ru-RU"/>
        </w:rPr>
        <w:t>а</w:t>
      </w:r>
      <w:r w:rsidR="0004050C" w:rsidRPr="00DE671C">
        <w:rPr>
          <w:sz w:val="28"/>
          <w:szCs w:val="28"/>
          <w:lang w:val="ru-RU"/>
        </w:rPr>
        <w:t xml:space="preserve"> сетей связи были введены без участия сотрудников Управления.</w:t>
      </w:r>
      <w:proofErr w:type="gramEnd"/>
    </w:p>
    <w:p w:rsidRDefault="0004050C" w:rsidP="00D6185D" w:rsidR="0004050C" w:rsidRPr="00DE671C">
      <w:pPr>
        <w:tabs>
          <w:tab w:pos="1134" w:val="left"/>
        </w:tabs>
        <w:ind w:firstLine="709"/>
        <w:contextualSpacing/>
        <w:jc w:val="both"/>
        <w:rPr>
          <w:sz w:val="28"/>
          <w:szCs w:val="28"/>
          <w:lang w:val="ru-RU"/>
        </w:rPr>
      </w:pPr>
    </w:p>
    <w:tbl>
      <w:tblPr>
        <w:tblStyle w:val="100"/>
        <w:tblW w:type="dxa" w:w="9820"/>
        <w:tblLook w:val="04A0" w:noVBand="1" w:noHBand="0" w:lastColumn="0" w:firstColumn="1" w:lastRow="0" w:firstRow="1"/>
      </w:tblPr>
      <w:tblGrid>
        <w:gridCol w:w="1097"/>
        <w:gridCol w:w="4669"/>
        <w:gridCol w:w="2020"/>
        <w:gridCol w:w="2034"/>
      </w:tblGrid>
      <w:tr w:rsidTr="00FE20BE" w:rsidR="0004050C" w:rsidRPr="002B7006">
        <w:trPr>
          <w:trHeight w:val="1122"/>
        </w:trPr>
        <w:tc>
          <w:tcPr>
            <w:tcW w:type="dxa" w:w="1097"/>
            <w:hideMark/>
          </w:tcPr>
          <w:p w:rsidRDefault="0004050C" w:rsidP="00D6185D" w:rsidR="0004050C" w:rsidRPr="00DE671C">
            <w:pPr>
              <w:contextualSpacing/>
              <w:jc w:val="center"/>
              <w:rPr>
                <w:b/>
                <w:bCs/>
                <w:color w:val="auto"/>
                <w:lang w:val="ru-RU"/>
              </w:rPr>
            </w:pPr>
            <w:r w:rsidRPr="00DE671C">
              <w:rPr>
                <w:b/>
                <w:bCs/>
                <w:color w:val="auto"/>
                <w:lang w:val="ru-RU"/>
              </w:rPr>
              <w:t>№ строки</w:t>
            </w:r>
          </w:p>
        </w:tc>
        <w:tc>
          <w:tcPr>
            <w:tcW w:type="dxa" w:w="4669"/>
            <w:hideMark/>
          </w:tcPr>
          <w:p w:rsidRDefault="0004050C" w:rsidP="00D6185D" w:rsidR="0004050C" w:rsidRPr="00DE671C">
            <w:pPr>
              <w:contextualSpacing/>
              <w:jc w:val="center"/>
              <w:rPr>
                <w:b/>
                <w:bCs/>
                <w:color w:val="auto"/>
                <w:sz w:val="22"/>
                <w:szCs w:val="22"/>
                <w:lang w:val="ru-RU"/>
              </w:rPr>
            </w:pPr>
            <w:r w:rsidRPr="00DE671C">
              <w:rPr>
                <w:b/>
                <w:bCs/>
                <w:color w:val="auto"/>
                <w:sz w:val="22"/>
                <w:szCs w:val="22"/>
                <w:lang w:val="ru-RU"/>
              </w:rPr>
              <w:t>наименование показателя</w:t>
            </w:r>
          </w:p>
        </w:tc>
        <w:tc>
          <w:tcPr>
            <w:tcW w:type="dxa" w:w="2020"/>
            <w:hideMark/>
          </w:tcPr>
          <w:p w:rsidRDefault="0004050C" w:rsidP="00D6185D" w:rsidR="0004050C" w:rsidRPr="00DE671C">
            <w:pPr>
              <w:contextualSpacing/>
              <w:jc w:val="center"/>
              <w:rPr>
                <w:b/>
                <w:bCs/>
                <w:color w:val="auto"/>
                <w:sz w:val="22"/>
                <w:szCs w:val="22"/>
                <w:lang w:val="ru-RU"/>
              </w:rPr>
            </w:pPr>
            <w:r w:rsidRPr="00DE671C">
              <w:rPr>
                <w:b/>
                <w:bCs/>
                <w:color w:val="auto"/>
                <w:sz w:val="22"/>
                <w:szCs w:val="22"/>
                <w:lang w:val="ru-RU"/>
              </w:rPr>
              <w:t>с начала года по текущий день</w:t>
            </w:r>
          </w:p>
        </w:tc>
        <w:tc>
          <w:tcPr>
            <w:tcW w:type="dxa" w:w="2034"/>
            <w:hideMark/>
          </w:tcPr>
          <w:p w:rsidRDefault="0004050C" w:rsidP="00D6185D" w:rsidR="0004050C" w:rsidRPr="00DE671C">
            <w:pPr>
              <w:contextualSpacing/>
              <w:jc w:val="center"/>
              <w:rPr>
                <w:b/>
                <w:bCs/>
                <w:color w:val="auto"/>
                <w:sz w:val="22"/>
                <w:szCs w:val="22"/>
                <w:lang w:val="ru-RU"/>
              </w:rPr>
            </w:pPr>
            <w:r w:rsidRPr="00DE671C">
              <w:rPr>
                <w:b/>
                <w:bCs/>
                <w:color w:val="auto"/>
                <w:sz w:val="22"/>
                <w:szCs w:val="22"/>
                <w:lang w:val="ru-RU"/>
              </w:rPr>
              <w:t>с начала прошлого года по текущий день в прошлом году</w:t>
            </w:r>
          </w:p>
        </w:tc>
      </w:tr>
      <w:tr w:rsidTr="00FE20BE" w:rsidR="0004050C" w:rsidRPr="00DE671C">
        <w:trPr>
          <w:trHeight w:val="840"/>
        </w:trPr>
        <w:tc>
          <w:tcPr>
            <w:tcW w:type="dxa" w:w="1097"/>
            <w:hideMark/>
          </w:tcPr>
          <w:p w:rsidRDefault="0004050C" w:rsidP="00D6185D" w:rsidR="0004050C" w:rsidRPr="00DE671C">
            <w:pPr>
              <w:contextualSpacing/>
              <w:jc w:val="center"/>
              <w:rPr>
                <w:bCs/>
                <w:color w:val="auto"/>
                <w:lang w:val="ru-RU"/>
              </w:rPr>
            </w:pPr>
            <w:r w:rsidRPr="00DE671C">
              <w:rPr>
                <w:bCs/>
                <w:color w:val="auto"/>
                <w:lang w:val="ru-RU"/>
              </w:rPr>
              <w:t>1</w:t>
            </w:r>
          </w:p>
        </w:tc>
        <w:tc>
          <w:tcPr>
            <w:tcW w:type="dxa" w:w="4669"/>
            <w:hideMark/>
          </w:tcPr>
          <w:p w:rsidRDefault="0004050C" w:rsidP="00D6185D" w:rsidR="0004050C" w:rsidRPr="00DE671C">
            <w:pPr>
              <w:contextualSpacing/>
              <w:rPr>
                <w:color w:val="auto"/>
                <w:sz w:val="22"/>
                <w:szCs w:val="22"/>
                <w:lang w:val="ru-RU"/>
              </w:rPr>
            </w:pPr>
            <w:r w:rsidRPr="00DE671C">
              <w:rPr>
                <w:color w:val="auto"/>
                <w:sz w:val="22"/>
                <w:szCs w:val="22"/>
                <w:lang w:val="ru-RU"/>
              </w:rPr>
              <w:t>проведено работ в приемочных комиссиях по вводу в эксплуатацию сооружений связи, их них</w:t>
            </w:r>
          </w:p>
        </w:tc>
        <w:tc>
          <w:tcPr>
            <w:tcW w:type="dxa" w:w="2020"/>
            <w:hideMark/>
          </w:tcPr>
          <w:p w:rsidRDefault="002B3374" w:rsidP="00D6185D" w:rsidR="0004050C" w:rsidRPr="00DE671C">
            <w:pPr>
              <w:contextualSpacing/>
              <w:jc w:val="center"/>
              <w:rPr>
                <w:color w:val="auto"/>
                <w:sz w:val="22"/>
                <w:szCs w:val="22"/>
                <w:lang w:val="ru-RU"/>
              </w:rPr>
            </w:pPr>
            <w:r w:rsidRPr="00DE671C">
              <w:rPr>
                <w:color w:val="auto"/>
                <w:sz w:val="22"/>
                <w:szCs w:val="22"/>
                <w:lang w:val="ru-RU"/>
              </w:rPr>
              <w:t>551</w:t>
            </w:r>
          </w:p>
        </w:tc>
        <w:tc>
          <w:tcPr>
            <w:tcW w:type="dxa" w:w="2034"/>
            <w:hideMark/>
          </w:tcPr>
          <w:p w:rsidRDefault="002B3374" w:rsidP="00D6185D" w:rsidR="0004050C" w:rsidRPr="00DE671C">
            <w:pPr>
              <w:contextualSpacing/>
              <w:jc w:val="center"/>
              <w:rPr>
                <w:color w:val="auto"/>
                <w:sz w:val="22"/>
                <w:szCs w:val="22"/>
                <w:lang w:val="ru-RU"/>
              </w:rPr>
            </w:pPr>
            <w:r w:rsidRPr="00DE671C">
              <w:rPr>
                <w:color w:val="auto"/>
                <w:sz w:val="22"/>
                <w:szCs w:val="22"/>
                <w:lang w:val="ru-RU"/>
              </w:rPr>
              <w:t>559</w:t>
            </w:r>
          </w:p>
        </w:tc>
      </w:tr>
      <w:tr w:rsidTr="00FE20BE" w:rsidR="00FE20BE" w:rsidRPr="00DE671C">
        <w:trPr>
          <w:trHeight w:val="310"/>
        </w:trPr>
        <w:tc>
          <w:tcPr>
            <w:tcW w:type="dxa" w:w="1097"/>
            <w:hideMark/>
          </w:tcPr>
          <w:p w:rsidRDefault="00FE20BE" w:rsidP="00D6185D" w:rsidR="00FE20BE" w:rsidRPr="00DE671C">
            <w:pPr>
              <w:contextualSpacing/>
              <w:jc w:val="center"/>
              <w:rPr>
                <w:bCs/>
                <w:color w:val="auto"/>
                <w:lang w:val="ru-RU"/>
              </w:rPr>
            </w:pPr>
            <w:r w:rsidRPr="00DE671C">
              <w:rPr>
                <w:bCs/>
                <w:color w:val="auto"/>
                <w:lang w:val="ru-RU"/>
              </w:rPr>
              <w:t>2</w:t>
            </w:r>
          </w:p>
        </w:tc>
        <w:tc>
          <w:tcPr>
            <w:tcW w:type="dxa" w:w="4669"/>
            <w:hideMark/>
          </w:tcPr>
          <w:p w:rsidRDefault="00FE20BE" w:rsidP="00D6185D" w:rsidR="00FE20BE" w:rsidRPr="00DE671C">
            <w:pPr>
              <w:contextualSpacing/>
              <w:rPr>
                <w:color w:val="auto"/>
                <w:sz w:val="22"/>
                <w:szCs w:val="22"/>
                <w:lang w:val="ru-RU"/>
              </w:rPr>
            </w:pPr>
            <w:r w:rsidRPr="00DE671C">
              <w:rPr>
                <w:color w:val="auto"/>
                <w:sz w:val="22"/>
                <w:szCs w:val="22"/>
                <w:lang w:val="ru-RU"/>
              </w:rPr>
              <w:t>с участием специалистов</w:t>
            </w:r>
          </w:p>
        </w:tc>
        <w:tc>
          <w:tcPr>
            <w:tcW w:type="dxa" w:w="2020"/>
            <w:hideMark/>
          </w:tcPr>
          <w:p w:rsidRDefault="002B3374" w:rsidP="00D6185D" w:rsidR="00FE20BE" w:rsidRPr="00DE671C">
            <w:pPr>
              <w:contextualSpacing/>
              <w:jc w:val="center"/>
              <w:rPr>
                <w:color w:val="auto"/>
                <w:sz w:val="22"/>
                <w:szCs w:val="22"/>
                <w:lang w:val="ru-RU"/>
              </w:rPr>
            </w:pPr>
            <w:r w:rsidRPr="00DE671C">
              <w:rPr>
                <w:color w:val="auto"/>
                <w:sz w:val="22"/>
                <w:szCs w:val="22"/>
                <w:lang w:val="ru-RU"/>
              </w:rPr>
              <w:t>89</w:t>
            </w:r>
          </w:p>
        </w:tc>
        <w:tc>
          <w:tcPr>
            <w:tcW w:type="dxa" w:w="2034"/>
            <w:hideMark/>
          </w:tcPr>
          <w:p w:rsidRDefault="002B3374" w:rsidP="00D6185D" w:rsidR="00FE20BE" w:rsidRPr="00DE671C">
            <w:pPr>
              <w:contextualSpacing/>
              <w:jc w:val="center"/>
              <w:rPr>
                <w:color w:val="auto"/>
                <w:sz w:val="22"/>
                <w:szCs w:val="22"/>
                <w:lang w:val="ru-RU"/>
              </w:rPr>
            </w:pPr>
            <w:r w:rsidRPr="00DE671C">
              <w:rPr>
                <w:color w:val="auto"/>
                <w:sz w:val="22"/>
                <w:szCs w:val="22"/>
                <w:lang w:val="ru-RU"/>
              </w:rPr>
              <w:t>108</w:t>
            </w:r>
          </w:p>
        </w:tc>
      </w:tr>
      <w:tr w:rsidTr="00FE20BE" w:rsidR="00FE20BE" w:rsidRPr="00DE671C">
        <w:trPr>
          <w:trHeight w:val="176"/>
        </w:trPr>
        <w:tc>
          <w:tcPr>
            <w:tcW w:type="dxa" w:w="1097"/>
            <w:hideMark/>
          </w:tcPr>
          <w:p w:rsidRDefault="00FE20BE" w:rsidP="00D6185D" w:rsidR="00FE20BE" w:rsidRPr="00DE671C">
            <w:pPr>
              <w:contextualSpacing/>
              <w:jc w:val="center"/>
              <w:rPr>
                <w:bCs/>
                <w:color w:val="auto"/>
                <w:lang w:val="ru-RU"/>
              </w:rPr>
            </w:pPr>
            <w:r w:rsidRPr="00DE671C">
              <w:rPr>
                <w:bCs/>
                <w:color w:val="auto"/>
                <w:lang w:val="ru-RU"/>
              </w:rPr>
              <w:t>3</w:t>
            </w:r>
          </w:p>
        </w:tc>
        <w:tc>
          <w:tcPr>
            <w:tcW w:type="dxa" w:w="4669"/>
            <w:hideMark/>
          </w:tcPr>
          <w:p w:rsidRDefault="00FE20BE" w:rsidP="00D6185D" w:rsidR="00FE20BE" w:rsidRPr="00DE671C">
            <w:pPr>
              <w:contextualSpacing/>
              <w:rPr>
                <w:color w:val="auto"/>
                <w:sz w:val="22"/>
                <w:szCs w:val="22"/>
                <w:lang w:val="ru-RU"/>
              </w:rPr>
            </w:pPr>
            <w:r w:rsidRPr="00DE671C">
              <w:rPr>
                <w:color w:val="auto"/>
                <w:sz w:val="22"/>
                <w:szCs w:val="22"/>
                <w:lang w:val="ru-RU"/>
              </w:rPr>
              <w:t>без участия</w:t>
            </w:r>
          </w:p>
        </w:tc>
        <w:tc>
          <w:tcPr>
            <w:tcW w:type="dxa" w:w="2020"/>
            <w:hideMark/>
          </w:tcPr>
          <w:p w:rsidRDefault="002B3374" w:rsidP="00D6185D" w:rsidR="00FE20BE" w:rsidRPr="00DE671C">
            <w:pPr>
              <w:contextualSpacing/>
              <w:jc w:val="center"/>
              <w:rPr>
                <w:color w:val="auto"/>
                <w:sz w:val="22"/>
                <w:szCs w:val="22"/>
                <w:lang w:val="ru-RU"/>
              </w:rPr>
            </w:pPr>
            <w:r w:rsidRPr="00DE671C">
              <w:rPr>
                <w:color w:val="auto"/>
                <w:sz w:val="22"/>
                <w:szCs w:val="22"/>
                <w:lang w:val="ru-RU"/>
              </w:rPr>
              <w:t>462</w:t>
            </w:r>
          </w:p>
        </w:tc>
        <w:tc>
          <w:tcPr>
            <w:tcW w:type="dxa" w:w="2034"/>
            <w:hideMark/>
          </w:tcPr>
          <w:p w:rsidRDefault="002B3374" w:rsidP="00D6185D" w:rsidR="00FE20BE" w:rsidRPr="00DE671C">
            <w:pPr>
              <w:contextualSpacing/>
              <w:jc w:val="center"/>
              <w:rPr>
                <w:color w:val="auto"/>
                <w:sz w:val="22"/>
                <w:szCs w:val="22"/>
                <w:lang w:val="ru-RU"/>
              </w:rPr>
            </w:pPr>
            <w:r w:rsidRPr="00DE671C">
              <w:rPr>
                <w:color w:val="auto"/>
                <w:sz w:val="22"/>
                <w:szCs w:val="22"/>
                <w:lang w:val="ru-RU"/>
              </w:rPr>
              <w:t>451</w:t>
            </w:r>
          </w:p>
        </w:tc>
      </w:tr>
    </w:tbl>
    <w:p w:rsidRDefault="0004050C" w:rsidP="00D6185D" w:rsidR="0004050C" w:rsidRPr="00DE671C">
      <w:pPr>
        <w:ind w:firstLine="709"/>
        <w:contextualSpacing/>
        <w:jc w:val="both"/>
        <w:rPr>
          <w:sz w:val="28"/>
          <w:szCs w:val="28"/>
          <w:lang w:val="ru-RU"/>
        </w:rPr>
      </w:pPr>
    </w:p>
    <w:p w:rsidRDefault="0004050C" w:rsidP="00D6185D" w:rsidR="00CA41A0" w:rsidRPr="00DE671C">
      <w:pPr>
        <w:tabs>
          <w:tab w:pos="709" w:val="left"/>
          <w:tab w:pos="1134" w:val="left"/>
        </w:tabs>
        <w:ind w:firstLine="709"/>
        <w:contextualSpacing/>
        <w:jc w:val="both"/>
        <w:rPr>
          <w:sz w:val="28"/>
          <w:szCs w:val="28"/>
          <w:lang w:val="ru-RU"/>
        </w:rPr>
      </w:pPr>
      <w:r w:rsidRPr="00DE671C">
        <w:rPr>
          <w:sz w:val="28"/>
          <w:szCs w:val="28"/>
          <w:lang w:val="ru-RU"/>
        </w:rPr>
        <w:t>В отчетном периоде при выполнении полномочий сотрудниками Управления отсутствовали нарушения административных процедур и требований нормативных правовых актов, указаний руководства Роскомнадзора.</w:t>
      </w:r>
    </w:p>
    <w:p w:rsidRDefault="00CF3E0A" w:rsidP="00D6185D" w:rsidR="00CF3E0A" w:rsidRPr="00DE671C">
      <w:pPr>
        <w:tabs>
          <w:tab w:pos="709" w:val="left"/>
          <w:tab w:pos="1134" w:val="left"/>
        </w:tabs>
        <w:ind w:firstLine="709"/>
        <w:contextualSpacing/>
        <w:jc w:val="both"/>
        <w:rPr>
          <w:sz w:val="28"/>
          <w:szCs w:val="28"/>
          <w:lang w:val="ru-RU"/>
        </w:rPr>
      </w:pPr>
    </w:p>
    <w:p w:rsidRDefault="00692217" w:rsidP="00D6185D" w:rsidR="0029177C" w:rsidRPr="00DE671C">
      <w:pPr>
        <w:pStyle w:val="3a"/>
        <w:contextualSpacing/>
      </w:pPr>
      <w:bookmarkStart w:name="_Toc503986414" w:id="102"/>
      <w:r w:rsidRPr="00DE671C">
        <w:t>1.3.2</w:t>
      </w:r>
      <w:r w:rsidR="00521E1B" w:rsidRPr="00DE671C">
        <w:t>5</w:t>
      </w:r>
      <w:r w:rsidRPr="00DE671C">
        <w:t>. П</w:t>
      </w:r>
      <w:r w:rsidR="0029177C" w:rsidRPr="00DE671C">
        <w:t>оручения Роскомнадзора, находящиеся на</w:t>
      </w:r>
      <w:r w:rsidR="008363D8" w:rsidRPr="00DE671C">
        <w:t xml:space="preserve"> контроле</w:t>
      </w:r>
      <w:r w:rsidRPr="00DE671C">
        <w:t xml:space="preserve"> в Управлении</w:t>
      </w:r>
      <w:r w:rsidR="008363D8" w:rsidRPr="00DE671C">
        <w:t>, выполнение которых осуществлялось в отчетном периоде</w:t>
      </w:r>
      <w:r w:rsidR="0029177C" w:rsidRPr="00DE671C">
        <w:t>.</w:t>
      </w:r>
      <w:bookmarkEnd w:id="102"/>
    </w:p>
    <w:p w:rsidRDefault="00741D28" w:rsidP="00D6185D" w:rsidR="00741D28" w:rsidRPr="00DE671C">
      <w:pPr>
        <w:pStyle w:val="44"/>
        <w:spacing w:after="0" w:before="0"/>
        <w:contextualSpacing/>
        <w:rPr>
          <w:i w:val="false"/>
          <w:lang w:val="ru-RU"/>
        </w:rPr>
      </w:pPr>
      <w:r w:rsidRPr="00DE671C">
        <w:rPr>
          <w:i w:val="false"/>
          <w:lang w:val="ru-RU"/>
        </w:rPr>
        <w:t xml:space="preserve">Мониторинг </w:t>
      </w:r>
      <w:r w:rsidRPr="00DE671C">
        <w:rPr>
          <w:i w:val="false"/>
        </w:rPr>
        <w:t>Wi</w:t>
      </w:r>
      <w:r w:rsidRPr="00DE671C">
        <w:rPr>
          <w:i w:val="false"/>
          <w:lang w:val="ru-RU"/>
        </w:rPr>
        <w:t>-</w:t>
      </w:r>
      <w:r w:rsidRPr="00DE671C">
        <w:rPr>
          <w:i w:val="false"/>
        </w:rPr>
        <w:t>Fi</w:t>
      </w:r>
      <w:r w:rsidRPr="00DE671C">
        <w:rPr>
          <w:i w:val="false"/>
          <w:lang w:val="ru-RU"/>
        </w:rPr>
        <w:t xml:space="preserve"> точек. </w:t>
      </w:r>
    </w:p>
    <w:p w:rsidRDefault="00FE20BE" w:rsidP="00D6185D" w:rsidR="00FE20BE" w:rsidRPr="00DE671C">
      <w:pPr>
        <w:contextualSpacing/>
        <w:rPr>
          <w:lang w:val="ru-RU"/>
        </w:rPr>
      </w:pPr>
    </w:p>
    <w:p w:rsidRDefault="006154DF" w:rsidP="00D6185D" w:rsidR="00741D28" w:rsidRPr="00DE671C">
      <w:pPr>
        <w:pStyle w:val="affff5"/>
        <w:spacing w:lineRule="auto" w:line="240"/>
        <w:ind w:firstLine="709"/>
        <w:contextualSpacing/>
        <w:jc w:val="both"/>
        <w:rPr>
          <w:rFonts w:cs="Times New Roman"/>
          <w:sz w:val="28"/>
          <w:szCs w:val="28"/>
        </w:rPr>
      </w:pPr>
      <w:r w:rsidRPr="00DE671C">
        <w:rPr>
          <w:rFonts w:cs="Times New Roman"/>
          <w:sz w:val="28"/>
          <w:szCs w:val="28"/>
        </w:rPr>
        <w:t xml:space="preserve">С начала года </w:t>
      </w:r>
      <w:proofErr w:type="gramStart"/>
      <w:r w:rsidRPr="00DE671C">
        <w:rPr>
          <w:rFonts w:cs="Times New Roman"/>
          <w:sz w:val="28"/>
          <w:szCs w:val="28"/>
        </w:rPr>
        <w:t>проверено 1039</w:t>
      </w:r>
      <w:r w:rsidR="00741D28" w:rsidRPr="00DE671C">
        <w:rPr>
          <w:rFonts w:cs="Times New Roman"/>
          <w:sz w:val="28"/>
          <w:szCs w:val="28"/>
        </w:rPr>
        <w:t xml:space="preserve"> точек </w:t>
      </w:r>
      <w:r w:rsidR="00741D28" w:rsidRPr="00DE671C">
        <w:rPr>
          <w:rFonts w:cs="Times New Roman"/>
          <w:sz w:val="28"/>
          <w:szCs w:val="28"/>
          <w:lang w:val="en-US"/>
        </w:rPr>
        <w:t>Wi</w:t>
      </w:r>
      <w:r w:rsidR="00741D28" w:rsidRPr="00DE671C">
        <w:rPr>
          <w:rFonts w:cs="Times New Roman"/>
          <w:sz w:val="28"/>
          <w:szCs w:val="28"/>
        </w:rPr>
        <w:t>-</w:t>
      </w:r>
      <w:r w:rsidR="00741D28" w:rsidRPr="00DE671C">
        <w:rPr>
          <w:rFonts w:cs="Times New Roman"/>
          <w:sz w:val="28"/>
          <w:szCs w:val="28"/>
          <w:lang w:val="en-US"/>
        </w:rPr>
        <w:t>Fi</w:t>
      </w:r>
      <w:r w:rsidR="00741D28" w:rsidRPr="00DE671C">
        <w:rPr>
          <w:rFonts w:cs="Times New Roman"/>
          <w:sz w:val="28"/>
          <w:szCs w:val="28"/>
        </w:rPr>
        <w:t xml:space="preserve"> из них выявлено</w:t>
      </w:r>
      <w:proofErr w:type="gramEnd"/>
      <w:r w:rsidR="00741D28" w:rsidRPr="00DE671C">
        <w:rPr>
          <w:rFonts w:cs="Times New Roman"/>
          <w:sz w:val="28"/>
          <w:szCs w:val="28"/>
        </w:rPr>
        <w:t>:</w:t>
      </w:r>
    </w:p>
    <w:p w:rsidRDefault="006154DF" w:rsidP="00D6185D" w:rsidR="003968BD" w:rsidRPr="00DE671C">
      <w:pPr>
        <w:pStyle w:val="affff5"/>
        <w:spacing w:lineRule="auto" w:line="240"/>
        <w:ind w:firstLine="709"/>
        <w:contextualSpacing/>
        <w:jc w:val="both"/>
        <w:rPr>
          <w:rFonts w:cs="Times New Roman"/>
          <w:sz w:val="28"/>
          <w:szCs w:val="28"/>
        </w:rPr>
      </w:pPr>
      <w:r w:rsidRPr="00DE671C">
        <w:rPr>
          <w:rFonts w:cs="Times New Roman"/>
          <w:sz w:val="28"/>
          <w:szCs w:val="28"/>
        </w:rPr>
        <w:lastRenderedPageBreak/>
        <w:t>- 202 (19,44</w:t>
      </w:r>
      <w:r w:rsidR="003968BD" w:rsidRPr="00DE671C">
        <w:rPr>
          <w:rFonts w:cs="Times New Roman"/>
          <w:sz w:val="28"/>
          <w:szCs w:val="28"/>
        </w:rPr>
        <w:t>%) с отсутствием идентификации,</w:t>
      </w:r>
    </w:p>
    <w:p w:rsidRDefault="00CA41A0" w:rsidP="00D6185D" w:rsidR="00CA41A0" w:rsidRPr="00DE671C">
      <w:pPr>
        <w:pStyle w:val="affff5"/>
        <w:spacing w:lineRule="auto" w:line="240"/>
        <w:ind w:firstLine="709"/>
        <w:contextualSpacing/>
        <w:jc w:val="both"/>
        <w:rPr>
          <w:rFonts w:cs="Times New Roman"/>
          <w:sz w:val="28"/>
          <w:szCs w:val="28"/>
        </w:rPr>
      </w:pPr>
    </w:p>
    <w:p w:rsidRDefault="006E7EC3" w:rsidP="00D6185D" w:rsidR="00C460BE" w:rsidRPr="00DE671C">
      <w:pPr>
        <w:pStyle w:val="affff5"/>
        <w:spacing w:lineRule="auto" w:line="240"/>
        <w:contextualSpacing/>
        <w:jc w:val="both"/>
        <w:rPr>
          <w:rFonts w:cs="Times New Roman"/>
          <w:sz w:val="28"/>
          <w:szCs w:val="28"/>
        </w:rPr>
      </w:pPr>
      <w:r w:rsidRPr="00DE671C">
        <w:rPr>
          <w:rFonts w:cs="Times New Roman"/>
          <w:noProof/>
          <w:sz w:val="28"/>
          <w:szCs w:val="28"/>
          <w:lang w:eastAsia="ru-RU"/>
        </w:rPr>
        <w:t>0</w:t>
      </w:r>
      <w:r w:rsidR="00CA41A0" w:rsidRPr="00DE671C">
        <w:rPr>
          <w:rFonts w:cs="Times New Roman"/>
          <w:noProof/>
          <w:sz w:val="28"/>
          <w:szCs w:val="28"/>
          <w:lang w:eastAsia="ru-RU"/>
        </w:rPr>
        <w:drawing>
          <wp:inline distR="0" distL="0" distB="0" distT="0">
            <wp:extent cy="3624162" cx="5390652"/>
            <wp:effectExtent b="0" r="635" t="0" l="0"/>
            <wp:docPr descr="Z:\ОАКД\Изображение отдела\ОТЧЕТ\9 мес\Резаев\ВСТАВИТЬ (WI_FI).png" name="Рисунок 14" id="14"/>
            <wp:cNvGraphicFramePr>
              <a:graphicFrameLocks noChangeAspect="true"/>
            </wp:cNvGraphicFramePr>
            <a:graphic>
              <a:graphicData uri="http://schemas.openxmlformats.org/drawingml/2006/picture">
                <pic:pic>
                  <pic:nvPicPr>
                    <pic:cNvPr descr="Z:\ОАКД\Изображение отдела\ОТЧЕТ\9 мес\Резаев\ВСТАВИТЬ (WI_FI).png" name="Picture 1" id="0"/>
                    <pic:cNvPicPr>
                      <a:picLocks noChangeArrowheads="true" noChangeAspect="true"/>
                    </pic:cNvPicPr>
                  </pic:nvPicPr>
                  <pic:blipFill>
                    <a:blip r:embed="rId19" cstate="print">
                      <a:extLst>
                        <a:ext uri="{28A0092B-C50C-407E-A947-70E740481C1C}">
                          <a14:useLocalDpi xmlns:a14="http://schemas.microsoft.com/office/drawing/2010/main" xmlns:wp14="http://schemas.microsoft.com/office/word/2010/wordprocessingDrawing" xmlns:wpg="http://schemas.microsoft.com/office/word/2010/wordprocessingGroup" xmlns:wpc="http://schemas.microsoft.com/office/word/2010/wordprocessingCanvas" xmlns:wps="http://schemas.microsoft.com/office/word/2010/wordprocessingShape" xmlns:wpi="http://schemas.microsoft.com/office/word/2010/wordprocessingInk" val="0"/>
                        </a:ext>
                      </a:extLst>
                    </a:blip>
                    <a:srcRect/>
                    <a:stretch>
                      <a:fillRect/>
                    </a:stretch>
                  </pic:blipFill>
                  <pic:spPr bwMode="auto">
                    <a:xfrm>
                      <a:off y="0" x="0"/>
                      <a:ext cy="3624103" cx="5390565"/>
                    </a:xfrm>
                    <a:prstGeom prst="rect">
                      <a:avLst/>
                    </a:prstGeom>
                    <a:noFill/>
                    <a:ln>
                      <a:noFill/>
                    </a:ln>
                  </pic:spPr>
                </pic:pic>
              </a:graphicData>
            </a:graphic>
          </wp:inline>
        </w:drawing>
      </w:r>
    </w:p>
    <w:p w:rsidRDefault="00C460BE" w:rsidP="00D6185D" w:rsidR="00C460BE" w:rsidRPr="00DE671C">
      <w:pPr>
        <w:pStyle w:val="affff5"/>
        <w:spacing w:lineRule="auto" w:line="240"/>
        <w:contextualSpacing/>
        <w:jc w:val="both"/>
        <w:rPr>
          <w:rFonts w:cs="Times New Roman"/>
          <w:sz w:val="28"/>
          <w:szCs w:val="28"/>
        </w:rPr>
      </w:pPr>
    </w:p>
    <w:p w:rsidRDefault="00C460BE" w:rsidP="00D6185D" w:rsidR="00C460BE" w:rsidRPr="00DE671C">
      <w:pPr>
        <w:pStyle w:val="affff5"/>
        <w:spacing w:lineRule="auto" w:line="240"/>
        <w:contextualSpacing/>
        <w:jc w:val="both"/>
        <w:rPr>
          <w:rFonts w:cs="Times New Roman"/>
          <w:sz w:val="28"/>
          <w:szCs w:val="28"/>
        </w:rPr>
      </w:pPr>
    </w:p>
    <w:p w:rsidRDefault="00741D28" w:rsidP="00D6185D" w:rsidR="003968BD" w:rsidRPr="00DE671C">
      <w:pPr>
        <w:pStyle w:val="44"/>
        <w:spacing w:after="0" w:before="0"/>
        <w:contextualSpacing/>
        <w:jc w:val="both"/>
        <w:rPr>
          <w:i w:val="false"/>
          <w:lang w:val="ru-RU"/>
        </w:rPr>
      </w:pPr>
      <w:r w:rsidRPr="00DE671C">
        <w:rPr>
          <w:i w:val="false"/>
          <w:lang w:val="ru-RU"/>
        </w:rPr>
        <w:t xml:space="preserve">Контроль выполнения требований Приказа </w:t>
      </w:r>
      <w:proofErr w:type="spellStart"/>
      <w:r w:rsidRPr="00DE671C">
        <w:rPr>
          <w:i w:val="false"/>
          <w:lang w:val="ru-RU"/>
        </w:rPr>
        <w:t>Минкомсвязи</w:t>
      </w:r>
      <w:proofErr w:type="spellEnd"/>
      <w:r w:rsidRPr="00DE671C">
        <w:rPr>
          <w:i w:val="false"/>
          <w:lang w:val="ru-RU"/>
        </w:rPr>
        <w:t xml:space="preserve"> России от 16.09.2008 № 41 (Порядок предоставления сведений о базе обязательных отчислениях (неналоговых платежей) в резерв универсального обслуживания).</w:t>
      </w:r>
    </w:p>
    <w:p w:rsidRDefault="00741D28" w:rsidP="00D6185D" w:rsidR="00741D28" w:rsidRPr="00DE671C">
      <w:pPr>
        <w:pStyle w:val="affff5"/>
        <w:spacing w:lineRule="auto" w:line="240"/>
        <w:ind w:firstLine="709"/>
        <w:contextualSpacing/>
        <w:jc w:val="both"/>
        <w:rPr>
          <w:rFonts w:cs="Times New Roman"/>
          <w:sz w:val="28"/>
          <w:szCs w:val="28"/>
        </w:rPr>
      </w:pPr>
      <w:r w:rsidRPr="00DE671C">
        <w:rPr>
          <w:rFonts w:cs="Times New Roman"/>
          <w:sz w:val="28"/>
          <w:szCs w:val="28"/>
        </w:rPr>
        <w:t>Несмотря на проводимую Управлением профилактическую работу (</w:t>
      </w:r>
      <w:r w:rsidRPr="00DE671C">
        <w:rPr>
          <w:rFonts w:cs="Times New Roman" w:eastAsia="Times New Roman"/>
          <w:sz w:val="28"/>
          <w:szCs w:val="28"/>
          <w:lang w:eastAsia="ru-RU"/>
        </w:rPr>
        <w:t xml:space="preserve">помимо информации, доводимой операторам связи в ходе проводимых семинаров, операторам связи систематически рассылаются письма с напоминанием сроков предоставления различной отчетности в </w:t>
      </w:r>
      <w:proofErr w:type="spellStart"/>
      <w:r w:rsidRPr="00DE671C">
        <w:rPr>
          <w:rFonts w:cs="Times New Roman" w:eastAsia="Times New Roman"/>
          <w:sz w:val="28"/>
          <w:szCs w:val="28"/>
          <w:lang w:eastAsia="ru-RU"/>
        </w:rPr>
        <w:t>Россвязь</w:t>
      </w:r>
      <w:proofErr w:type="spellEnd"/>
      <w:r w:rsidRPr="00DE671C">
        <w:rPr>
          <w:rFonts w:cs="Times New Roman" w:eastAsia="Times New Roman"/>
          <w:sz w:val="28"/>
          <w:szCs w:val="28"/>
          <w:lang w:eastAsia="ru-RU"/>
        </w:rPr>
        <w:t>)</w:t>
      </w:r>
      <w:r w:rsidRPr="00DE671C">
        <w:rPr>
          <w:rFonts w:cs="Times New Roman"/>
          <w:sz w:val="28"/>
          <w:szCs w:val="28"/>
        </w:rPr>
        <w:t xml:space="preserve">, из </w:t>
      </w:r>
      <w:proofErr w:type="spellStart"/>
      <w:r w:rsidRPr="00DE671C">
        <w:rPr>
          <w:rFonts w:cs="Times New Roman"/>
          <w:sz w:val="28"/>
          <w:szCs w:val="28"/>
        </w:rPr>
        <w:t>Россвязи</w:t>
      </w:r>
      <w:proofErr w:type="spellEnd"/>
      <w:r w:rsidRPr="00DE671C">
        <w:rPr>
          <w:rFonts w:cs="Times New Roman"/>
          <w:sz w:val="28"/>
          <w:szCs w:val="28"/>
        </w:rPr>
        <w:t xml:space="preserve">, тем не менее, поступают материалы о </w:t>
      </w:r>
      <w:proofErr w:type="spellStart"/>
      <w:r w:rsidRPr="00DE671C">
        <w:rPr>
          <w:rFonts w:cs="Times New Roman"/>
          <w:sz w:val="28"/>
          <w:szCs w:val="28"/>
        </w:rPr>
        <w:t>непредоставлении</w:t>
      </w:r>
      <w:proofErr w:type="spellEnd"/>
      <w:r w:rsidRPr="00DE671C">
        <w:rPr>
          <w:rFonts w:cs="Times New Roman"/>
          <w:sz w:val="28"/>
          <w:szCs w:val="28"/>
        </w:rPr>
        <w:t xml:space="preserve"> операторами связи необходимых сведений.</w:t>
      </w:r>
    </w:p>
    <w:p w:rsidRDefault="00741D28" w:rsidP="00D6185D" w:rsidR="00741D28" w:rsidRPr="00DE671C">
      <w:pPr>
        <w:ind w:firstLine="709"/>
        <w:contextualSpacing/>
        <w:jc w:val="both"/>
        <w:rPr>
          <w:sz w:val="28"/>
          <w:szCs w:val="28"/>
          <w:lang w:val="ru-RU"/>
        </w:rPr>
      </w:pPr>
      <w:r w:rsidRPr="00DE671C">
        <w:rPr>
          <w:sz w:val="28"/>
          <w:szCs w:val="28"/>
          <w:lang w:val="ru-RU"/>
        </w:rPr>
        <w:t>Результаты работы по рассмотрению поступ</w:t>
      </w:r>
      <w:r w:rsidR="002D1F2F" w:rsidRPr="00DE671C">
        <w:rPr>
          <w:sz w:val="28"/>
          <w:szCs w:val="28"/>
          <w:lang w:val="ru-RU"/>
        </w:rPr>
        <w:t xml:space="preserve">ивших из </w:t>
      </w:r>
      <w:proofErr w:type="spellStart"/>
      <w:r w:rsidR="002D1F2F" w:rsidRPr="00DE671C">
        <w:rPr>
          <w:sz w:val="28"/>
          <w:szCs w:val="28"/>
          <w:lang w:val="ru-RU"/>
        </w:rPr>
        <w:t>Россвязи</w:t>
      </w:r>
      <w:proofErr w:type="spellEnd"/>
      <w:r w:rsidR="002D1F2F" w:rsidRPr="00DE671C">
        <w:rPr>
          <w:sz w:val="28"/>
          <w:szCs w:val="28"/>
          <w:lang w:val="ru-RU"/>
        </w:rPr>
        <w:t xml:space="preserve"> обращений за 12</w:t>
      </w:r>
      <w:r w:rsidRPr="00DE671C">
        <w:rPr>
          <w:sz w:val="28"/>
          <w:szCs w:val="28"/>
          <w:lang w:val="ru-RU"/>
        </w:rPr>
        <w:t xml:space="preserve"> месяцев 2017 года в сравнении с аналогичным периодом 2016 года следующие: </w:t>
      </w:r>
    </w:p>
    <w:p w:rsidRDefault="00741D28" w:rsidP="00D6185D" w:rsidR="00741D28" w:rsidRPr="00DE671C">
      <w:pPr>
        <w:ind w:firstLine="709"/>
        <w:contextualSpacing/>
        <w:jc w:val="both"/>
        <w:rPr>
          <w:sz w:val="28"/>
          <w:szCs w:val="28"/>
          <w:lang w:val="ru-RU"/>
        </w:rPr>
      </w:pPr>
      <w:r w:rsidRPr="00DE671C">
        <w:rPr>
          <w:sz w:val="28"/>
          <w:szCs w:val="28"/>
          <w:lang w:val="ru-RU"/>
        </w:rPr>
        <w:t xml:space="preserve">- количество полученных писем </w:t>
      </w:r>
      <w:proofErr w:type="spellStart"/>
      <w:r w:rsidRPr="00DE671C">
        <w:rPr>
          <w:sz w:val="28"/>
          <w:szCs w:val="28"/>
          <w:lang w:val="ru-RU"/>
        </w:rPr>
        <w:t>Россвязи</w:t>
      </w:r>
      <w:proofErr w:type="spellEnd"/>
      <w:r w:rsidRPr="00DE671C">
        <w:rPr>
          <w:sz w:val="28"/>
          <w:szCs w:val="28"/>
          <w:lang w:val="ru-RU"/>
        </w:rPr>
        <w:t xml:space="preserve"> в отношении операторов связи, не представивших сведения о базе расчета обязательных отчислений, с учетом направленных (полученных) из (в) другие: </w:t>
      </w:r>
    </w:p>
    <w:p w:rsidRDefault="002D1F2F" w:rsidP="00D6185D" w:rsidR="00741D28" w:rsidRPr="00DE671C">
      <w:pPr>
        <w:ind w:firstLine="709"/>
        <w:contextualSpacing/>
        <w:jc w:val="both"/>
        <w:rPr>
          <w:iCs/>
          <w:sz w:val="28"/>
          <w:szCs w:val="28"/>
          <w:lang w:val="ru-RU"/>
        </w:rPr>
      </w:pPr>
      <w:r w:rsidRPr="00DE671C">
        <w:rPr>
          <w:iCs/>
          <w:sz w:val="28"/>
          <w:szCs w:val="28"/>
          <w:lang w:val="ru-RU"/>
        </w:rPr>
        <w:t xml:space="preserve">а) </w:t>
      </w:r>
      <w:r w:rsidR="00F92BDF" w:rsidRPr="00DE671C">
        <w:rPr>
          <w:iCs/>
          <w:sz w:val="28"/>
          <w:szCs w:val="28"/>
          <w:lang w:val="ru-RU"/>
        </w:rPr>
        <w:t>по состоянию на 31.12.2016 - 636</w:t>
      </w:r>
      <w:r w:rsidR="00741D28" w:rsidRPr="00DE671C">
        <w:rPr>
          <w:iCs/>
          <w:sz w:val="28"/>
          <w:szCs w:val="28"/>
          <w:lang w:val="ru-RU"/>
        </w:rPr>
        <w:t>;</w:t>
      </w:r>
    </w:p>
    <w:p w:rsidRDefault="002D1F2F" w:rsidP="00D6185D" w:rsidR="00741D28" w:rsidRPr="00DE671C">
      <w:pPr>
        <w:ind w:firstLine="709"/>
        <w:contextualSpacing/>
        <w:jc w:val="both"/>
        <w:rPr>
          <w:iCs/>
          <w:sz w:val="28"/>
          <w:szCs w:val="28"/>
          <w:lang w:val="ru-RU"/>
        </w:rPr>
      </w:pPr>
      <w:r w:rsidRPr="00DE671C">
        <w:rPr>
          <w:iCs/>
          <w:sz w:val="28"/>
          <w:szCs w:val="28"/>
          <w:lang w:val="ru-RU"/>
        </w:rPr>
        <w:t>б) по состоянию на 31.12</w:t>
      </w:r>
      <w:r w:rsidR="007E4F21" w:rsidRPr="00DE671C">
        <w:rPr>
          <w:iCs/>
          <w:sz w:val="28"/>
          <w:szCs w:val="28"/>
          <w:lang w:val="ru-RU"/>
        </w:rPr>
        <w:t>.2017 - 276</w:t>
      </w:r>
      <w:r w:rsidR="00741D28" w:rsidRPr="00DE671C">
        <w:rPr>
          <w:iCs/>
          <w:sz w:val="28"/>
          <w:szCs w:val="28"/>
          <w:lang w:val="ru-RU"/>
        </w:rPr>
        <w:t>.</w:t>
      </w:r>
    </w:p>
    <w:p w:rsidRDefault="002D1F2F" w:rsidP="00D6185D" w:rsidR="00741D28" w:rsidRPr="00DE671C">
      <w:pPr>
        <w:ind w:firstLine="709"/>
        <w:contextualSpacing/>
        <w:jc w:val="both"/>
        <w:rPr>
          <w:sz w:val="28"/>
          <w:szCs w:val="28"/>
          <w:lang w:val="ru-RU"/>
        </w:rPr>
      </w:pPr>
      <w:r w:rsidRPr="00DE671C">
        <w:rPr>
          <w:sz w:val="28"/>
          <w:szCs w:val="28"/>
          <w:lang w:val="ru-RU"/>
        </w:rPr>
        <w:t>За 12</w:t>
      </w:r>
      <w:r w:rsidR="003968BD" w:rsidRPr="00DE671C">
        <w:rPr>
          <w:sz w:val="28"/>
          <w:szCs w:val="28"/>
          <w:lang w:val="ru-RU"/>
        </w:rPr>
        <w:t xml:space="preserve">месяцев </w:t>
      </w:r>
      <w:r w:rsidR="00741D28" w:rsidRPr="00DE671C">
        <w:rPr>
          <w:sz w:val="28"/>
          <w:szCs w:val="28"/>
          <w:lang w:val="ru-RU"/>
        </w:rPr>
        <w:t xml:space="preserve">2017 года количество полученных писем </w:t>
      </w:r>
      <w:proofErr w:type="spellStart"/>
      <w:r w:rsidR="00741D28" w:rsidRPr="00DE671C">
        <w:rPr>
          <w:sz w:val="28"/>
          <w:szCs w:val="28"/>
          <w:lang w:val="ru-RU"/>
        </w:rPr>
        <w:t>Россвязи</w:t>
      </w:r>
      <w:proofErr w:type="spellEnd"/>
      <w:r w:rsidR="00741D28" w:rsidRPr="00DE671C">
        <w:rPr>
          <w:sz w:val="28"/>
          <w:szCs w:val="28"/>
          <w:lang w:val="ru-RU"/>
        </w:rPr>
        <w:t xml:space="preserve"> в </w:t>
      </w:r>
      <w:r w:rsidR="007E4F21" w:rsidRPr="00DE671C">
        <w:rPr>
          <w:color w:val="auto"/>
          <w:sz w:val="28"/>
          <w:szCs w:val="28"/>
          <w:lang w:val="ru-RU"/>
        </w:rPr>
        <w:t>2,3</w:t>
      </w:r>
      <w:r w:rsidR="00741D28" w:rsidRPr="00DE671C">
        <w:rPr>
          <w:sz w:val="28"/>
          <w:szCs w:val="28"/>
          <w:lang w:val="ru-RU"/>
        </w:rPr>
        <w:t xml:space="preserve">раза меньше количества аналогичного периода 2016 года, </w:t>
      </w:r>
      <w:r w:rsidR="007E4F21" w:rsidRPr="00DE671C">
        <w:rPr>
          <w:sz w:val="28"/>
          <w:szCs w:val="28"/>
          <w:lang w:val="ru-RU"/>
        </w:rPr>
        <w:t>объем снизился более чем на 56,5</w:t>
      </w:r>
      <w:r w:rsidR="00741D28" w:rsidRPr="00DE671C">
        <w:rPr>
          <w:sz w:val="28"/>
          <w:szCs w:val="28"/>
          <w:lang w:val="ru-RU"/>
        </w:rPr>
        <w:t>%, что свидетельствует об эффекте профилактической работы.</w:t>
      </w:r>
    </w:p>
    <w:p w:rsidRDefault="00741D28" w:rsidP="00D6185D" w:rsidR="00741D28" w:rsidRPr="00DE671C">
      <w:pPr>
        <w:ind w:firstLine="709"/>
        <w:contextualSpacing/>
        <w:jc w:val="both"/>
        <w:rPr>
          <w:sz w:val="28"/>
          <w:szCs w:val="28"/>
          <w:lang w:val="ru-RU"/>
        </w:rPr>
      </w:pPr>
      <w:r w:rsidRPr="00DE671C">
        <w:rPr>
          <w:sz w:val="28"/>
          <w:szCs w:val="28"/>
          <w:lang w:val="ru-RU"/>
        </w:rPr>
        <w:lastRenderedPageBreak/>
        <w:t>Количество составленных протоколов об АП:</w:t>
      </w:r>
    </w:p>
    <w:p w:rsidRDefault="00741D28" w:rsidP="00D6185D" w:rsidR="00741D28" w:rsidRPr="00DE671C">
      <w:pPr>
        <w:ind w:firstLine="709"/>
        <w:contextualSpacing/>
        <w:jc w:val="both"/>
        <w:rPr>
          <w:iCs/>
          <w:sz w:val="28"/>
          <w:szCs w:val="28"/>
          <w:lang w:val="ru-RU"/>
        </w:rPr>
      </w:pPr>
      <w:r w:rsidRPr="00DE671C">
        <w:rPr>
          <w:iCs/>
          <w:sz w:val="28"/>
          <w:szCs w:val="28"/>
          <w:lang w:val="ru-RU"/>
        </w:rPr>
        <w:t xml:space="preserve">а) </w:t>
      </w:r>
      <w:r w:rsidR="00F92BDF" w:rsidRPr="00DE671C">
        <w:rPr>
          <w:iCs/>
          <w:sz w:val="28"/>
          <w:szCs w:val="28"/>
          <w:lang w:val="ru-RU"/>
        </w:rPr>
        <w:t>по состоянию на 30.</w:t>
      </w:r>
      <w:r w:rsidR="00D60FBB" w:rsidRPr="00DE671C">
        <w:rPr>
          <w:iCs/>
          <w:sz w:val="28"/>
          <w:szCs w:val="28"/>
          <w:lang w:val="ru-RU"/>
        </w:rPr>
        <w:t>12.</w:t>
      </w:r>
      <w:r w:rsidR="00F92BDF" w:rsidRPr="00DE671C">
        <w:rPr>
          <w:iCs/>
          <w:sz w:val="28"/>
          <w:szCs w:val="28"/>
          <w:lang w:val="ru-RU"/>
        </w:rPr>
        <w:t>2016 - 441</w:t>
      </w:r>
      <w:r w:rsidRPr="00DE671C">
        <w:rPr>
          <w:iCs/>
          <w:sz w:val="28"/>
          <w:szCs w:val="28"/>
          <w:lang w:val="ru-RU"/>
        </w:rPr>
        <w:t>;</w:t>
      </w:r>
    </w:p>
    <w:p w:rsidRDefault="00741D28" w:rsidP="00D6185D" w:rsidR="00741D28" w:rsidRPr="00DE671C">
      <w:pPr>
        <w:ind w:firstLine="709"/>
        <w:contextualSpacing/>
        <w:jc w:val="both"/>
        <w:rPr>
          <w:iCs/>
          <w:sz w:val="28"/>
          <w:szCs w:val="28"/>
          <w:lang w:val="ru-RU"/>
        </w:rPr>
      </w:pPr>
      <w:r w:rsidRPr="00DE671C">
        <w:rPr>
          <w:iCs/>
          <w:sz w:val="28"/>
          <w:szCs w:val="28"/>
          <w:lang w:val="ru-RU"/>
        </w:rPr>
        <w:t>б) по состоянию на 30.</w:t>
      </w:r>
      <w:r w:rsidR="00D60FBB" w:rsidRPr="00DE671C">
        <w:rPr>
          <w:iCs/>
          <w:sz w:val="28"/>
          <w:szCs w:val="28"/>
          <w:lang w:val="ru-RU"/>
        </w:rPr>
        <w:t>12</w:t>
      </w:r>
      <w:r w:rsidR="007E4F21" w:rsidRPr="00DE671C">
        <w:rPr>
          <w:iCs/>
          <w:sz w:val="28"/>
          <w:szCs w:val="28"/>
          <w:lang w:val="ru-RU"/>
        </w:rPr>
        <w:t>.2017 - 145</w:t>
      </w:r>
      <w:r w:rsidRPr="00DE671C">
        <w:rPr>
          <w:iCs/>
          <w:sz w:val="28"/>
          <w:szCs w:val="28"/>
          <w:lang w:val="ru-RU"/>
        </w:rPr>
        <w:t>.</w:t>
      </w:r>
    </w:p>
    <w:p w:rsidRDefault="00741D28" w:rsidP="00D6185D" w:rsidR="00741D28" w:rsidRPr="00DE671C">
      <w:pPr>
        <w:ind w:firstLine="709"/>
        <w:contextualSpacing/>
        <w:jc w:val="both"/>
        <w:rPr>
          <w:sz w:val="28"/>
          <w:szCs w:val="28"/>
          <w:lang w:val="ru-RU"/>
        </w:rPr>
      </w:pPr>
      <w:r w:rsidRPr="00DE671C">
        <w:rPr>
          <w:sz w:val="28"/>
          <w:szCs w:val="28"/>
          <w:lang w:val="ru-RU"/>
        </w:rPr>
        <w:t>Количество составленных проток</w:t>
      </w:r>
      <w:r w:rsidR="007E4F21" w:rsidRPr="00DE671C">
        <w:rPr>
          <w:sz w:val="28"/>
          <w:szCs w:val="28"/>
          <w:lang w:val="ru-RU"/>
        </w:rPr>
        <w:t>олов об АП по состоянию на 31.12.2017 в 3</w:t>
      </w:r>
      <w:r w:rsidRPr="00DE671C">
        <w:rPr>
          <w:sz w:val="28"/>
          <w:szCs w:val="28"/>
          <w:lang w:val="ru-RU"/>
        </w:rPr>
        <w:t xml:space="preserve"> раз меньше по сравнению с количеств</w:t>
      </w:r>
      <w:r w:rsidR="007E4F21" w:rsidRPr="00DE671C">
        <w:rPr>
          <w:sz w:val="28"/>
          <w:szCs w:val="28"/>
          <w:lang w:val="ru-RU"/>
        </w:rPr>
        <w:t>ом протоколов по состоянию на 31.12</w:t>
      </w:r>
      <w:r w:rsidRPr="00DE671C">
        <w:rPr>
          <w:sz w:val="28"/>
          <w:szCs w:val="28"/>
          <w:lang w:val="ru-RU"/>
        </w:rPr>
        <w:t>.2016 года.</w:t>
      </w:r>
    </w:p>
    <w:p w:rsidRDefault="00741D28" w:rsidP="00D6185D" w:rsidR="00741D28" w:rsidRPr="00DE671C">
      <w:pPr>
        <w:ind w:firstLine="709"/>
        <w:contextualSpacing/>
        <w:jc w:val="both"/>
        <w:rPr>
          <w:sz w:val="28"/>
          <w:szCs w:val="28"/>
          <w:lang w:val="ru-RU"/>
        </w:rPr>
      </w:pPr>
      <w:r w:rsidRPr="00DE671C">
        <w:rPr>
          <w:sz w:val="28"/>
          <w:szCs w:val="28"/>
          <w:lang w:val="ru-RU"/>
        </w:rPr>
        <w:t>Количество вынесенных определений об отказе в возбуждении дела об АП:</w:t>
      </w:r>
    </w:p>
    <w:p w:rsidRDefault="00741D28" w:rsidP="00D6185D" w:rsidR="00741D28" w:rsidRPr="00DE671C">
      <w:pPr>
        <w:ind w:firstLine="709"/>
        <w:contextualSpacing/>
        <w:jc w:val="both"/>
        <w:rPr>
          <w:iCs/>
          <w:sz w:val="28"/>
          <w:szCs w:val="28"/>
          <w:lang w:val="ru-RU"/>
        </w:rPr>
      </w:pPr>
      <w:r w:rsidRPr="00DE671C">
        <w:rPr>
          <w:iCs/>
          <w:sz w:val="28"/>
          <w:szCs w:val="28"/>
          <w:lang w:val="ru-RU"/>
        </w:rPr>
        <w:t xml:space="preserve">а) </w:t>
      </w:r>
      <w:r w:rsidR="00F92BDF" w:rsidRPr="00DE671C">
        <w:rPr>
          <w:iCs/>
          <w:sz w:val="28"/>
          <w:szCs w:val="28"/>
          <w:lang w:val="ru-RU"/>
        </w:rPr>
        <w:t>по состоянию на 30.</w:t>
      </w:r>
      <w:r w:rsidR="00D60FBB" w:rsidRPr="00DE671C">
        <w:rPr>
          <w:iCs/>
          <w:sz w:val="28"/>
          <w:szCs w:val="28"/>
          <w:lang w:val="ru-RU"/>
        </w:rPr>
        <w:t>12</w:t>
      </w:r>
      <w:r w:rsidR="00F92BDF" w:rsidRPr="00DE671C">
        <w:rPr>
          <w:iCs/>
          <w:sz w:val="28"/>
          <w:szCs w:val="28"/>
          <w:lang w:val="ru-RU"/>
        </w:rPr>
        <w:t>.2016 - 348</w:t>
      </w:r>
      <w:r w:rsidRPr="00DE671C">
        <w:rPr>
          <w:iCs/>
          <w:sz w:val="28"/>
          <w:szCs w:val="28"/>
          <w:lang w:val="ru-RU"/>
        </w:rPr>
        <w:t>;</w:t>
      </w:r>
    </w:p>
    <w:p w:rsidRDefault="00741D28" w:rsidP="00D6185D" w:rsidR="00741D28" w:rsidRPr="00DE671C">
      <w:pPr>
        <w:ind w:firstLine="709"/>
        <w:contextualSpacing/>
        <w:jc w:val="both"/>
        <w:rPr>
          <w:iCs/>
          <w:sz w:val="28"/>
          <w:szCs w:val="28"/>
          <w:lang w:val="ru-RU"/>
        </w:rPr>
      </w:pPr>
      <w:r w:rsidRPr="00DE671C">
        <w:rPr>
          <w:iCs/>
          <w:sz w:val="28"/>
          <w:szCs w:val="28"/>
          <w:lang w:val="ru-RU"/>
        </w:rPr>
        <w:t>б) п</w:t>
      </w:r>
      <w:r w:rsidR="007E4F21" w:rsidRPr="00DE671C">
        <w:rPr>
          <w:iCs/>
          <w:sz w:val="28"/>
          <w:szCs w:val="28"/>
          <w:lang w:val="ru-RU"/>
        </w:rPr>
        <w:t>о состоянию на 30.</w:t>
      </w:r>
      <w:r w:rsidR="00D60FBB" w:rsidRPr="00DE671C">
        <w:rPr>
          <w:iCs/>
          <w:sz w:val="28"/>
          <w:szCs w:val="28"/>
          <w:lang w:val="ru-RU"/>
        </w:rPr>
        <w:t>12</w:t>
      </w:r>
      <w:r w:rsidR="007E4F21" w:rsidRPr="00DE671C">
        <w:rPr>
          <w:iCs/>
          <w:sz w:val="28"/>
          <w:szCs w:val="28"/>
          <w:lang w:val="ru-RU"/>
        </w:rPr>
        <w:t>.2017  - 195</w:t>
      </w:r>
      <w:r w:rsidRPr="00DE671C">
        <w:rPr>
          <w:iCs/>
          <w:sz w:val="28"/>
          <w:szCs w:val="28"/>
          <w:lang w:val="ru-RU"/>
        </w:rPr>
        <w:t>.</w:t>
      </w:r>
    </w:p>
    <w:p w:rsidRDefault="00741D28" w:rsidP="00D6185D" w:rsidR="00741D28" w:rsidRPr="00DE671C">
      <w:pPr>
        <w:ind w:firstLine="709"/>
        <w:contextualSpacing/>
        <w:jc w:val="both"/>
        <w:rPr>
          <w:sz w:val="28"/>
          <w:szCs w:val="28"/>
          <w:lang w:val="ru-RU"/>
        </w:rPr>
      </w:pPr>
      <w:r w:rsidRPr="00DE671C">
        <w:rPr>
          <w:sz w:val="28"/>
          <w:szCs w:val="28"/>
          <w:lang w:val="ru-RU"/>
        </w:rPr>
        <w:t>Количество решений судов о привлечении операторов связи к административной ответственности:</w:t>
      </w:r>
    </w:p>
    <w:p w:rsidRDefault="00741D28" w:rsidP="00D6185D" w:rsidR="00741D28" w:rsidRPr="00DE671C">
      <w:pPr>
        <w:ind w:firstLine="709"/>
        <w:contextualSpacing/>
        <w:jc w:val="both"/>
        <w:rPr>
          <w:iCs/>
          <w:sz w:val="28"/>
          <w:szCs w:val="28"/>
          <w:lang w:val="ru-RU"/>
        </w:rPr>
      </w:pPr>
      <w:r w:rsidRPr="00DE671C">
        <w:rPr>
          <w:iCs/>
          <w:sz w:val="28"/>
          <w:szCs w:val="28"/>
          <w:lang w:val="ru-RU"/>
        </w:rPr>
        <w:t xml:space="preserve">а) </w:t>
      </w:r>
      <w:r w:rsidR="00F92BDF" w:rsidRPr="00DE671C">
        <w:rPr>
          <w:iCs/>
          <w:sz w:val="28"/>
          <w:szCs w:val="28"/>
          <w:lang w:val="ru-RU"/>
        </w:rPr>
        <w:t>по состоянию на 30.</w:t>
      </w:r>
      <w:r w:rsidR="00D60FBB" w:rsidRPr="00DE671C">
        <w:rPr>
          <w:iCs/>
          <w:sz w:val="28"/>
          <w:szCs w:val="28"/>
          <w:lang w:val="ru-RU"/>
        </w:rPr>
        <w:t>12</w:t>
      </w:r>
      <w:r w:rsidR="00F92BDF" w:rsidRPr="00DE671C">
        <w:rPr>
          <w:iCs/>
          <w:sz w:val="28"/>
          <w:szCs w:val="28"/>
          <w:lang w:val="ru-RU"/>
        </w:rPr>
        <w:t>.2016 - 238</w:t>
      </w:r>
      <w:r w:rsidRPr="00DE671C">
        <w:rPr>
          <w:iCs/>
          <w:sz w:val="28"/>
          <w:szCs w:val="28"/>
          <w:lang w:val="ru-RU"/>
        </w:rPr>
        <w:t>;</w:t>
      </w:r>
    </w:p>
    <w:p w:rsidRDefault="00741D28" w:rsidP="00D6185D" w:rsidR="00741D28" w:rsidRPr="00DE671C">
      <w:pPr>
        <w:ind w:firstLine="709"/>
        <w:contextualSpacing/>
        <w:jc w:val="both"/>
        <w:rPr>
          <w:iCs/>
          <w:sz w:val="28"/>
          <w:szCs w:val="28"/>
          <w:lang w:val="ru-RU"/>
        </w:rPr>
      </w:pPr>
      <w:r w:rsidRPr="00DE671C">
        <w:rPr>
          <w:iCs/>
          <w:sz w:val="28"/>
          <w:szCs w:val="28"/>
          <w:lang w:val="ru-RU"/>
        </w:rPr>
        <w:t>б) по состоянию на 30.</w:t>
      </w:r>
      <w:r w:rsidR="00D60FBB" w:rsidRPr="00DE671C">
        <w:rPr>
          <w:iCs/>
          <w:sz w:val="28"/>
          <w:szCs w:val="28"/>
          <w:lang w:val="ru-RU"/>
        </w:rPr>
        <w:t>12</w:t>
      </w:r>
      <w:r w:rsidR="007E4F21" w:rsidRPr="00DE671C">
        <w:rPr>
          <w:iCs/>
          <w:sz w:val="28"/>
          <w:szCs w:val="28"/>
          <w:lang w:val="ru-RU"/>
        </w:rPr>
        <w:t>.2017 - 67</w:t>
      </w:r>
      <w:r w:rsidRPr="00DE671C">
        <w:rPr>
          <w:iCs/>
          <w:sz w:val="28"/>
          <w:szCs w:val="28"/>
          <w:lang w:val="ru-RU"/>
        </w:rPr>
        <w:t>.</w:t>
      </w:r>
    </w:p>
    <w:p w:rsidRDefault="00741D28" w:rsidP="00D6185D" w:rsidR="00741D28" w:rsidRPr="00DE671C">
      <w:pPr>
        <w:ind w:firstLine="709"/>
        <w:contextualSpacing/>
        <w:jc w:val="both"/>
        <w:rPr>
          <w:sz w:val="28"/>
          <w:szCs w:val="28"/>
          <w:lang w:val="ru-RU"/>
        </w:rPr>
      </w:pPr>
      <w:r w:rsidRPr="00DE671C">
        <w:rPr>
          <w:sz w:val="28"/>
          <w:szCs w:val="28"/>
          <w:lang w:val="ru-RU"/>
        </w:rPr>
        <w:t>Количество решений судов об отказе в привлечении операторов связи к административной ответственности:</w:t>
      </w:r>
    </w:p>
    <w:p w:rsidRDefault="00741D28" w:rsidP="00D6185D" w:rsidR="00741D28" w:rsidRPr="00DE671C">
      <w:pPr>
        <w:ind w:firstLine="709"/>
        <w:contextualSpacing/>
        <w:jc w:val="both"/>
        <w:rPr>
          <w:iCs/>
          <w:sz w:val="28"/>
          <w:szCs w:val="28"/>
          <w:lang w:val="ru-RU"/>
        </w:rPr>
      </w:pPr>
      <w:r w:rsidRPr="00DE671C">
        <w:rPr>
          <w:iCs/>
          <w:sz w:val="28"/>
          <w:szCs w:val="28"/>
          <w:lang w:val="ru-RU"/>
        </w:rPr>
        <w:t xml:space="preserve">а) </w:t>
      </w:r>
      <w:r w:rsidR="00F92BDF" w:rsidRPr="00DE671C">
        <w:rPr>
          <w:iCs/>
          <w:sz w:val="28"/>
          <w:szCs w:val="28"/>
          <w:lang w:val="ru-RU"/>
        </w:rPr>
        <w:t>по состоянию на 30.</w:t>
      </w:r>
      <w:r w:rsidR="00D60FBB" w:rsidRPr="00DE671C">
        <w:rPr>
          <w:iCs/>
          <w:sz w:val="28"/>
          <w:szCs w:val="28"/>
          <w:lang w:val="ru-RU"/>
        </w:rPr>
        <w:t>12</w:t>
      </w:r>
      <w:r w:rsidR="00F92BDF" w:rsidRPr="00DE671C">
        <w:rPr>
          <w:iCs/>
          <w:sz w:val="28"/>
          <w:szCs w:val="28"/>
          <w:lang w:val="ru-RU"/>
        </w:rPr>
        <w:t>.2016 - 159</w:t>
      </w:r>
      <w:r w:rsidRPr="00DE671C">
        <w:rPr>
          <w:iCs/>
          <w:sz w:val="28"/>
          <w:szCs w:val="28"/>
          <w:lang w:val="ru-RU"/>
        </w:rPr>
        <w:t>;</w:t>
      </w:r>
    </w:p>
    <w:p w:rsidRDefault="00741D28" w:rsidP="00D6185D" w:rsidR="00741D28" w:rsidRPr="00DE671C">
      <w:pPr>
        <w:ind w:firstLine="709"/>
        <w:contextualSpacing/>
        <w:jc w:val="both"/>
        <w:rPr>
          <w:iCs/>
          <w:sz w:val="28"/>
          <w:szCs w:val="28"/>
          <w:lang w:val="ru-RU"/>
        </w:rPr>
      </w:pPr>
      <w:r w:rsidRPr="00DE671C">
        <w:rPr>
          <w:iCs/>
          <w:sz w:val="28"/>
          <w:szCs w:val="28"/>
          <w:lang w:val="ru-RU"/>
        </w:rPr>
        <w:t>б</w:t>
      </w:r>
      <w:r w:rsidR="007E4F21" w:rsidRPr="00DE671C">
        <w:rPr>
          <w:iCs/>
          <w:sz w:val="28"/>
          <w:szCs w:val="28"/>
          <w:lang w:val="ru-RU"/>
        </w:rPr>
        <w:t>) по состоянию на 30.</w:t>
      </w:r>
      <w:r w:rsidR="00D60FBB" w:rsidRPr="00DE671C">
        <w:rPr>
          <w:iCs/>
          <w:sz w:val="28"/>
          <w:szCs w:val="28"/>
          <w:lang w:val="ru-RU"/>
        </w:rPr>
        <w:t>12</w:t>
      </w:r>
      <w:r w:rsidR="007E4F21" w:rsidRPr="00DE671C">
        <w:rPr>
          <w:iCs/>
          <w:sz w:val="28"/>
          <w:szCs w:val="28"/>
          <w:lang w:val="ru-RU"/>
        </w:rPr>
        <w:t>.2017 - 10</w:t>
      </w:r>
      <w:r w:rsidRPr="00DE671C">
        <w:rPr>
          <w:iCs/>
          <w:sz w:val="28"/>
          <w:szCs w:val="28"/>
          <w:lang w:val="ru-RU"/>
        </w:rPr>
        <w:t>.</w:t>
      </w:r>
    </w:p>
    <w:p w:rsidRDefault="00D81340" w:rsidP="00D6185D" w:rsidR="002B3A52" w:rsidRPr="00DE671C">
      <w:pPr>
        <w:ind w:firstLine="709"/>
        <w:contextualSpacing/>
        <w:jc w:val="both"/>
        <w:rPr>
          <w:iCs/>
          <w:sz w:val="28"/>
          <w:szCs w:val="28"/>
          <w:lang w:val="ru-RU"/>
        </w:rPr>
      </w:pPr>
      <w:r w:rsidRPr="00DE671C">
        <w:rPr>
          <w:iCs/>
          <w:sz w:val="28"/>
          <w:szCs w:val="28"/>
          <w:lang w:val="ru-RU"/>
        </w:rPr>
        <w:t>С мая 2017</w:t>
      </w:r>
      <w:r w:rsidR="00F92BDF" w:rsidRPr="00DE671C">
        <w:rPr>
          <w:iCs/>
          <w:sz w:val="28"/>
          <w:szCs w:val="28"/>
          <w:lang w:val="ru-RU"/>
        </w:rPr>
        <w:t xml:space="preserve"> по 31.12</w:t>
      </w:r>
      <w:r w:rsidR="00C75532" w:rsidRPr="00DE671C">
        <w:rPr>
          <w:iCs/>
          <w:sz w:val="28"/>
          <w:szCs w:val="28"/>
          <w:lang w:val="ru-RU"/>
        </w:rPr>
        <w:t>.2017 в Управление поступило:</w:t>
      </w:r>
    </w:p>
    <w:p w:rsidRDefault="00F33641" w:rsidP="00D6185D" w:rsidR="00B20D28" w:rsidRPr="00DE671C">
      <w:pPr>
        <w:ind w:firstLine="709"/>
        <w:contextualSpacing/>
        <w:jc w:val="both"/>
        <w:rPr>
          <w:sz w:val="28"/>
          <w:szCs w:val="28"/>
          <w:lang w:val="ru-RU"/>
        </w:rPr>
      </w:pPr>
      <w:r w:rsidRPr="00DE671C">
        <w:rPr>
          <w:iCs/>
          <w:sz w:val="28"/>
          <w:szCs w:val="28"/>
          <w:lang w:val="ru-RU"/>
        </w:rPr>
        <w:t>- 154 письма</w:t>
      </w:r>
      <w:r w:rsidR="00C75532" w:rsidRPr="00DE671C">
        <w:rPr>
          <w:iCs/>
          <w:sz w:val="28"/>
          <w:szCs w:val="28"/>
          <w:lang w:val="ru-RU"/>
        </w:rPr>
        <w:t xml:space="preserve"> об операторах связи</w:t>
      </w:r>
      <w:r w:rsidR="00B20D28" w:rsidRPr="00DE671C">
        <w:rPr>
          <w:sz w:val="28"/>
          <w:szCs w:val="28"/>
          <w:lang w:val="ru-RU"/>
        </w:rPr>
        <w:t xml:space="preserve"> несвоевременно уплативших </w:t>
      </w:r>
      <w:r w:rsidRPr="00DE671C">
        <w:rPr>
          <w:sz w:val="28"/>
          <w:szCs w:val="28"/>
          <w:lang w:val="ru-RU"/>
        </w:rPr>
        <w:t xml:space="preserve">и уплативших не в полном объеме </w:t>
      </w:r>
      <w:r w:rsidR="00B20D28" w:rsidRPr="00DE671C">
        <w:rPr>
          <w:sz w:val="28"/>
          <w:szCs w:val="28"/>
          <w:lang w:val="ru-RU"/>
        </w:rPr>
        <w:t xml:space="preserve">обязательные отчисления в резерв универсального обслуживания. </w:t>
      </w:r>
      <w:r w:rsidR="00C75532" w:rsidRPr="00DE671C">
        <w:rPr>
          <w:sz w:val="28"/>
          <w:szCs w:val="28"/>
          <w:lang w:val="ru-RU"/>
        </w:rPr>
        <w:t xml:space="preserve">Возбуждено </w:t>
      </w:r>
      <w:r w:rsidRPr="00DE671C">
        <w:rPr>
          <w:sz w:val="28"/>
          <w:szCs w:val="28"/>
          <w:lang w:val="ru-RU"/>
        </w:rPr>
        <w:t>131</w:t>
      </w:r>
      <w:r w:rsidR="00D81340" w:rsidRPr="00DE671C">
        <w:rPr>
          <w:sz w:val="28"/>
          <w:szCs w:val="28"/>
          <w:lang w:val="ru-RU"/>
        </w:rPr>
        <w:t xml:space="preserve"> </w:t>
      </w:r>
      <w:r w:rsidR="00C75532" w:rsidRPr="00DE671C">
        <w:rPr>
          <w:sz w:val="28"/>
          <w:szCs w:val="28"/>
          <w:lang w:val="ru-RU"/>
        </w:rPr>
        <w:t>дел</w:t>
      </w:r>
      <w:r w:rsidRPr="00DE671C">
        <w:rPr>
          <w:sz w:val="28"/>
          <w:szCs w:val="28"/>
          <w:lang w:val="ru-RU"/>
        </w:rPr>
        <w:t>о</w:t>
      </w:r>
      <w:r w:rsidR="00C75532" w:rsidRPr="00DE671C">
        <w:rPr>
          <w:sz w:val="28"/>
          <w:szCs w:val="28"/>
          <w:lang w:val="ru-RU"/>
        </w:rPr>
        <w:t xml:space="preserve"> об </w:t>
      </w:r>
      <w:r w:rsidR="00D81340" w:rsidRPr="00DE671C">
        <w:rPr>
          <w:sz w:val="28"/>
          <w:szCs w:val="28"/>
          <w:lang w:val="ru-RU"/>
        </w:rPr>
        <w:t>АП по ст. 13.38 КоАП РФ</w:t>
      </w:r>
      <w:r w:rsidRPr="00DE671C">
        <w:rPr>
          <w:sz w:val="28"/>
          <w:szCs w:val="28"/>
          <w:lang w:val="ru-RU"/>
        </w:rPr>
        <w:t>, вынесено 22 определения</w:t>
      </w:r>
      <w:r w:rsidR="00B20D28" w:rsidRPr="00DE671C">
        <w:rPr>
          <w:sz w:val="28"/>
          <w:szCs w:val="28"/>
          <w:lang w:val="ru-RU"/>
        </w:rPr>
        <w:t xml:space="preserve"> об отказе</w:t>
      </w:r>
      <w:r w:rsidR="00C75532" w:rsidRPr="00DE671C">
        <w:rPr>
          <w:sz w:val="28"/>
          <w:szCs w:val="28"/>
          <w:lang w:val="ru-RU"/>
        </w:rPr>
        <w:t xml:space="preserve"> в возбуждении дел об </w:t>
      </w:r>
      <w:r w:rsidR="00D81340" w:rsidRPr="00DE671C">
        <w:rPr>
          <w:sz w:val="28"/>
          <w:szCs w:val="28"/>
          <w:lang w:val="ru-RU"/>
        </w:rPr>
        <w:t>АП</w:t>
      </w:r>
      <w:r w:rsidR="00B20D28" w:rsidRPr="00DE671C">
        <w:rPr>
          <w:sz w:val="28"/>
          <w:szCs w:val="28"/>
          <w:lang w:val="ru-RU"/>
        </w:rPr>
        <w:t>.</w:t>
      </w:r>
    </w:p>
    <w:p w:rsidRDefault="00F33641" w:rsidP="00D6185D" w:rsidR="00B20D28" w:rsidRPr="00DE671C">
      <w:pPr>
        <w:ind w:firstLine="709"/>
        <w:contextualSpacing/>
        <w:jc w:val="both"/>
        <w:rPr>
          <w:sz w:val="28"/>
          <w:szCs w:val="28"/>
          <w:lang w:val="ru-RU"/>
        </w:rPr>
      </w:pPr>
      <w:r w:rsidRPr="00DE671C">
        <w:rPr>
          <w:sz w:val="28"/>
          <w:szCs w:val="28"/>
          <w:lang w:val="ru-RU"/>
        </w:rPr>
        <w:t>- 101 письмо</w:t>
      </w:r>
      <w:r w:rsidR="00B20D28" w:rsidRPr="00DE671C">
        <w:rPr>
          <w:sz w:val="28"/>
          <w:szCs w:val="28"/>
          <w:lang w:val="ru-RU"/>
        </w:rPr>
        <w:t xml:space="preserve"> в отношении операторов связи, </w:t>
      </w:r>
      <w:proofErr w:type="spellStart"/>
      <w:r w:rsidR="00B20D28" w:rsidRPr="00DE671C">
        <w:rPr>
          <w:sz w:val="28"/>
          <w:szCs w:val="28"/>
          <w:lang w:val="ru-RU"/>
        </w:rPr>
        <w:t>неуплативших</w:t>
      </w:r>
      <w:proofErr w:type="spellEnd"/>
      <w:r w:rsidR="00B20D28" w:rsidRPr="00DE671C">
        <w:rPr>
          <w:sz w:val="28"/>
          <w:szCs w:val="28"/>
          <w:lang w:val="ru-RU"/>
        </w:rPr>
        <w:t xml:space="preserve"> обязательные отчисления в резерв универсального обслуживания. </w:t>
      </w:r>
      <w:r w:rsidRPr="00DE671C">
        <w:rPr>
          <w:sz w:val="28"/>
          <w:szCs w:val="28"/>
          <w:lang w:val="ru-RU"/>
        </w:rPr>
        <w:t>Возбуждено 94</w:t>
      </w:r>
      <w:r w:rsidR="00C75532" w:rsidRPr="00DE671C">
        <w:rPr>
          <w:sz w:val="28"/>
          <w:szCs w:val="28"/>
          <w:lang w:val="ru-RU"/>
        </w:rPr>
        <w:t xml:space="preserve"> дела об </w:t>
      </w:r>
      <w:r w:rsidR="00D81340" w:rsidRPr="00DE671C">
        <w:rPr>
          <w:sz w:val="28"/>
          <w:szCs w:val="28"/>
          <w:lang w:val="ru-RU"/>
        </w:rPr>
        <w:t>АП</w:t>
      </w:r>
      <w:r w:rsidRPr="00DE671C">
        <w:rPr>
          <w:sz w:val="28"/>
          <w:szCs w:val="28"/>
          <w:lang w:val="ru-RU"/>
        </w:rPr>
        <w:t>, вынесено 6</w:t>
      </w:r>
      <w:r w:rsidR="00C75532" w:rsidRPr="00DE671C">
        <w:rPr>
          <w:sz w:val="28"/>
          <w:szCs w:val="28"/>
          <w:lang w:val="ru-RU"/>
        </w:rPr>
        <w:t xml:space="preserve"> определения об отказе в возбуждении дел об </w:t>
      </w:r>
      <w:r w:rsidR="00D81340" w:rsidRPr="00DE671C">
        <w:rPr>
          <w:sz w:val="28"/>
          <w:szCs w:val="28"/>
          <w:lang w:val="ru-RU"/>
        </w:rPr>
        <w:t>АП</w:t>
      </w:r>
      <w:r w:rsidR="00C75532" w:rsidRPr="00DE671C">
        <w:rPr>
          <w:sz w:val="28"/>
          <w:szCs w:val="28"/>
          <w:lang w:val="ru-RU"/>
        </w:rPr>
        <w:t>.</w:t>
      </w:r>
    </w:p>
    <w:p w:rsidRDefault="00CF3E0A" w:rsidP="00D6185D" w:rsidR="00CF3E0A" w:rsidRPr="00DE671C">
      <w:pPr>
        <w:ind w:firstLine="709"/>
        <w:contextualSpacing/>
        <w:jc w:val="both"/>
        <w:rPr>
          <w:sz w:val="28"/>
          <w:szCs w:val="28"/>
          <w:lang w:val="ru-RU"/>
        </w:rPr>
      </w:pPr>
    </w:p>
    <w:p w:rsidRDefault="008363D8" w:rsidP="00CF3E0A" w:rsidR="00FE20BE" w:rsidRPr="00DE671C">
      <w:pPr>
        <w:pStyle w:val="44"/>
        <w:spacing w:after="0" w:before="0"/>
        <w:contextualSpacing/>
        <w:rPr>
          <w:i w:val="false"/>
          <w:lang w:val="ru-RU"/>
        </w:rPr>
      </w:pPr>
      <w:r w:rsidRPr="00DE671C">
        <w:rPr>
          <w:i w:val="false"/>
          <w:lang w:val="ru-RU"/>
        </w:rPr>
        <w:t>Итоги реализации АС «Реви</w:t>
      </w:r>
      <w:r w:rsidR="00DA7775" w:rsidRPr="00DE671C">
        <w:rPr>
          <w:i w:val="false"/>
          <w:lang w:val="ru-RU"/>
        </w:rPr>
        <w:t>зор» на сетях операторов связи.</w:t>
      </w:r>
    </w:p>
    <w:p w:rsidRDefault="00512F7B" w:rsidP="00D6185D" w:rsidR="00512F7B" w:rsidRPr="00DE671C">
      <w:pPr>
        <w:pStyle w:val="affff5"/>
        <w:spacing w:lineRule="auto" w:line="240"/>
        <w:ind w:firstLine="709"/>
        <w:contextualSpacing/>
        <w:jc w:val="both"/>
        <w:rPr>
          <w:rFonts w:cs="Times New Roman"/>
          <w:sz w:val="28"/>
          <w:szCs w:val="28"/>
        </w:rPr>
      </w:pPr>
      <w:r w:rsidRPr="00DE671C">
        <w:rPr>
          <w:rFonts w:cs="Times New Roman"/>
          <w:sz w:val="28"/>
          <w:szCs w:val="28"/>
        </w:rPr>
        <w:t>В настоящее время на сетях</w:t>
      </w:r>
      <w:r w:rsidR="002F449A" w:rsidRPr="00DE671C">
        <w:rPr>
          <w:rFonts w:cs="Times New Roman"/>
          <w:sz w:val="28"/>
          <w:szCs w:val="28"/>
        </w:rPr>
        <w:t xml:space="preserve"> 1141 оператор</w:t>
      </w:r>
      <w:r w:rsidRPr="00DE671C">
        <w:rPr>
          <w:rFonts w:cs="Times New Roman"/>
          <w:sz w:val="28"/>
          <w:szCs w:val="28"/>
        </w:rPr>
        <w:t>, оказывающих услуги доступа в интернет на террито</w:t>
      </w:r>
      <w:r w:rsidR="00C75532" w:rsidRPr="00DE671C">
        <w:rPr>
          <w:rFonts w:cs="Times New Roman"/>
          <w:sz w:val="28"/>
          <w:szCs w:val="28"/>
        </w:rPr>
        <w:t xml:space="preserve">рии Москвы и Московской области. </w:t>
      </w:r>
      <w:r w:rsidRPr="00DE671C">
        <w:rPr>
          <w:rFonts w:cs="Times New Roman"/>
          <w:sz w:val="28"/>
          <w:szCs w:val="28"/>
        </w:rPr>
        <w:t>В отношении 2 операторов связи</w:t>
      </w:r>
      <w:r w:rsidR="00C75532" w:rsidRPr="00DE671C">
        <w:rPr>
          <w:rFonts w:cs="Times New Roman"/>
          <w:sz w:val="28"/>
          <w:szCs w:val="28"/>
        </w:rPr>
        <w:t>,</w:t>
      </w:r>
      <w:r w:rsidRPr="00DE671C">
        <w:rPr>
          <w:rFonts w:cs="Times New Roman"/>
          <w:sz w:val="28"/>
          <w:szCs w:val="28"/>
        </w:rPr>
        <w:t xml:space="preserve"> не установивших на своих сетях связи агенты</w:t>
      </w:r>
      <w:r w:rsidR="00C75532" w:rsidRPr="00DE671C">
        <w:rPr>
          <w:rFonts w:cs="Times New Roman"/>
          <w:sz w:val="28"/>
          <w:szCs w:val="28"/>
        </w:rPr>
        <w:t>,</w:t>
      </w:r>
      <w:r w:rsidR="00D81340" w:rsidRPr="00DE671C">
        <w:rPr>
          <w:rFonts w:cs="Times New Roman"/>
          <w:sz w:val="28"/>
          <w:szCs w:val="28"/>
        </w:rPr>
        <w:t xml:space="preserve"> </w:t>
      </w:r>
      <w:r w:rsidR="00124E26" w:rsidRPr="00DE671C">
        <w:rPr>
          <w:rFonts w:cs="Times New Roman"/>
          <w:sz w:val="28"/>
          <w:szCs w:val="28"/>
        </w:rPr>
        <w:t xml:space="preserve">сотрудниками Управления </w:t>
      </w:r>
      <w:proofErr w:type="spellStart"/>
      <w:r w:rsidRPr="00DE671C">
        <w:rPr>
          <w:rFonts w:cs="Times New Roman"/>
          <w:sz w:val="28"/>
          <w:szCs w:val="28"/>
        </w:rPr>
        <w:t>рассматриваютсяматериалы</w:t>
      </w:r>
      <w:proofErr w:type="spellEnd"/>
      <w:r w:rsidRPr="00DE671C">
        <w:rPr>
          <w:rFonts w:cs="Times New Roman"/>
          <w:sz w:val="28"/>
          <w:szCs w:val="28"/>
        </w:rPr>
        <w:t xml:space="preserve"> филиала ФГУП «РЧЦ ЦФО» о привлечении к административной ответственности по ч. 3 ст. 14.1 КоАП РФ.</w:t>
      </w:r>
    </w:p>
    <w:p w:rsidRDefault="00512F7B" w:rsidP="00D6185D" w:rsidR="00512F7B" w:rsidRPr="00DE671C">
      <w:pPr>
        <w:pStyle w:val="affff5"/>
        <w:spacing w:lineRule="auto" w:line="240"/>
        <w:ind w:firstLine="709"/>
        <w:contextualSpacing/>
        <w:jc w:val="both"/>
        <w:rPr>
          <w:rFonts w:cs="Times New Roman"/>
          <w:sz w:val="28"/>
          <w:szCs w:val="28"/>
        </w:rPr>
      </w:pPr>
      <w:r w:rsidRPr="00DE671C">
        <w:rPr>
          <w:rFonts w:cs="Times New Roman"/>
          <w:sz w:val="28"/>
          <w:szCs w:val="28"/>
        </w:rPr>
        <w:t>В ходе профилактической работы, проводимой в отчетном периоде</w:t>
      </w:r>
      <w:r w:rsidR="00720687" w:rsidRPr="00DE671C">
        <w:rPr>
          <w:rFonts w:cs="Times New Roman"/>
          <w:sz w:val="28"/>
          <w:szCs w:val="28"/>
        </w:rPr>
        <w:t xml:space="preserve"> не только в ходе проведения </w:t>
      </w:r>
      <w:proofErr w:type="spellStart"/>
      <w:r w:rsidR="00720687" w:rsidRPr="00DE671C">
        <w:rPr>
          <w:rFonts w:cs="Times New Roman"/>
          <w:sz w:val="28"/>
          <w:szCs w:val="28"/>
        </w:rPr>
        <w:t>семиноров</w:t>
      </w:r>
      <w:proofErr w:type="spellEnd"/>
      <w:r w:rsidR="00720687" w:rsidRPr="00DE671C">
        <w:rPr>
          <w:rFonts w:cs="Times New Roman"/>
          <w:sz w:val="28"/>
          <w:szCs w:val="28"/>
        </w:rPr>
        <w:t>, но и посредством рассылки информационно-профилактических писем</w:t>
      </w:r>
      <w:r w:rsidRPr="00DE671C">
        <w:rPr>
          <w:rFonts w:cs="Times New Roman"/>
          <w:sz w:val="28"/>
          <w:szCs w:val="28"/>
        </w:rPr>
        <w:t xml:space="preserve">, операторам доводились рекомендации по блокированию </w:t>
      </w:r>
      <w:r w:rsidR="00720687" w:rsidRPr="00DE671C">
        <w:rPr>
          <w:rFonts w:cs="Times New Roman"/>
          <w:sz w:val="28"/>
          <w:szCs w:val="28"/>
        </w:rPr>
        <w:t xml:space="preserve">запрещенной информации </w:t>
      </w:r>
      <w:r w:rsidRPr="00DE671C">
        <w:rPr>
          <w:rFonts w:cs="Times New Roman"/>
          <w:sz w:val="28"/>
          <w:szCs w:val="28"/>
        </w:rPr>
        <w:t>и правоприменительн</w:t>
      </w:r>
      <w:r w:rsidR="00720687" w:rsidRPr="00DE671C">
        <w:rPr>
          <w:rFonts w:cs="Times New Roman"/>
          <w:sz w:val="28"/>
          <w:szCs w:val="28"/>
        </w:rPr>
        <w:t>ой</w:t>
      </w:r>
      <w:r w:rsidRPr="00DE671C">
        <w:rPr>
          <w:rFonts w:cs="Times New Roman"/>
          <w:sz w:val="28"/>
          <w:szCs w:val="28"/>
        </w:rPr>
        <w:t xml:space="preserve"> практик</w:t>
      </w:r>
      <w:r w:rsidR="00720687" w:rsidRPr="00DE671C">
        <w:rPr>
          <w:rFonts w:cs="Times New Roman"/>
          <w:sz w:val="28"/>
          <w:szCs w:val="28"/>
        </w:rPr>
        <w:t>е в данной сфере.</w:t>
      </w:r>
    </w:p>
    <w:p w:rsidRDefault="00512F7B" w:rsidP="00D6185D" w:rsidR="00512F7B" w:rsidRPr="00DE671C">
      <w:pPr>
        <w:pStyle w:val="affff5"/>
        <w:spacing w:lineRule="auto" w:line="240"/>
        <w:ind w:firstLine="709"/>
        <w:contextualSpacing/>
        <w:jc w:val="both"/>
        <w:rPr>
          <w:rFonts w:cs="Times New Roman"/>
          <w:sz w:val="28"/>
          <w:szCs w:val="28"/>
        </w:rPr>
      </w:pPr>
      <w:r w:rsidRPr="00DE671C">
        <w:rPr>
          <w:rFonts w:cs="Times New Roman"/>
          <w:sz w:val="28"/>
          <w:szCs w:val="28"/>
        </w:rPr>
        <w:t xml:space="preserve">С участием </w:t>
      </w:r>
      <w:r w:rsidR="00720687" w:rsidRPr="00DE671C">
        <w:rPr>
          <w:rFonts w:cs="Times New Roman"/>
          <w:sz w:val="28"/>
          <w:szCs w:val="28"/>
        </w:rPr>
        <w:t>о</w:t>
      </w:r>
      <w:r w:rsidRPr="00DE671C">
        <w:rPr>
          <w:rFonts w:cs="Times New Roman"/>
          <w:sz w:val="28"/>
          <w:szCs w:val="28"/>
        </w:rPr>
        <w:t>ператоров связ</w:t>
      </w:r>
      <w:r w:rsidR="00DA787E" w:rsidRPr="00DE671C">
        <w:rPr>
          <w:rFonts w:cs="Times New Roman"/>
          <w:sz w:val="28"/>
          <w:szCs w:val="28"/>
        </w:rPr>
        <w:t xml:space="preserve">и Москвы и Московской области и </w:t>
      </w:r>
      <w:r w:rsidR="00720687" w:rsidRPr="00DE671C">
        <w:rPr>
          <w:rFonts w:cs="Times New Roman"/>
          <w:sz w:val="28"/>
          <w:szCs w:val="28"/>
        </w:rPr>
        <w:t>р</w:t>
      </w:r>
      <w:r w:rsidRPr="00DE671C">
        <w:rPr>
          <w:rFonts w:cs="Times New Roman"/>
          <w:sz w:val="28"/>
          <w:szCs w:val="28"/>
        </w:rPr>
        <w:t xml:space="preserve">азработчиков аппаратно-программных решений по блокировке запрещенных ресурсов, </w:t>
      </w:r>
      <w:r w:rsidR="00D81340" w:rsidRPr="00DE671C">
        <w:rPr>
          <w:rFonts w:cs="Times New Roman"/>
          <w:sz w:val="28"/>
          <w:szCs w:val="28"/>
        </w:rPr>
        <w:t xml:space="preserve">в 2017 году было </w:t>
      </w:r>
      <w:r w:rsidRPr="00DE671C">
        <w:rPr>
          <w:rFonts w:cs="Times New Roman"/>
          <w:sz w:val="28"/>
          <w:szCs w:val="28"/>
        </w:rPr>
        <w:t>организован</w:t>
      </w:r>
      <w:r w:rsidR="00D81340" w:rsidRPr="00DE671C">
        <w:rPr>
          <w:rFonts w:cs="Times New Roman"/>
          <w:sz w:val="28"/>
          <w:szCs w:val="28"/>
        </w:rPr>
        <w:t>о</w:t>
      </w:r>
      <w:r w:rsidRPr="00DE671C">
        <w:rPr>
          <w:rFonts w:cs="Times New Roman"/>
          <w:sz w:val="28"/>
          <w:szCs w:val="28"/>
        </w:rPr>
        <w:t xml:space="preserve"> </w:t>
      </w:r>
      <w:r w:rsidR="00D81340" w:rsidRPr="00DE671C">
        <w:rPr>
          <w:rFonts w:cs="Times New Roman"/>
          <w:sz w:val="28"/>
          <w:szCs w:val="28"/>
        </w:rPr>
        <w:t>тестирование</w:t>
      </w:r>
      <w:r w:rsidRPr="00DE671C">
        <w:rPr>
          <w:rFonts w:cs="Times New Roman"/>
          <w:sz w:val="28"/>
          <w:szCs w:val="28"/>
        </w:rPr>
        <w:t xml:space="preserve"> («Безопасный Интернет» и «</w:t>
      </w:r>
      <w:proofErr w:type="spellStart"/>
      <w:r w:rsidRPr="00DE671C">
        <w:rPr>
          <w:rFonts w:cs="Times New Roman"/>
          <w:sz w:val="28"/>
          <w:szCs w:val="28"/>
        </w:rPr>
        <w:t>ЭкоФильтр</w:t>
      </w:r>
      <w:proofErr w:type="spellEnd"/>
      <w:r w:rsidRPr="00DE671C">
        <w:rPr>
          <w:rFonts w:cs="Times New Roman"/>
          <w:sz w:val="28"/>
          <w:szCs w:val="28"/>
        </w:rPr>
        <w:t>»</w:t>
      </w:r>
      <w:r w:rsidR="00DA787E" w:rsidRPr="00DE671C">
        <w:rPr>
          <w:rFonts w:cs="Times New Roman"/>
          <w:sz w:val="28"/>
          <w:szCs w:val="28"/>
        </w:rPr>
        <w:t xml:space="preserve">, СПО </w:t>
      </w:r>
      <w:r w:rsidR="00DA787E" w:rsidRPr="00DE671C">
        <w:rPr>
          <w:rFonts w:cs="Times New Roman"/>
          <w:sz w:val="28"/>
          <w:szCs w:val="28"/>
          <w:lang w:val="en-US"/>
        </w:rPr>
        <w:t>ADM</w:t>
      </w:r>
      <w:r w:rsidR="00DA787E" w:rsidRPr="00DE671C">
        <w:rPr>
          <w:rFonts w:cs="Times New Roman"/>
          <w:sz w:val="28"/>
          <w:szCs w:val="28"/>
        </w:rPr>
        <w:t xml:space="preserve"> </w:t>
      </w:r>
      <w:r w:rsidR="00DA787E" w:rsidRPr="00DE671C">
        <w:rPr>
          <w:rFonts w:cs="Times New Roman"/>
          <w:sz w:val="28"/>
          <w:szCs w:val="28"/>
          <w:lang w:val="en-US"/>
        </w:rPr>
        <w:t>Filter</w:t>
      </w:r>
      <w:r w:rsidR="00DA787E" w:rsidRPr="00DE671C">
        <w:rPr>
          <w:rFonts w:cs="Times New Roman"/>
          <w:sz w:val="28"/>
          <w:szCs w:val="28"/>
        </w:rPr>
        <w:t xml:space="preserve">», </w:t>
      </w:r>
      <w:r w:rsidR="00DA787E" w:rsidRPr="00DE671C">
        <w:rPr>
          <w:rFonts w:cs="Times New Roman"/>
          <w:sz w:val="28"/>
          <w:szCs w:val="28"/>
        </w:rPr>
        <w:lastRenderedPageBreak/>
        <w:t>СПО</w:t>
      </w:r>
      <w:r w:rsidR="00DA787E" w:rsidRPr="00DE671C">
        <w:rPr>
          <w:rFonts w:cs="Times New Roman"/>
          <w:sz w:val="28"/>
          <w:szCs w:val="28"/>
          <w:lang w:val="en-US"/>
        </w:rPr>
        <w:t> </w:t>
      </w:r>
      <w:r w:rsidR="00DA787E" w:rsidRPr="00DE671C">
        <w:rPr>
          <w:rFonts w:cs="Times New Roman"/>
          <w:sz w:val="28"/>
          <w:szCs w:val="28"/>
        </w:rPr>
        <w:t>«</w:t>
      </w:r>
      <w:proofErr w:type="spellStart"/>
      <w:r w:rsidR="00DA787E" w:rsidRPr="00DE671C">
        <w:rPr>
          <w:rFonts w:cs="Times New Roman"/>
          <w:sz w:val="28"/>
          <w:szCs w:val="28"/>
          <w:lang w:val="en-US"/>
        </w:rPr>
        <w:t>ZapretService</w:t>
      </w:r>
      <w:proofErr w:type="spellEnd"/>
      <w:r w:rsidR="00DA787E" w:rsidRPr="00DE671C">
        <w:rPr>
          <w:rFonts w:cs="Times New Roman"/>
          <w:sz w:val="28"/>
          <w:szCs w:val="28"/>
        </w:rPr>
        <w:t>», СПО «</w:t>
      </w:r>
      <w:proofErr w:type="spellStart"/>
      <w:r w:rsidR="00DA787E" w:rsidRPr="00DE671C">
        <w:rPr>
          <w:rFonts w:cs="Times New Roman"/>
          <w:sz w:val="28"/>
          <w:szCs w:val="28"/>
          <w:lang w:val="en-US"/>
        </w:rPr>
        <w:t>Ideco</w:t>
      </w:r>
      <w:proofErr w:type="spellEnd"/>
      <w:r w:rsidR="00DA787E" w:rsidRPr="00DE671C">
        <w:rPr>
          <w:rFonts w:cs="Times New Roman"/>
          <w:sz w:val="28"/>
          <w:szCs w:val="28"/>
        </w:rPr>
        <w:t xml:space="preserve"> </w:t>
      </w:r>
      <w:r w:rsidR="00DA787E" w:rsidRPr="00DE671C">
        <w:rPr>
          <w:rFonts w:cs="Times New Roman"/>
          <w:sz w:val="28"/>
          <w:szCs w:val="28"/>
          <w:lang w:val="en-US"/>
        </w:rPr>
        <w:t>Selecta</w:t>
      </w:r>
      <w:r w:rsidR="00DA787E" w:rsidRPr="00DE671C">
        <w:rPr>
          <w:rFonts w:cs="Times New Roman"/>
          <w:sz w:val="28"/>
          <w:szCs w:val="28"/>
        </w:rPr>
        <w:t xml:space="preserve"> </w:t>
      </w:r>
      <w:r w:rsidR="00DA787E" w:rsidRPr="00DE671C">
        <w:rPr>
          <w:rFonts w:cs="Times New Roman"/>
          <w:sz w:val="28"/>
          <w:szCs w:val="28"/>
          <w:lang w:val="en-US"/>
        </w:rPr>
        <w:t>ISP</w:t>
      </w:r>
      <w:r w:rsidR="00DA787E" w:rsidRPr="00DE671C">
        <w:rPr>
          <w:rFonts w:cs="Times New Roman"/>
          <w:sz w:val="28"/>
          <w:szCs w:val="28"/>
        </w:rPr>
        <w:t>», СПО «</w:t>
      </w:r>
      <w:r w:rsidR="00DA787E" w:rsidRPr="00DE671C">
        <w:rPr>
          <w:rFonts w:cs="Times New Roman"/>
          <w:sz w:val="28"/>
          <w:szCs w:val="28"/>
          <w:lang w:val="en-US"/>
        </w:rPr>
        <w:t>Carbon</w:t>
      </w:r>
      <w:r w:rsidR="00DA787E" w:rsidRPr="00DE671C">
        <w:rPr>
          <w:rFonts w:cs="Times New Roman"/>
          <w:sz w:val="28"/>
          <w:szCs w:val="28"/>
        </w:rPr>
        <w:t xml:space="preserve"> </w:t>
      </w:r>
      <w:proofErr w:type="spellStart"/>
      <w:r w:rsidR="00DA787E" w:rsidRPr="00DE671C">
        <w:rPr>
          <w:rFonts w:cs="Times New Roman"/>
          <w:sz w:val="28"/>
          <w:szCs w:val="28"/>
          <w:lang w:val="en-US"/>
        </w:rPr>
        <w:t>Reductor</w:t>
      </w:r>
      <w:proofErr w:type="spellEnd"/>
      <w:r w:rsidR="00DA787E" w:rsidRPr="00DE671C">
        <w:rPr>
          <w:rFonts w:cs="Times New Roman"/>
          <w:sz w:val="28"/>
          <w:szCs w:val="28"/>
        </w:rPr>
        <w:t xml:space="preserve"> </w:t>
      </w:r>
      <w:r w:rsidR="00DA787E" w:rsidRPr="00DE671C">
        <w:rPr>
          <w:rFonts w:cs="Times New Roman"/>
          <w:sz w:val="28"/>
          <w:szCs w:val="28"/>
          <w:lang w:val="en-US"/>
        </w:rPr>
        <w:t>DPI</w:t>
      </w:r>
      <w:r w:rsidR="00DA787E" w:rsidRPr="00DE671C">
        <w:rPr>
          <w:rFonts w:cs="Times New Roman"/>
          <w:sz w:val="28"/>
          <w:szCs w:val="28"/>
        </w:rPr>
        <w:t xml:space="preserve">», ПО </w:t>
      </w:r>
      <w:proofErr w:type="spellStart"/>
      <w:r w:rsidR="00DA787E" w:rsidRPr="00DE671C">
        <w:rPr>
          <w:rFonts w:cs="Times New Roman"/>
          <w:sz w:val="28"/>
          <w:szCs w:val="28"/>
        </w:rPr>
        <w:t>Тиксен</w:t>
      </w:r>
      <w:proofErr w:type="spellEnd"/>
      <w:r w:rsidR="00DA787E" w:rsidRPr="00DE671C">
        <w:rPr>
          <w:rFonts w:cs="Times New Roman"/>
          <w:sz w:val="28"/>
          <w:szCs w:val="28"/>
        </w:rPr>
        <w:t>-Блокировка</w:t>
      </w:r>
      <w:r w:rsidR="00D81340" w:rsidRPr="00DE671C">
        <w:rPr>
          <w:rFonts w:cs="Times New Roman"/>
          <w:sz w:val="28"/>
          <w:szCs w:val="28"/>
        </w:rPr>
        <w:t>)</w:t>
      </w:r>
      <w:r w:rsidRPr="00DE671C">
        <w:rPr>
          <w:rFonts w:cs="Times New Roman"/>
          <w:sz w:val="28"/>
          <w:szCs w:val="28"/>
        </w:rPr>
        <w:t>.</w:t>
      </w:r>
    </w:p>
    <w:p w:rsidRDefault="00512F7B" w:rsidP="00D6185D" w:rsidR="00512F7B" w:rsidRPr="00DE671C">
      <w:pPr>
        <w:pStyle w:val="Default"/>
        <w:ind w:firstLine="709"/>
        <w:contextualSpacing/>
        <w:jc w:val="both"/>
        <w:rPr>
          <w:color w:val="auto"/>
          <w:sz w:val="28"/>
          <w:szCs w:val="28"/>
        </w:rPr>
      </w:pPr>
      <w:r w:rsidRPr="00DE671C">
        <w:rPr>
          <w:color w:val="auto"/>
          <w:sz w:val="28"/>
          <w:szCs w:val="28"/>
        </w:rPr>
        <w:t xml:space="preserve">Участники тестирования показали высокий уровень технической готовности и оперативно предоставили </w:t>
      </w:r>
      <w:r w:rsidR="00DA787E" w:rsidRPr="00DE671C">
        <w:rPr>
          <w:color w:val="auto"/>
          <w:sz w:val="28"/>
          <w:szCs w:val="28"/>
        </w:rPr>
        <w:t>инфраструктуру для тестирования.</w:t>
      </w:r>
    </w:p>
    <w:p w:rsidRDefault="00DA787E" w:rsidP="00D6185D" w:rsidR="00512F7B" w:rsidRPr="00DE671C">
      <w:pPr>
        <w:shd w:fill="FFFFFF" w:color="auto" w:val="clear"/>
        <w:ind w:firstLine="709"/>
        <w:contextualSpacing/>
        <w:jc w:val="both"/>
        <w:rPr>
          <w:color w:val="auto"/>
          <w:sz w:val="28"/>
          <w:szCs w:val="28"/>
          <w:lang w:val="ru-RU"/>
        </w:rPr>
      </w:pPr>
      <w:r w:rsidRPr="00DE671C">
        <w:rPr>
          <w:color w:val="auto"/>
          <w:sz w:val="28"/>
          <w:szCs w:val="28"/>
          <w:lang w:val="ru-RU"/>
        </w:rPr>
        <w:t>В течение</w:t>
      </w:r>
      <w:r w:rsidR="00512F7B" w:rsidRPr="00DE671C">
        <w:rPr>
          <w:color w:val="auto"/>
          <w:sz w:val="28"/>
          <w:szCs w:val="28"/>
          <w:lang w:val="ru-RU"/>
        </w:rPr>
        <w:t xml:space="preserve"> 2017 года поступали материалы с результатами мониторинга выполнения оператором связи требований по ограничению доступа к ресурсам в сети «Интернет», доступ к которым на территории Российской Федерации запрещён, полученные с использованием АС «Ревизор». Так по итогам </w:t>
      </w:r>
      <w:r w:rsidRPr="00DE671C">
        <w:rPr>
          <w:color w:val="auto"/>
          <w:sz w:val="28"/>
          <w:szCs w:val="28"/>
          <w:lang w:val="ru-RU"/>
        </w:rPr>
        <w:t xml:space="preserve">12 месяцев 2017 </w:t>
      </w:r>
      <w:r w:rsidR="00512F7B" w:rsidRPr="00DE671C">
        <w:rPr>
          <w:color w:val="auto"/>
          <w:sz w:val="28"/>
          <w:szCs w:val="28"/>
          <w:lang w:val="ru-RU"/>
        </w:rPr>
        <w:t xml:space="preserve">по факту </w:t>
      </w:r>
      <w:proofErr w:type="spellStart"/>
      <w:r w:rsidR="00512F7B" w:rsidRPr="00DE671C">
        <w:rPr>
          <w:color w:val="auto"/>
          <w:sz w:val="28"/>
          <w:szCs w:val="28"/>
          <w:lang w:val="ru-RU"/>
        </w:rPr>
        <w:t>неограничения</w:t>
      </w:r>
      <w:proofErr w:type="spellEnd"/>
      <w:r w:rsidR="00512F7B" w:rsidRPr="00DE671C">
        <w:rPr>
          <w:color w:val="auto"/>
          <w:sz w:val="28"/>
          <w:szCs w:val="28"/>
          <w:lang w:val="ru-RU"/>
        </w:rPr>
        <w:t xml:space="preserve"> доступа к информации, запрещенной на территории Российской Федерации, сотрудниками Управления </w:t>
      </w:r>
      <w:r w:rsidR="00521E1B" w:rsidRPr="00DE671C">
        <w:rPr>
          <w:color w:val="auto"/>
          <w:sz w:val="28"/>
          <w:szCs w:val="28"/>
          <w:lang w:val="ru-RU"/>
        </w:rPr>
        <w:t xml:space="preserve">по актам мониторинга АС «Ревизор» </w:t>
      </w:r>
      <w:r w:rsidR="00512F7B" w:rsidRPr="00DE671C">
        <w:rPr>
          <w:color w:val="auto"/>
          <w:sz w:val="28"/>
          <w:szCs w:val="28"/>
          <w:lang w:val="ru-RU"/>
        </w:rPr>
        <w:t xml:space="preserve">составлено </w:t>
      </w:r>
      <w:r w:rsidR="0086533A" w:rsidRPr="00DE671C">
        <w:rPr>
          <w:color w:val="auto"/>
          <w:sz w:val="28"/>
          <w:szCs w:val="28"/>
          <w:lang w:val="ru-RU"/>
        </w:rPr>
        <w:t>545</w:t>
      </w:r>
      <w:r w:rsidR="00521E1B" w:rsidRPr="00DE671C">
        <w:rPr>
          <w:color w:val="auto"/>
          <w:sz w:val="28"/>
          <w:szCs w:val="28"/>
          <w:lang w:val="ru-RU"/>
        </w:rPr>
        <w:t xml:space="preserve"> протоколов об </w:t>
      </w:r>
      <w:r w:rsidR="0086533A" w:rsidRPr="00DE671C">
        <w:rPr>
          <w:color w:val="auto"/>
          <w:sz w:val="28"/>
          <w:szCs w:val="28"/>
          <w:lang w:val="ru-RU"/>
        </w:rPr>
        <w:t>АП</w:t>
      </w:r>
      <w:r w:rsidR="00521E1B" w:rsidRPr="00DE671C">
        <w:rPr>
          <w:color w:val="auto"/>
          <w:sz w:val="28"/>
          <w:szCs w:val="28"/>
          <w:lang w:val="ru-RU"/>
        </w:rPr>
        <w:t>.</w:t>
      </w:r>
      <w:r w:rsidR="00512F7B" w:rsidRPr="00DE671C">
        <w:rPr>
          <w:color w:val="auto"/>
          <w:sz w:val="28"/>
          <w:szCs w:val="28"/>
          <w:lang w:val="ru-RU"/>
        </w:rPr>
        <w:t xml:space="preserve"> Привлечение к административной ответственности в данном случае я</w:t>
      </w:r>
      <w:r w:rsidR="009D4C7D" w:rsidRPr="00DE671C">
        <w:rPr>
          <w:color w:val="auto"/>
          <w:sz w:val="28"/>
          <w:szCs w:val="28"/>
          <w:lang w:val="ru-RU"/>
        </w:rPr>
        <w:t xml:space="preserve">вляется мерой, направленной на </w:t>
      </w:r>
      <w:r w:rsidR="00512F7B" w:rsidRPr="00DE671C">
        <w:rPr>
          <w:color w:val="auto"/>
          <w:sz w:val="28"/>
          <w:szCs w:val="28"/>
          <w:lang w:val="ru-RU"/>
        </w:rPr>
        <w:t>предупреждение совершения новых правонарушений, как самим правонарушителем, так и другими лицами.</w:t>
      </w:r>
    </w:p>
    <w:p w:rsidRDefault="00512F7B" w:rsidP="00D6185D" w:rsidR="00FE20BE" w:rsidRPr="00DE671C">
      <w:pPr>
        <w:pStyle w:val="affff5"/>
        <w:spacing w:lineRule="auto" w:line="240"/>
        <w:ind w:firstLine="709"/>
        <w:contextualSpacing/>
        <w:jc w:val="both"/>
        <w:rPr>
          <w:rFonts w:cs="Times New Roman"/>
          <w:sz w:val="28"/>
          <w:szCs w:val="28"/>
        </w:rPr>
      </w:pPr>
      <w:r w:rsidRPr="00DE671C">
        <w:rPr>
          <w:rFonts w:cs="Times New Roman"/>
          <w:sz w:val="28"/>
          <w:szCs w:val="28"/>
        </w:rPr>
        <w:t xml:space="preserve">Так, благодаря профилактической и </w:t>
      </w:r>
      <w:proofErr w:type="spellStart"/>
      <w:r w:rsidRPr="00DE671C">
        <w:rPr>
          <w:rFonts w:cs="Times New Roman"/>
          <w:sz w:val="28"/>
          <w:szCs w:val="28"/>
        </w:rPr>
        <w:t>пресекательной</w:t>
      </w:r>
      <w:proofErr w:type="spellEnd"/>
      <w:r w:rsidRPr="00DE671C">
        <w:rPr>
          <w:rFonts w:cs="Times New Roman"/>
          <w:sz w:val="28"/>
          <w:szCs w:val="28"/>
        </w:rPr>
        <w:t xml:space="preserve"> деятельности Управления в отчетном периоде отмечено снижение количества операторов, связи </w:t>
      </w:r>
      <w:r w:rsidR="0086533A" w:rsidRPr="00DE671C">
        <w:rPr>
          <w:rFonts w:cs="Times New Roman"/>
          <w:sz w:val="28"/>
          <w:szCs w:val="28"/>
        </w:rPr>
        <w:t>на</w:t>
      </w:r>
      <w:r w:rsidRPr="00DE671C">
        <w:rPr>
          <w:rFonts w:cs="Times New Roman"/>
          <w:sz w:val="28"/>
          <w:szCs w:val="28"/>
        </w:rPr>
        <w:t xml:space="preserve"> 1</w:t>
      </w:r>
      <w:r w:rsidR="0086533A" w:rsidRPr="00DE671C">
        <w:rPr>
          <w:rFonts w:cs="Times New Roman"/>
          <w:sz w:val="28"/>
          <w:szCs w:val="28"/>
        </w:rPr>
        <w:t>8,6</w:t>
      </w:r>
      <w:r w:rsidRPr="00DE671C">
        <w:rPr>
          <w:rFonts w:cs="Times New Roman"/>
          <w:sz w:val="28"/>
          <w:szCs w:val="28"/>
        </w:rPr>
        <w:t xml:space="preserve"> % запрещенных ресурсов, с 247 (12 января 2017 г) до </w:t>
      </w:r>
      <w:r w:rsidR="0086533A" w:rsidRPr="00DE671C">
        <w:rPr>
          <w:rFonts w:cs="Times New Roman"/>
          <w:sz w:val="28"/>
          <w:szCs w:val="28"/>
        </w:rPr>
        <w:t>4</w:t>
      </w:r>
      <w:r w:rsidR="00430E81" w:rsidRPr="00DE671C">
        <w:rPr>
          <w:rFonts w:cs="Times New Roman"/>
          <w:sz w:val="28"/>
          <w:szCs w:val="28"/>
        </w:rPr>
        <w:t>6 (31 декабря 2017 года).</w:t>
      </w:r>
    </w:p>
    <w:p w:rsidRDefault="008363D8" w:rsidP="00D6185D" w:rsidR="00990FFD" w:rsidRPr="00DE671C">
      <w:pPr>
        <w:pStyle w:val="44"/>
        <w:spacing w:after="0" w:before="0"/>
        <w:contextualSpacing/>
        <w:rPr>
          <w:i w:val="false"/>
          <w:lang w:val="ru-RU"/>
        </w:rPr>
      </w:pPr>
      <w:r w:rsidRPr="00DE671C">
        <w:rPr>
          <w:i w:val="false"/>
          <w:lang w:val="ru-RU"/>
        </w:rPr>
        <w:t>Н</w:t>
      </w:r>
      <w:r w:rsidR="00990FFD" w:rsidRPr="00DE671C">
        <w:rPr>
          <w:i w:val="false"/>
          <w:lang w:val="ru-RU"/>
        </w:rPr>
        <w:t>езаконн</w:t>
      </w:r>
      <w:r w:rsidRPr="00DE671C">
        <w:rPr>
          <w:i w:val="false"/>
          <w:lang w:val="ru-RU"/>
        </w:rPr>
        <w:t>ая</w:t>
      </w:r>
      <w:r w:rsidR="00990FFD" w:rsidRPr="00DE671C">
        <w:rPr>
          <w:i w:val="false"/>
          <w:lang w:val="ru-RU"/>
        </w:rPr>
        <w:t xml:space="preserve"> </w:t>
      </w:r>
      <w:proofErr w:type="spellStart"/>
      <w:r w:rsidR="00990FFD" w:rsidRPr="00DE671C">
        <w:rPr>
          <w:i w:val="false"/>
          <w:lang w:val="ru-RU"/>
        </w:rPr>
        <w:t>реализаци</w:t>
      </w:r>
      <w:r w:rsidRPr="00DE671C">
        <w:rPr>
          <w:i w:val="false"/>
          <w:lang w:val="ru-RU"/>
        </w:rPr>
        <w:t>я</w:t>
      </w:r>
      <w:r w:rsidR="00990FFD" w:rsidRPr="00DE671C">
        <w:rPr>
          <w:i w:val="false"/>
          <w:lang w:val="ru-RU"/>
        </w:rPr>
        <w:t>СИМ</w:t>
      </w:r>
      <w:proofErr w:type="spellEnd"/>
      <w:r w:rsidR="00990FFD" w:rsidRPr="00DE671C">
        <w:rPr>
          <w:i w:val="false"/>
          <w:lang w:val="ru-RU"/>
        </w:rPr>
        <w:t>-карт</w:t>
      </w:r>
      <w:r w:rsidRPr="00DE671C">
        <w:rPr>
          <w:i w:val="false"/>
          <w:lang w:val="ru-RU"/>
        </w:rPr>
        <w:t>.</w:t>
      </w:r>
    </w:p>
    <w:p w:rsidRDefault="0086533A" w:rsidP="00D6185D" w:rsidR="0086533A" w:rsidRPr="00DE671C">
      <w:pPr>
        <w:contextualSpacing/>
        <w:rPr>
          <w:sz w:val="28"/>
          <w:szCs w:val="28"/>
          <w:lang w:eastAsia="en-US" w:val="ru-RU"/>
        </w:rPr>
      </w:pPr>
      <w:r w:rsidRPr="00DE671C">
        <w:rPr>
          <w:lang w:eastAsia="en-US" w:val="ru-RU"/>
        </w:rPr>
        <w:tab/>
      </w:r>
      <w:r w:rsidRPr="00DE671C">
        <w:rPr>
          <w:sz w:val="28"/>
          <w:szCs w:val="28"/>
          <w:lang w:eastAsia="en-US" w:val="ru-RU"/>
        </w:rPr>
        <w:t>В 2017 году Управлением совместно с правоохранительными органами проведено 19 мероприятий по пресечению незаконной реализации сим-карт на территории Москвы и Московской области, в результате которых:</w:t>
      </w:r>
    </w:p>
    <w:p w:rsidRDefault="0086533A" w:rsidP="00D6185D" w:rsidR="0086533A" w:rsidRPr="00DE671C">
      <w:pPr>
        <w:keepNext/>
        <w:ind w:firstLine="709"/>
        <w:contextualSpacing/>
        <w:rPr>
          <w:sz w:val="28"/>
          <w:szCs w:val="28"/>
          <w:lang w:eastAsia="en-US" w:val="ru-RU"/>
        </w:rPr>
      </w:pPr>
      <w:r w:rsidRPr="00DE671C">
        <w:rPr>
          <w:sz w:val="28"/>
          <w:szCs w:val="28"/>
          <w:lang w:eastAsia="en-US" w:val="ru-RU"/>
        </w:rPr>
        <w:t xml:space="preserve">Изъято 62 733 сим-карты: 38 166 – ПАО «ВымпелКом», 10 432 –  ПАО «МегаФон», 9 463 – ПАО «МТС», </w:t>
      </w:r>
      <w:r w:rsidR="007E4B98" w:rsidRPr="00DE671C">
        <w:rPr>
          <w:sz w:val="28"/>
          <w:szCs w:val="28"/>
          <w:lang w:eastAsia="en-US" w:val="ru-RU"/>
        </w:rPr>
        <w:t>4 120 – ОАО «Т2Мобайл» и 552 – других операторов связи.</w:t>
      </w:r>
      <w:r w:rsidRPr="00DE671C">
        <w:rPr>
          <w:sz w:val="28"/>
          <w:szCs w:val="28"/>
          <w:lang w:eastAsia="en-US" w:val="ru-RU"/>
        </w:rPr>
        <w:t xml:space="preserve"> </w:t>
      </w:r>
    </w:p>
    <w:p w:rsidRDefault="007E4B98" w:rsidP="00D6185D" w:rsidR="007E4B98" w:rsidRPr="00DE671C">
      <w:pPr>
        <w:ind w:firstLine="708"/>
        <w:contextualSpacing/>
        <w:rPr>
          <w:sz w:val="28"/>
          <w:szCs w:val="28"/>
          <w:lang w:eastAsia="en-US" w:val="ru-RU"/>
        </w:rPr>
      </w:pPr>
      <w:r w:rsidRPr="00DE671C">
        <w:rPr>
          <w:noProof/>
          <w:sz w:val="28"/>
          <w:szCs w:val="28"/>
          <w:lang w:val="ru-RU"/>
        </w:rPr>
        <w:drawing>
          <wp:inline distR="0" distL="0" distB="0" distT="0">
            <wp:extent cy="3213100" cx="5499100"/>
            <wp:effectExtent b="0" r="0" t="0" l="0"/>
            <wp:docPr name="Рисунок 15" id="15"/>
            <wp:cNvGraphicFramePr>
              <a:graphicFrameLocks noChangeAspect="true"/>
            </wp:cNvGraphicFramePr>
            <a:graphic>
              <a:graphicData uri="http://schemas.openxmlformats.org/drawingml/2006/picture">
                <pic:pic>
                  <pic:nvPicPr>
                    <pic:cNvPr name="Picture 3" id="0"/>
                    <pic:cNvPicPr>
                      <a:picLocks noChangeArrowheads="true" noChangeAspect="true"/>
                    </pic:cNvPicPr>
                  </pic:nvPicPr>
                  <pic:blipFill>
                    <a:blip r:embed="rId20">
                      <a:extLst>
                        <a:ext uri="{28A0092B-C50C-407E-A947-70E740481C1C}">
                          <a14:useLocalDpi xmlns:a14="http://schemas.microsoft.com/office/drawing/2010/main" xmlns:wp14="http://schemas.microsoft.com/office/word/2010/wordprocessingDrawing" xmlns:wpg="http://schemas.microsoft.com/office/word/2010/wordprocessingGroup" xmlns:wpc="http://schemas.microsoft.com/office/word/2010/wordprocessingCanvas" xmlns:wps="http://schemas.microsoft.com/office/word/2010/wordprocessingShape" xmlns:wpi="http://schemas.microsoft.com/office/word/2010/wordprocessingInk" val="0"/>
                        </a:ext>
                      </a:extLst>
                    </a:blip>
                    <a:srcRect/>
                    <a:stretch>
                      <a:fillRect/>
                    </a:stretch>
                  </pic:blipFill>
                  <pic:spPr bwMode="auto">
                    <a:xfrm>
                      <a:off y="0" x="0"/>
                      <a:ext cy="3213100" cx="5499100"/>
                    </a:xfrm>
                    <a:prstGeom prst="rect">
                      <a:avLst/>
                    </a:prstGeom>
                    <a:noFill/>
                  </pic:spPr>
                </pic:pic>
              </a:graphicData>
            </a:graphic>
          </wp:inline>
        </w:drawing>
      </w:r>
    </w:p>
    <w:p w:rsidRDefault="007E4B98" w:rsidP="00D6185D" w:rsidR="007E4B98"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ind w:firstLine="708"/>
        <w:contextualSpacing/>
        <w:jc w:val="both"/>
        <w:rPr>
          <w:color w:val="auto"/>
          <w:sz w:val="28"/>
          <w:szCs w:val="28"/>
          <w:bdr w:space="0" w:sz="0" w:color="auto" w:val="none"/>
          <w:lang w:val="ru-RU"/>
        </w:rPr>
      </w:pPr>
    </w:p>
    <w:p w:rsidRDefault="00741D28" w:rsidP="00D6185D" w:rsidR="00741D28"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ind w:firstLine="708"/>
        <w:contextualSpacing/>
        <w:jc w:val="both"/>
        <w:rPr>
          <w:color w:val="auto"/>
          <w:sz w:val="28"/>
          <w:szCs w:val="28"/>
          <w:bdr w:space="0" w:sz="0" w:color="auto" w:val="none"/>
          <w:lang w:val="ru-RU"/>
        </w:rPr>
      </w:pPr>
      <w:r w:rsidRPr="00DE671C">
        <w:rPr>
          <w:color w:val="auto"/>
          <w:sz w:val="28"/>
          <w:szCs w:val="28"/>
          <w:bdr w:space="0" w:sz="0" w:color="auto" w:val="none"/>
          <w:lang w:val="ru-RU"/>
        </w:rPr>
        <w:lastRenderedPageBreak/>
        <w:t xml:space="preserve">Наиболее значимые мероприятия проведены </w:t>
      </w:r>
      <w:r w:rsidR="007E4B98" w:rsidRPr="00DE671C">
        <w:rPr>
          <w:color w:val="auto"/>
          <w:sz w:val="28"/>
          <w:szCs w:val="28"/>
          <w:bdr w:space="0" w:sz="0" w:color="auto" w:val="none"/>
          <w:lang w:val="ru-RU"/>
        </w:rPr>
        <w:t xml:space="preserve">в июне </w:t>
      </w:r>
      <w:r w:rsidRPr="00DE671C">
        <w:rPr>
          <w:color w:val="auto"/>
          <w:sz w:val="28"/>
          <w:szCs w:val="28"/>
          <w:bdr w:space="0" w:sz="0" w:color="auto" w:val="none"/>
          <w:lang w:val="ru-RU"/>
        </w:rPr>
        <w:t>совместно с Пограничной службой ФСБ России, УФСБ России по г. Москве и М</w:t>
      </w:r>
      <w:r w:rsidR="007E4B98" w:rsidRPr="00DE671C">
        <w:rPr>
          <w:color w:val="auto"/>
          <w:sz w:val="28"/>
          <w:szCs w:val="28"/>
          <w:bdr w:space="0" w:sz="0" w:color="auto" w:val="none"/>
          <w:lang w:val="ru-RU"/>
        </w:rPr>
        <w:t>осковской области и ОМВД России и ноябре 2017 года.</w:t>
      </w:r>
    </w:p>
    <w:p w:rsidRDefault="007E4B98" w:rsidP="00D6185D" w:rsidR="00741D28" w:rsidRPr="00DE671C">
      <w:pPr>
        <w:pStyle w:val="ad"/>
        <w:ind w:firstLine="709" w:left="0"/>
        <w:contextualSpacing/>
        <w:jc w:val="both"/>
        <w:rPr>
          <w:rStyle w:val="af"/>
          <w:color w:val="auto"/>
          <w:sz w:val="28"/>
          <w:szCs w:val="28"/>
          <w:lang w:val="ru-RU"/>
        </w:rPr>
      </w:pPr>
      <w:r w:rsidRPr="00DE671C">
        <w:rPr>
          <w:rStyle w:val="af"/>
          <w:color w:val="auto"/>
          <w:sz w:val="28"/>
          <w:szCs w:val="28"/>
          <w:lang w:val="ru-RU"/>
        </w:rPr>
        <w:t>Освещение в СМИ получило 11 проведенных мероприятий. По результатам всех мероприятий 2017 года по материалам МВД и Управления составлено 21 протокол об АП по ст. 13.29 КоАП РФ и 6 протоколов об АП по ст. 13.30 КоАП РФ.</w:t>
      </w:r>
    </w:p>
    <w:p w:rsidRDefault="007E4B98" w:rsidP="00D6185D" w:rsidR="007E4B98" w:rsidRPr="00DE671C">
      <w:pPr>
        <w:pStyle w:val="ad"/>
        <w:ind w:firstLine="709" w:left="0"/>
        <w:contextualSpacing/>
        <w:jc w:val="both"/>
        <w:rPr>
          <w:rStyle w:val="af"/>
          <w:color w:val="auto"/>
          <w:sz w:val="28"/>
          <w:szCs w:val="28"/>
          <w:lang w:val="ru-RU"/>
        </w:rPr>
      </w:pPr>
    </w:p>
    <w:p w:rsidRDefault="00E83545" w:rsidP="00CF3E0A" w:rsidR="00FE20BE" w:rsidRPr="00DE671C">
      <w:pPr>
        <w:pStyle w:val="44"/>
        <w:spacing w:after="0" w:before="0"/>
        <w:contextualSpacing/>
        <w:rPr>
          <w:i w:val="false"/>
          <w:lang w:val="ru-RU"/>
        </w:rPr>
      </w:pPr>
      <w:r w:rsidRPr="00DE671C">
        <w:rPr>
          <w:i w:val="false"/>
          <w:lang w:val="ru-RU"/>
        </w:rPr>
        <w:t>В</w:t>
      </w:r>
      <w:r w:rsidR="00170788" w:rsidRPr="00DE671C">
        <w:rPr>
          <w:i w:val="false"/>
          <w:lang w:val="ru-RU"/>
        </w:rPr>
        <w:t>ыявлени</w:t>
      </w:r>
      <w:r w:rsidRPr="00DE671C">
        <w:rPr>
          <w:i w:val="false"/>
          <w:lang w:val="ru-RU"/>
        </w:rPr>
        <w:t>е</w:t>
      </w:r>
      <w:r w:rsidR="00170788" w:rsidRPr="00DE671C">
        <w:rPr>
          <w:i w:val="false"/>
          <w:lang w:val="ru-RU"/>
        </w:rPr>
        <w:t xml:space="preserve"> «серых» операторов</w:t>
      </w:r>
    </w:p>
    <w:p w:rsidRDefault="007E4B98" w:rsidP="00D6185D" w:rsidR="00C256A5" w:rsidRPr="00DE671C">
      <w:pPr>
        <w:ind w:firstLine="709"/>
        <w:contextualSpacing/>
        <w:jc w:val="both"/>
        <w:rPr>
          <w:sz w:val="28"/>
          <w:szCs w:val="28"/>
          <w:lang w:val="ru-RU"/>
        </w:rPr>
      </w:pPr>
      <w:r w:rsidRPr="00DE671C">
        <w:rPr>
          <w:sz w:val="28"/>
          <w:szCs w:val="28"/>
          <w:lang w:val="ru-RU"/>
        </w:rPr>
        <w:t>В течение</w:t>
      </w:r>
      <w:r w:rsidR="00CC46FD" w:rsidRPr="00DE671C">
        <w:rPr>
          <w:sz w:val="28"/>
          <w:szCs w:val="28"/>
          <w:lang w:val="ru-RU"/>
        </w:rPr>
        <w:t xml:space="preserve"> </w:t>
      </w:r>
      <w:r w:rsidR="00C256A5" w:rsidRPr="00DE671C">
        <w:rPr>
          <w:sz w:val="28"/>
          <w:szCs w:val="28"/>
          <w:lang w:val="ru-RU"/>
        </w:rPr>
        <w:t>2017 г. Управлением продолжа</w:t>
      </w:r>
      <w:r w:rsidRPr="00DE671C">
        <w:rPr>
          <w:sz w:val="28"/>
          <w:szCs w:val="28"/>
          <w:lang w:val="ru-RU"/>
        </w:rPr>
        <w:t>лась</w:t>
      </w:r>
      <w:r w:rsidR="00C256A5" w:rsidRPr="00DE671C">
        <w:rPr>
          <w:sz w:val="28"/>
          <w:szCs w:val="28"/>
          <w:lang w:val="ru-RU"/>
        </w:rPr>
        <w:t xml:space="preserve"> работа по выявлению «серых» операторов связи.</w:t>
      </w:r>
    </w:p>
    <w:p w:rsidRDefault="007E4B98" w:rsidP="00D6185D" w:rsidR="00C256A5" w:rsidRPr="00DE671C">
      <w:pPr>
        <w:ind w:firstLine="709"/>
        <w:contextualSpacing/>
        <w:jc w:val="both"/>
        <w:rPr>
          <w:sz w:val="28"/>
          <w:szCs w:val="28"/>
          <w:lang w:val="ru-RU"/>
        </w:rPr>
      </w:pPr>
      <w:r w:rsidRPr="00DE671C">
        <w:rPr>
          <w:sz w:val="28"/>
          <w:szCs w:val="28"/>
          <w:lang w:val="ru-RU"/>
        </w:rPr>
        <w:t>С этой целью</w:t>
      </w:r>
      <w:r w:rsidR="00C256A5" w:rsidRPr="00DE671C">
        <w:rPr>
          <w:sz w:val="28"/>
          <w:szCs w:val="28"/>
          <w:lang w:val="ru-RU"/>
        </w:rPr>
        <w:t xml:space="preserve"> проводи</w:t>
      </w:r>
      <w:r w:rsidRPr="00DE671C">
        <w:rPr>
          <w:sz w:val="28"/>
          <w:szCs w:val="28"/>
          <w:lang w:val="ru-RU"/>
        </w:rPr>
        <w:t>лся</w:t>
      </w:r>
      <w:r w:rsidR="00C256A5" w:rsidRPr="00DE671C">
        <w:rPr>
          <w:sz w:val="28"/>
          <w:szCs w:val="28"/>
          <w:lang w:val="ru-RU"/>
        </w:rPr>
        <w:t xml:space="preserve"> мониторинг сети «Интернет» на предмет оказания услуг, а именно, </w:t>
      </w:r>
      <w:r w:rsidRPr="00DE671C">
        <w:rPr>
          <w:sz w:val="28"/>
          <w:szCs w:val="28"/>
          <w:lang w:val="ru-RU"/>
        </w:rPr>
        <w:t xml:space="preserve">в частности </w:t>
      </w:r>
      <w:r w:rsidR="00C256A5" w:rsidRPr="00DE671C">
        <w:rPr>
          <w:sz w:val="28"/>
          <w:szCs w:val="28"/>
          <w:lang w:val="ru-RU"/>
        </w:rPr>
        <w:t xml:space="preserve">анализ сайта </w:t>
      </w:r>
      <w:proofErr w:type="spellStart"/>
      <w:r w:rsidR="00C256A5" w:rsidRPr="00DE671C">
        <w:rPr>
          <w:sz w:val="28"/>
          <w:szCs w:val="28"/>
          <w:lang w:val="ru-RU"/>
        </w:rPr>
        <w:t>Госзакупок</w:t>
      </w:r>
      <w:proofErr w:type="spellEnd"/>
      <w:r w:rsidR="00C256A5" w:rsidRPr="00DE671C">
        <w:rPr>
          <w:sz w:val="28"/>
          <w:szCs w:val="28"/>
          <w:lang w:val="ru-RU"/>
        </w:rPr>
        <w:t xml:space="preserve">, </w:t>
      </w:r>
      <w:r w:rsidR="00521E1B" w:rsidRPr="00DE671C">
        <w:rPr>
          <w:sz w:val="28"/>
          <w:szCs w:val="28"/>
          <w:lang w:val="ru-RU"/>
        </w:rPr>
        <w:t>по</w:t>
      </w:r>
      <w:r w:rsidR="00C256A5" w:rsidRPr="00DE671C">
        <w:rPr>
          <w:sz w:val="28"/>
          <w:szCs w:val="28"/>
          <w:lang w:val="ru-RU"/>
        </w:rPr>
        <w:t xml:space="preserve"> результат</w:t>
      </w:r>
      <w:r w:rsidR="00521E1B" w:rsidRPr="00DE671C">
        <w:rPr>
          <w:sz w:val="28"/>
          <w:szCs w:val="28"/>
          <w:lang w:val="ru-RU"/>
        </w:rPr>
        <w:t>ам</w:t>
      </w:r>
      <w:r w:rsidR="00C256A5" w:rsidRPr="00DE671C">
        <w:rPr>
          <w:sz w:val="28"/>
          <w:szCs w:val="28"/>
          <w:lang w:val="ru-RU"/>
        </w:rPr>
        <w:t xml:space="preserve"> которого определ</w:t>
      </w:r>
      <w:r w:rsidR="00521E1B" w:rsidRPr="00DE671C">
        <w:rPr>
          <w:sz w:val="28"/>
          <w:szCs w:val="28"/>
          <w:lang w:val="ru-RU"/>
        </w:rPr>
        <w:t>яются</w:t>
      </w:r>
      <w:r w:rsidR="00C256A5" w:rsidRPr="00DE671C">
        <w:rPr>
          <w:sz w:val="28"/>
          <w:szCs w:val="28"/>
          <w:lang w:val="ru-RU"/>
        </w:rPr>
        <w:t xml:space="preserve"> оператор</w:t>
      </w:r>
      <w:r w:rsidR="00521E1B" w:rsidRPr="00DE671C">
        <w:rPr>
          <w:sz w:val="28"/>
          <w:szCs w:val="28"/>
          <w:lang w:val="ru-RU"/>
        </w:rPr>
        <w:t>ы</w:t>
      </w:r>
      <w:r w:rsidR="00C256A5" w:rsidRPr="00DE671C">
        <w:rPr>
          <w:sz w:val="28"/>
          <w:szCs w:val="28"/>
          <w:lang w:val="ru-RU"/>
        </w:rPr>
        <w:t xml:space="preserve"> связи по территории заключенных контрактов </w:t>
      </w:r>
      <w:r w:rsidR="00521E1B" w:rsidRPr="00DE671C">
        <w:rPr>
          <w:sz w:val="28"/>
          <w:szCs w:val="28"/>
          <w:lang w:val="ru-RU"/>
        </w:rPr>
        <w:t>на</w:t>
      </w:r>
      <w:r w:rsidR="00C256A5" w:rsidRPr="00DE671C">
        <w:rPr>
          <w:sz w:val="28"/>
          <w:szCs w:val="28"/>
          <w:lang w:val="ru-RU"/>
        </w:rPr>
        <w:t xml:space="preserve"> оказани</w:t>
      </w:r>
      <w:r w:rsidR="00521E1B" w:rsidRPr="00DE671C">
        <w:rPr>
          <w:sz w:val="28"/>
          <w:szCs w:val="28"/>
          <w:lang w:val="ru-RU"/>
        </w:rPr>
        <w:t>е</w:t>
      </w:r>
      <w:r w:rsidR="00C256A5" w:rsidRPr="00DE671C">
        <w:rPr>
          <w:sz w:val="28"/>
          <w:szCs w:val="28"/>
          <w:lang w:val="ru-RU"/>
        </w:rPr>
        <w:t xml:space="preserve"> услуг связи. Ранее, в ходе мониторинга выявлялись операторы связи, рекламирующие распространение в своих сетях телеканалов, не имеющих разрешительных документов на распространение на территории РФ. </w:t>
      </w:r>
    </w:p>
    <w:p w:rsidRDefault="007E4B98" w:rsidP="00D6185D" w:rsidR="00C256A5" w:rsidRPr="00DE671C">
      <w:pPr>
        <w:ind w:firstLine="709"/>
        <w:contextualSpacing/>
        <w:jc w:val="both"/>
        <w:rPr>
          <w:sz w:val="28"/>
          <w:szCs w:val="28"/>
          <w:lang w:val="ru-RU"/>
        </w:rPr>
      </w:pPr>
      <w:r w:rsidRPr="00DE671C">
        <w:rPr>
          <w:sz w:val="28"/>
          <w:szCs w:val="28"/>
          <w:lang w:val="ru-RU"/>
        </w:rPr>
        <w:t>В</w:t>
      </w:r>
      <w:r w:rsidR="00C256A5" w:rsidRPr="00DE671C">
        <w:rPr>
          <w:sz w:val="28"/>
          <w:szCs w:val="28"/>
          <w:lang w:val="ru-RU"/>
        </w:rPr>
        <w:t xml:space="preserve"> Управлении </w:t>
      </w:r>
      <w:r w:rsidRPr="00DE671C">
        <w:rPr>
          <w:sz w:val="28"/>
          <w:szCs w:val="28"/>
          <w:lang w:val="ru-RU"/>
        </w:rPr>
        <w:t xml:space="preserve">также </w:t>
      </w:r>
      <w:r w:rsidR="00C256A5" w:rsidRPr="00DE671C">
        <w:rPr>
          <w:sz w:val="28"/>
          <w:szCs w:val="28"/>
          <w:lang w:val="ru-RU"/>
        </w:rPr>
        <w:t>пров</w:t>
      </w:r>
      <w:r w:rsidRPr="00DE671C">
        <w:rPr>
          <w:sz w:val="28"/>
          <w:szCs w:val="28"/>
          <w:lang w:val="ru-RU"/>
        </w:rPr>
        <w:t>одится</w:t>
      </w:r>
      <w:r w:rsidR="00C256A5" w:rsidRPr="00DE671C">
        <w:rPr>
          <w:sz w:val="28"/>
          <w:szCs w:val="28"/>
          <w:lang w:val="ru-RU"/>
        </w:rPr>
        <w:t xml:space="preserve"> работа по мониторингу выполнения данного требования операторами КТВ. Данное требование выполнено в Москве и Московской области на 100%.</w:t>
      </w:r>
    </w:p>
    <w:p w:rsidRDefault="00C256A5" w:rsidP="00D6185D" w:rsidR="00FE20BE" w:rsidRPr="00DE671C">
      <w:pPr>
        <w:ind w:firstLine="709"/>
        <w:contextualSpacing/>
        <w:jc w:val="both"/>
        <w:rPr>
          <w:sz w:val="28"/>
          <w:szCs w:val="28"/>
          <w:lang w:val="ru-RU"/>
        </w:rPr>
      </w:pPr>
      <w:r w:rsidRPr="00DE671C">
        <w:rPr>
          <w:sz w:val="28"/>
          <w:szCs w:val="28"/>
          <w:lang w:val="ru-RU"/>
        </w:rPr>
        <w:t>Контроль исполнени</w:t>
      </w:r>
      <w:r w:rsidR="00521E1B" w:rsidRPr="00DE671C">
        <w:rPr>
          <w:sz w:val="28"/>
          <w:szCs w:val="28"/>
          <w:lang w:val="ru-RU"/>
        </w:rPr>
        <w:t>я</w:t>
      </w:r>
      <w:r w:rsidRPr="00DE671C">
        <w:rPr>
          <w:sz w:val="28"/>
          <w:szCs w:val="28"/>
          <w:lang w:val="ru-RU"/>
        </w:rPr>
        <w:t xml:space="preserve"> данного требования осуществлялся в ходе плановых и внеплановых мероприятий по контролю. В настоящий момент операторов связи, не исполняющих </w:t>
      </w:r>
      <w:proofErr w:type="spellStart"/>
      <w:r w:rsidRPr="00DE671C">
        <w:rPr>
          <w:sz w:val="28"/>
          <w:szCs w:val="28"/>
          <w:lang w:val="ru-RU"/>
        </w:rPr>
        <w:t>даное</w:t>
      </w:r>
      <w:proofErr w:type="spellEnd"/>
      <w:r w:rsidRPr="00DE671C">
        <w:rPr>
          <w:sz w:val="28"/>
          <w:szCs w:val="28"/>
          <w:lang w:val="ru-RU"/>
        </w:rPr>
        <w:t xml:space="preserve"> требование</w:t>
      </w:r>
      <w:r w:rsidR="00521E1B" w:rsidRPr="00DE671C">
        <w:rPr>
          <w:sz w:val="28"/>
          <w:szCs w:val="28"/>
          <w:lang w:val="ru-RU"/>
        </w:rPr>
        <w:t>,</w:t>
      </w:r>
      <w:r w:rsidRPr="00DE671C">
        <w:rPr>
          <w:sz w:val="28"/>
          <w:szCs w:val="28"/>
          <w:lang w:val="ru-RU"/>
        </w:rPr>
        <w:t xml:space="preserve"> не выявлено.</w:t>
      </w:r>
    </w:p>
    <w:p w:rsidRDefault="00CF3E0A" w:rsidP="00D6185D" w:rsidR="00CF3E0A" w:rsidRPr="00DE671C">
      <w:pPr>
        <w:ind w:firstLine="709"/>
        <w:contextualSpacing/>
        <w:jc w:val="both"/>
        <w:rPr>
          <w:sz w:val="28"/>
          <w:szCs w:val="28"/>
          <w:lang w:val="ru-RU"/>
        </w:rPr>
      </w:pPr>
    </w:p>
    <w:p w:rsidRDefault="00C256A5" w:rsidP="00D6185D" w:rsidR="00FE20BE" w:rsidRPr="00DE671C">
      <w:pPr>
        <w:pStyle w:val="44"/>
        <w:spacing w:after="0" w:before="0"/>
        <w:contextualSpacing/>
        <w:jc w:val="both"/>
        <w:rPr>
          <w:i w:val="false"/>
          <w:lang w:val="ru-RU"/>
        </w:rPr>
      </w:pPr>
      <w:r w:rsidRPr="00DE671C">
        <w:rPr>
          <w:i w:val="false"/>
          <w:lang w:val="ru-RU"/>
        </w:rPr>
        <w:t>Трансляция операторами с</w:t>
      </w:r>
      <w:r w:rsidR="00FE20BE" w:rsidRPr="00DE671C">
        <w:rPr>
          <w:i w:val="false"/>
          <w:lang w:val="ru-RU"/>
        </w:rPr>
        <w:t xml:space="preserve">вязи обязательных общедоступных </w:t>
      </w:r>
      <w:r w:rsidRPr="00DE671C">
        <w:rPr>
          <w:i w:val="false"/>
          <w:lang w:val="ru-RU"/>
        </w:rPr>
        <w:t>телеканалов.</w:t>
      </w:r>
    </w:p>
    <w:p w:rsidRDefault="007E4B98" w:rsidP="00D6185D" w:rsidR="00C256A5" w:rsidRPr="00DE671C">
      <w:pPr>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На территории Москвы и Московской области</w:t>
      </w:r>
      <w:r w:rsidR="00741D28" w:rsidRPr="00DE671C">
        <w:rPr>
          <w:color w:val="auto"/>
          <w:sz w:val="28"/>
          <w:szCs w:val="28"/>
          <w:bdr w:space="0" w:sz="0" w:color="auto" w:val="none"/>
          <w:lang w:val="ru-RU"/>
        </w:rPr>
        <w:t xml:space="preserve"> 100% операторов связи</w:t>
      </w:r>
      <w:r w:rsidR="00C256A5" w:rsidRPr="00DE671C">
        <w:rPr>
          <w:color w:val="auto"/>
          <w:sz w:val="28"/>
          <w:szCs w:val="28"/>
          <w:bdr w:space="0" w:sz="0" w:color="auto" w:val="none"/>
          <w:lang w:val="ru-RU"/>
        </w:rPr>
        <w:t xml:space="preserve"> выполнили требование о трансляции обязательных общедоступных телеканалов</w:t>
      </w:r>
      <w:r w:rsidRPr="00DE671C">
        <w:rPr>
          <w:color w:val="auto"/>
          <w:sz w:val="28"/>
          <w:szCs w:val="28"/>
          <w:bdr w:space="0" w:sz="0" w:color="auto" w:val="none"/>
          <w:lang w:val="ru-RU"/>
        </w:rPr>
        <w:t xml:space="preserve"> на 21 кнопке</w:t>
      </w:r>
      <w:r w:rsidR="00C256A5" w:rsidRPr="00DE671C">
        <w:rPr>
          <w:color w:val="auto"/>
          <w:sz w:val="28"/>
          <w:szCs w:val="28"/>
          <w:bdr w:space="0" w:sz="0" w:color="auto" w:val="none"/>
          <w:lang w:val="ru-RU"/>
        </w:rPr>
        <w:t xml:space="preserve">. </w:t>
      </w:r>
    </w:p>
    <w:p w:rsidRDefault="00C256A5" w:rsidP="00D6185D" w:rsidR="00C256A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bdr w:space="0" w:sz="0" w:color="auto" w:val="none"/>
          <w:lang w:val="ru-RU"/>
        </w:rPr>
      </w:pPr>
      <w:r w:rsidRPr="00DE671C">
        <w:rPr>
          <w:color w:val="auto"/>
          <w:sz w:val="28"/>
          <w:bdr w:space="0" w:sz="0" w:color="auto" w:val="none"/>
          <w:lang w:val="ru-RU"/>
        </w:rPr>
        <w:t>Для абоненто</w:t>
      </w:r>
      <w:r w:rsidR="00741D28" w:rsidRPr="00DE671C">
        <w:rPr>
          <w:color w:val="auto"/>
          <w:sz w:val="28"/>
          <w:bdr w:space="0" w:sz="0" w:color="auto" w:val="none"/>
          <w:lang w:val="ru-RU"/>
        </w:rPr>
        <w:t>в г. Москвы операторы связи</w:t>
      </w:r>
      <w:r w:rsidRPr="00DE671C">
        <w:rPr>
          <w:color w:val="auto"/>
          <w:sz w:val="28"/>
          <w:bdr w:space="0" w:sz="0" w:color="auto" w:val="none"/>
          <w:lang w:val="ru-RU"/>
        </w:rPr>
        <w:t xml:space="preserve">, оказывающие услуги кабельного телевидения, обязаны транслировать в собственных сетях </w:t>
      </w:r>
      <w:r w:rsidR="008606D6" w:rsidRPr="00DE671C">
        <w:rPr>
          <w:color w:val="auto"/>
          <w:sz w:val="28"/>
          <w:bdr w:space="0" w:sz="0" w:color="auto" w:val="none"/>
          <w:lang w:val="ru-RU"/>
        </w:rPr>
        <w:t xml:space="preserve">на данной позиции </w:t>
      </w:r>
      <w:r w:rsidRPr="00DE671C">
        <w:rPr>
          <w:color w:val="auto"/>
          <w:sz w:val="28"/>
          <w:bdr w:space="0" w:sz="0" w:color="auto" w:val="none"/>
          <w:lang w:val="ru-RU"/>
        </w:rPr>
        <w:t>телеканал «Москва 24».</w:t>
      </w:r>
    </w:p>
    <w:p w:rsidRDefault="00C256A5" w:rsidP="00D6185D" w:rsidR="00C256A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bdr w:space="0" w:sz="0" w:color="auto" w:val="none"/>
          <w:lang w:val="ru-RU"/>
        </w:rPr>
      </w:pPr>
      <w:r w:rsidRPr="00DE671C">
        <w:rPr>
          <w:color w:val="auto"/>
          <w:sz w:val="28"/>
          <w:bdr w:space="0" w:sz="0" w:color="auto" w:val="none"/>
          <w:lang w:val="ru-RU"/>
        </w:rPr>
        <w:t>Для абонентов Московской области оп</w:t>
      </w:r>
      <w:r w:rsidR="00741D28" w:rsidRPr="00DE671C">
        <w:rPr>
          <w:color w:val="auto"/>
          <w:sz w:val="28"/>
          <w:bdr w:space="0" w:sz="0" w:color="auto" w:val="none"/>
          <w:lang w:val="ru-RU"/>
        </w:rPr>
        <w:t>ераторы связи</w:t>
      </w:r>
      <w:r w:rsidRPr="00DE671C">
        <w:rPr>
          <w:color w:val="auto"/>
          <w:sz w:val="28"/>
          <w:bdr w:space="0" w:sz="0" w:color="auto" w:val="none"/>
          <w:lang w:val="ru-RU"/>
        </w:rPr>
        <w:t xml:space="preserve">, оказывающие услуги кабельного телевидения, обязаны транслировать в собственных сетях </w:t>
      </w:r>
      <w:r w:rsidR="008606D6" w:rsidRPr="00DE671C">
        <w:rPr>
          <w:color w:val="auto"/>
          <w:sz w:val="28"/>
          <w:bdr w:space="0" w:sz="0" w:color="auto" w:val="none"/>
          <w:lang w:val="ru-RU"/>
        </w:rPr>
        <w:t xml:space="preserve">на данной позиции </w:t>
      </w:r>
      <w:r w:rsidRPr="00DE671C">
        <w:rPr>
          <w:color w:val="auto"/>
          <w:sz w:val="28"/>
          <w:bdr w:space="0" w:sz="0" w:color="auto" w:val="none"/>
          <w:lang w:val="ru-RU"/>
        </w:rPr>
        <w:t>телеканал «</w:t>
      </w:r>
      <w:r w:rsidR="00783ECE" w:rsidRPr="00DE671C">
        <w:rPr>
          <w:color w:val="auto"/>
          <w:sz w:val="28"/>
          <w:bdr w:space="0" w:sz="0" w:color="auto" w:val="none"/>
          <w:lang w:val="ru-RU"/>
        </w:rPr>
        <w:t>360</w:t>
      </w:r>
      <w:r w:rsidR="008606D6" w:rsidRPr="00DE671C">
        <w:rPr>
          <w:color w:val="auto"/>
          <w:sz w:val="28"/>
          <w:bdr w:space="0" w:sz="0" w:color="auto" w:val="none"/>
          <w:lang w:val="ru-RU"/>
        </w:rPr>
        <w:t>»</w:t>
      </w:r>
      <w:r w:rsidRPr="00DE671C">
        <w:rPr>
          <w:color w:val="auto"/>
          <w:sz w:val="28"/>
          <w:bdr w:space="0" w:sz="0" w:color="auto" w:val="none"/>
          <w:lang w:val="ru-RU"/>
        </w:rPr>
        <w:t xml:space="preserve">. </w:t>
      </w:r>
    </w:p>
    <w:p w:rsidRDefault="00C256A5" w:rsidP="00D6185D" w:rsidR="00C256A5" w:rsidRPr="00DE671C">
      <w:pPr>
        <w:ind w:firstLine="709"/>
        <w:contextualSpacing/>
        <w:jc w:val="both"/>
        <w:rPr>
          <w:sz w:val="28"/>
          <w:szCs w:val="28"/>
          <w:lang w:val="ru-RU"/>
        </w:rPr>
      </w:pPr>
      <w:r w:rsidRPr="00DE671C">
        <w:rPr>
          <w:sz w:val="28"/>
          <w:szCs w:val="28"/>
          <w:lang w:val="ru-RU"/>
        </w:rPr>
        <w:t xml:space="preserve">Контроль исполнение данного требования </w:t>
      </w:r>
      <w:proofErr w:type="spellStart"/>
      <w:r w:rsidRPr="00DE671C">
        <w:rPr>
          <w:sz w:val="28"/>
          <w:szCs w:val="28"/>
          <w:lang w:val="ru-RU"/>
        </w:rPr>
        <w:t>осуществл</w:t>
      </w:r>
      <w:r w:rsidR="008606D6" w:rsidRPr="00DE671C">
        <w:rPr>
          <w:sz w:val="28"/>
          <w:szCs w:val="28"/>
          <w:lang w:val="ru-RU"/>
        </w:rPr>
        <w:t>ет</w:t>
      </w:r>
      <w:r w:rsidRPr="00DE671C">
        <w:rPr>
          <w:sz w:val="28"/>
          <w:szCs w:val="28"/>
          <w:lang w:val="ru-RU"/>
        </w:rPr>
        <w:t>ся</w:t>
      </w:r>
      <w:proofErr w:type="spellEnd"/>
      <w:r w:rsidRPr="00DE671C">
        <w:rPr>
          <w:sz w:val="28"/>
          <w:szCs w:val="28"/>
          <w:lang w:val="ru-RU"/>
        </w:rPr>
        <w:t xml:space="preserve"> в ходе плановых и внеплановых мероприятий по контролю. В настоящий момент операторов связи, не исполняющих </w:t>
      </w:r>
      <w:proofErr w:type="spellStart"/>
      <w:r w:rsidRPr="00DE671C">
        <w:rPr>
          <w:sz w:val="28"/>
          <w:szCs w:val="28"/>
          <w:lang w:val="ru-RU"/>
        </w:rPr>
        <w:t>даное</w:t>
      </w:r>
      <w:proofErr w:type="spellEnd"/>
      <w:r w:rsidRPr="00DE671C">
        <w:rPr>
          <w:sz w:val="28"/>
          <w:szCs w:val="28"/>
          <w:lang w:val="ru-RU"/>
        </w:rPr>
        <w:t xml:space="preserve"> требование</w:t>
      </w:r>
      <w:r w:rsidR="007E4B98" w:rsidRPr="00DE671C">
        <w:rPr>
          <w:sz w:val="28"/>
          <w:szCs w:val="28"/>
          <w:lang w:val="ru-RU"/>
        </w:rPr>
        <w:t>,</w:t>
      </w:r>
      <w:r w:rsidRPr="00DE671C">
        <w:rPr>
          <w:sz w:val="28"/>
          <w:szCs w:val="28"/>
          <w:lang w:val="ru-RU"/>
        </w:rPr>
        <w:t xml:space="preserve"> не выявлено.</w:t>
      </w:r>
    </w:p>
    <w:p w:rsidRDefault="00FE20BE" w:rsidP="00D6185D" w:rsidR="00FE20BE" w:rsidRPr="00DE671C">
      <w:pPr>
        <w:ind w:firstLine="709"/>
        <w:contextualSpacing/>
        <w:jc w:val="both"/>
        <w:rPr>
          <w:sz w:val="28"/>
          <w:szCs w:val="28"/>
          <w:lang w:val="ru-RU"/>
        </w:rPr>
      </w:pPr>
    </w:p>
    <w:p w:rsidRDefault="00C256A5" w:rsidP="00D6185D" w:rsidR="00FE20BE" w:rsidRPr="00DE671C">
      <w:pPr>
        <w:pStyle w:val="44"/>
        <w:spacing w:after="0" w:before="0"/>
        <w:contextualSpacing/>
        <w:rPr>
          <w:i w:val="false"/>
          <w:lang w:val="ru-RU"/>
        </w:rPr>
      </w:pPr>
      <w:r w:rsidRPr="00DE671C">
        <w:rPr>
          <w:i w:val="false"/>
          <w:lang w:val="ru-RU"/>
        </w:rPr>
        <w:t xml:space="preserve">Проведение </w:t>
      </w:r>
      <w:r w:rsidRPr="00DE671C">
        <w:rPr>
          <w:i w:val="false"/>
        </w:rPr>
        <w:t>ON</w:t>
      </w:r>
      <w:r w:rsidRPr="00DE671C">
        <w:rPr>
          <w:i w:val="false"/>
          <w:lang w:val="ru-RU"/>
        </w:rPr>
        <w:t>-</w:t>
      </w:r>
      <w:r w:rsidRPr="00DE671C">
        <w:rPr>
          <w:i w:val="false"/>
        </w:rPr>
        <w:t>LINE</w:t>
      </w:r>
      <w:r w:rsidRPr="00DE671C">
        <w:rPr>
          <w:i w:val="false"/>
          <w:lang w:val="ru-RU"/>
        </w:rPr>
        <w:t xml:space="preserve"> конференции.</w:t>
      </w:r>
    </w:p>
    <w:p w:rsidRDefault="00C256A5" w:rsidP="00D6185D" w:rsidR="00B75281" w:rsidRPr="00DE671C">
      <w:pPr>
        <w:ind w:firstLine="709"/>
        <w:contextualSpacing/>
        <w:jc w:val="both"/>
        <w:rPr>
          <w:sz w:val="28"/>
          <w:szCs w:val="28"/>
          <w:bdr w:space="0" w:sz="0" w:color="auto" w:val="none"/>
          <w:shd w:fill="FFFFFF" w:color="auto" w:val="clear"/>
          <w:lang w:val="ru-RU"/>
        </w:rPr>
      </w:pPr>
      <w:r w:rsidRPr="00DE671C">
        <w:rPr>
          <w:color w:val="auto"/>
          <w:sz w:val="28"/>
          <w:szCs w:val="28"/>
          <w:bdr w:space="0" w:sz="0" w:color="auto" w:val="none"/>
          <w:lang w:val="ru-RU"/>
        </w:rPr>
        <w:t>30 мая 2017 года</w:t>
      </w:r>
      <w:r w:rsidR="007E4B98" w:rsidRPr="00DE671C">
        <w:rPr>
          <w:color w:val="auto"/>
          <w:sz w:val="28"/>
          <w:szCs w:val="28"/>
          <w:bdr w:space="0" w:sz="0" w:color="auto" w:val="none"/>
          <w:lang w:val="ru-RU"/>
        </w:rPr>
        <w:t>, во исполнение поручения Центрального аппарата Роскомнадзора,</w:t>
      </w:r>
      <w:r w:rsidRPr="00DE671C">
        <w:rPr>
          <w:color w:val="auto"/>
          <w:sz w:val="28"/>
          <w:szCs w:val="28"/>
          <w:bdr w:space="0" w:sz="0" w:color="auto" w:val="none"/>
          <w:lang w:val="ru-RU"/>
        </w:rPr>
        <w:t xml:space="preserve"> в Управлении на официальном сайте, в</w:t>
      </w:r>
      <w:r w:rsidRPr="00DE671C">
        <w:rPr>
          <w:sz w:val="28"/>
          <w:szCs w:val="28"/>
          <w:bdr w:space="0" w:sz="0" w:color="auto" w:val="none"/>
          <w:lang w:val="ru-RU"/>
        </w:rPr>
        <w:t xml:space="preserve"> разделе «Новости», размещена информация о сроках и итогах проведения онлайн-конференций</w:t>
      </w:r>
      <w:r w:rsidR="00056D7E" w:rsidRPr="00DE671C">
        <w:rPr>
          <w:sz w:val="28"/>
          <w:szCs w:val="28"/>
          <w:bdr w:space="0" w:sz="0" w:color="auto" w:val="none"/>
          <w:lang w:val="ru-RU"/>
        </w:rPr>
        <w:t xml:space="preserve"> </w:t>
      </w:r>
      <w:r w:rsidR="00056D7E" w:rsidRPr="00DE671C">
        <w:rPr>
          <w:sz w:val="28"/>
          <w:szCs w:val="28"/>
          <w:bdr w:space="0" w:sz="0" w:color="auto" w:val="none"/>
          <w:lang w:val="ru-RU"/>
        </w:rPr>
        <w:lastRenderedPageBreak/>
        <w:t>для операторов связи на тему «Проблемные вопросы ограничения доступа к информации, распространение которой на территории РФ запрещено»</w:t>
      </w:r>
      <w:r w:rsidRPr="00DE671C">
        <w:rPr>
          <w:sz w:val="28"/>
          <w:szCs w:val="28"/>
          <w:bdr w:space="0" w:sz="0" w:color="auto" w:val="none"/>
          <w:lang w:val="ru-RU"/>
        </w:rPr>
        <w:t xml:space="preserve">. </w:t>
      </w:r>
      <w:r w:rsidRPr="00DE671C">
        <w:rPr>
          <w:sz w:val="28"/>
          <w:szCs w:val="28"/>
          <w:bdr w:space="0" w:sz="0" w:color="auto" w:val="none"/>
          <w:shd w:fill="FFFFFF" w:color="auto" w:val="clear"/>
          <w:lang w:val="ru-RU"/>
        </w:rPr>
        <w:t>Общее количеств</w:t>
      </w:r>
      <w:r w:rsidR="008606D6" w:rsidRPr="00DE671C">
        <w:rPr>
          <w:sz w:val="28"/>
          <w:szCs w:val="28"/>
          <w:bdr w:space="0" w:sz="0" w:color="auto" w:val="none"/>
          <w:shd w:fill="FFFFFF" w:color="auto" w:val="clear"/>
          <w:lang w:val="ru-RU"/>
        </w:rPr>
        <w:t>о заданных вопросов -</w:t>
      </w:r>
      <w:r w:rsidRPr="00DE671C">
        <w:rPr>
          <w:sz w:val="28"/>
          <w:szCs w:val="28"/>
          <w:bdr w:space="0" w:sz="0" w:color="auto" w:val="none"/>
          <w:shd w:fill="FFFFFF" w:color="auto" w:val="clear"/>
          <w:lang w:val="ru-RU"/>
        </w:rPr>
        <w:t xml:space="preserve"> 11, количество вопросов, по которым необходима консультация ЦА Роскомнадзора - 0. </w:t>
      </w:r>
    </w:p>
    <w:p w:rsidRDefault="00056D7E" w:rsidP="00D6185D" w:rsidR="008606D6" w:rsidRPr="00DE671C">
      <w:pPr>
        <w:ind w:firstLine="709"/>
        <w:contextualSpacing/>
        <w:jc w:val="both"/>
        <w:rPr>
          <w:sz w:val="28"/>
          <w:szCs w:val="28"/>
          <w:bdr w:space="0" w:sz="0" w:color="auto" w:val="none"/>
          <w:shd w:fill="FFFFFF" w:color="auto" w:val="clear"/>
          <w:lang w:val="ru-RU"/>
        </w:rPr>
      </w:pPr>
      <w:r w:rsidRPr="00DE671C">
        <w:rPr>
          <w:sz w:val="28"/>
          <w:szCs w:val="28"/>
          <w:bdr w:space="0" w:sz="0" w:color="auto" w:val="none"/>
          <w:shd w:fill="FFFFFF" w:color="auto" w:val="clear"/>
          <w:lang w:val="ru-RU"/>
        </w:rPr>
        <w:t>Иных</w:t>
      </w:r>
      <w:r w:rsidR="008606D6" w:rsidRPr="00DE671C">
        <w:rPr>
          <w:sz w:val="28"/>
          <w:szCs w:val="28"/>
          <w:bdr w:space="0" w:sz="0" w:color="auto" w:val="none"/>
          <w:shd w:fill="FFFFFF" w:color="auto" w:val="clear"/>
          <w:lang w:val="ru-RU"/>
        </w:rPr>
        <w:t xml:space="preserve"> </w:t>
      </w:r>
      <w:r w:rsidR="008606D6" w:rsidRPr="00DE671C">
        <w:rPr>
          <w:sz w:val="28"/>
          <w:szCs w:val="28"/>
          <w:bdr w:space="0" w:sz="0" w:color="auto" w:val="none"/>
          <w:shd w:fill="FFFFFF" w:color="auto" w:val="clear"/>
        </w:rPr>
        <w:t>ON</w:t>
      </w:r>
      <w:r w:rsidR="008606D6" w:rsidRPr="00DE671C">
        <w:rPr>
          <w:sz w:val="28"/>
          <w:szCs w:val="28"/>
          <w:bdr w:space="0" w:sz="0" w:color="auto" w:val="none"/>
          <w:shd w:fill="FFFFFF" w:color="auto" w:val="clear"/>
          <w:lang w:val="ru-RU"/>
        </w:rPr>
        <w:t>-</w:t>
      </w:r>
      <w:r w:rsidR="008606D6" w:rsidRPr="00DE671C">
        <w:rPr>
          <w:sz w:val="28"/>
          <w:szCs w:val="28"/>
          <w:bdr w:space="0" w:sz="0" w:color="auto" w:val="none"/>
          <w:shd w:fill="FFFFFF" w:color="auto" w:val="clear"/>
        </w:rPr>
        <w:t>LINE</w:t>
      </w:r>
      <w:r w:rsidR="007E4B98" w:rsidRPr="00DE671C">
        <w:rPr>
          <w:sz w:val="28"/>
          <w:szCs w:val="28"/>
          <w:bdr w:space="0" w:sz="0" w:color="auto" w:val="none"/>
          <w:shd w:fill="FFFFFF" w:color="auto" w:val="clear"/>
          <w:lang w:val="ru-RU"/>
        </w:rPr>
        <w:t xml:space="preserve"> </w:t>
      </w:r>
      <w:r w:rsidR="008606D6" w:rsidRPr="00DE671C">
        <w:rPr>
          <w:sz w:val="28"/>
          <w:szCs w:val="28"/>
          <w:bdr w:space="0" w:sz="0" w:color="auto" w:val="none"/>
          <w:shd w:fill="FFFFFF" w:color="auto" w:val="clear"/>
          <w:lang w:val="ru-RU"/>
        </w:rPr>
        <w:t xml:space="preserve">конференций </w:t>
      </w:r>
      <w:r w:rsidRPr="00DE671C">
        <w:rPr>
          <w:sz w:val="28"/>
          <w:szCs w:val="28"/>
          <w:bdr w:space="0" w:sz="0" w:color="auto" w:val="none"/>
          <w:shd w:fill="FFFFFF" w:color="auto" w:val="clear"/>
          <w:lang w:val="ru-RU"/>
        </w:rPr>
        <w:t xml:space="preserve">в 2017 года </w:t>
      </w:r>
      <w:r w:rsidR="008606D6" w:rsidRPr="00DE671C">
        <w:rPr>
          <w:sz w:val="28"/>
          <w:szCs w:val="28"/>
          <w:bdr w:space="0" w:sz="0" w:color="auto" w:val="none"/>
          <w:shd w:fill="FFFFFF" w:color="auto" w:val="clear"/>
          <w:lang w:val="ru-RU"/>
        </w:rPr>
        <w:t>не проводилось.</w:t>
      </w:r>
    </w:p>
    <w:p w:rsidRDefault="00CF3E0A" w:rsidP="00D6185D" w:rsidR="00CF3E0A" w:rsidRPr="00DE671C">
      <w:pPr>
        <w:ind w:firstLine="709"/>
        <w:contextualSpacing/>
        <w:jc w:val="both"/>
        <w:rPr>
          <w:sz w:val="28"/>
          <w:szCs w:val="28"/>
          <w:bdr w:space="0" w:sz="0" w:color="auto" w:val="none"/>
          <w:shd w:fill="FFFFFF" w:color="auto" w:val="clear"/>
          <w:lang w:val="ru-RU"/>
        </w:rPr>
      </w:pPr>
    </w:p>
    <w:p w:rsidRDefault="00576D63" w:rsidP="000977E2" w:rsidR="00576D63" w:rsidRPr="00DE671C">
      <w:pPr>
        <w:pStyle w:val="44"/>
        <w:spacing w:after="0" w:before="0"/>
        <w:contextualSpacing/>
        <w:jc w:val="both"/>
        <w:rPr>
          <w:i w:val="false"/>
          <w:lang w:val="ru-RU"/>
        </w:rPr>
      </w:pPr>
      <w:r w:rsidRPr="00DE671C">
        <w:rPr>
          <w:i w:val="false"/>
          <w:lang w:val="ru-RU"/>
        </w:rPr>
        <w:t>Участие в проведении социально-значимых, спортивных мероприятиях.</w:t>
      </w:r>
    </w:p>
    <w:p w:rsidRDefault="00056D7E" w:rsidP="00D6185D" w:rsidR="00576D63" w:rsidRPr="00DE671C">
      <w:pPr>
        <w:ind w:firstLine="708"/>
        <w:contextualSpacing/>
        <w:jc w:val="both"/>
        <w:rPr>
          <w:color w:val="auto"/>
          <w:spacing w:val="5"/>
          <w:sz w:val="28"/>
          <w:szCs w:val="28"/>
          <w:bdr w:space="0" w:sz="0" w:color="auto" w:val="none"/>
          <w:shd w:fill="FFFFFF" w:color="auto" w:val="clear"/>
          <w:lang w:val="ru-RU"/>
        </w:rPr>
      </w:pPr>
      <w:r w:rsidRPr="00DE671C">
        <w:rPr>
          <w:color w:val="auto"/>
          <w:spacing w:val="5"/>
          <w:sz w:val="28"/>
          <w:szCs w:val="28"/>
          <w:bdr w:space="0" w:sz="0" w:color="auto" w:val="none"/>
          <w:shd w:fill="FFFFFF" w:color="auto" w:val="clear"/>
          <w:lang w:val="ru-RU"/>
        </w:rPr>
        <w:t xml:space="preserve">Управлением </w:t>
      </w:r>
      <w:r w:rsidR="00576D63" w:rsidRPr="00DE671C">
        <w:rPr>
          <w:color w:val="auto"/>
          <w:spacing w:val="5"/>
          <w:sz w:val="28"/>
          <w:szCs w:val="28"/>
          <w:bdr w:space="0" w:sz="0" w:color="auto" w:val="none"/>
          <w:shd w:fill="FFFFFF" w:color="auto" w:val="clear"/>
          <w:lang w:val="ru-RU"/>
        </w:rPr>
        <w:t>утверждена структура и состав Оперативного Центра Управления (ОЦУ), на основании которой был определен список сотрудников Управления на период организации и проведения Кубка Конфедераций FIFA 2017</w:t>
      </w:r>
      <w:r w:rsidR="000977E2">
        <w:rPr>
          <w:color w:val="auto"/>
          <w:spacing w:val="5"/>
          <w:sz w:val="28"/>
          <w:szCs w:val="28"/>
          <w:bdr w:space="0" w:sz="0" w:color="auto" w:val="none"/>
          <w:shd w:fill="FFFFFF" w:color="auto" w:val="clear"/>
          <w:lang w:val="ru-RU"/>
        </w:rPr>
        <w:t xml:space="preserve"> и </w:t>
      </w:r>
      <w:r w:rsidR="000977E2" w:rsidRPr="002F0F12">
        <w:rPr>
          <w:sz w:val="28"/>
          <w:szCs w:val="28"/>
          <w:lang w:val="ru-RU"/>
        </w:rPr>
        <w:t>Финальной жеребьевки Чемпионата мира по футболу 2018</w:t>
      </w:r>
      <w:r w:rsidR="00576D63" w:rsidRPr="00DE671C">
        <w:rPr>
          <w:color w:val="auto"/>
          <w:spacing w:val="5"/>
          <w:sz w:val="28"/>
          <w:szCs w:val="28"/>
          <w:bdr w:space="0" w:sz="0" w:color="auto" w:val="none"/>
          <w:shd w:fill="FFFFFF" w:color="auto" w:val="clear"/>
          <w:lang w:val="ru-RU"/>
        </w:rPr>
        <w:t>.</w:t>
      </w:r>
    </w:p>
    <w:p w:rsidRDefault="00576D63" w:rsidP="00D6185D" w:rsidR="00576D63" w:rsidRPr="00DE671C">
      <w:pPr>
        <w:pStyle w:val="ad"/>
        <w:pBdr>
          <w:top w:space="0" w:sz="0" w:color="auto" w:val="none"/>
          <w:left w:space="0" w:sz="0" w:color="auto" w:val="none"/>
          <w:bottom w:space="0" w:sz="0" w:color="auto" w:val="none"/>
          <w:right w:space="0" w:sz="0" w:color="auto" w:val="none"/>
          <w:between w:space="0" w:sz="0" w:color="auto" w:val="none"/>
          <w:bar w:sz="0" w:color="auto" w:val="none"/>
        </w:pBdr>
        <w:tabs>
          <w:tab w:pos="851" w:val="left"/>
        </w:tabs>
        <w:ind w:firstLine="851" w:right="-142" w:left="0"/>
        <w:contextualSpacing/>
        <w:jc w:val="both"/>
        <w:rPr>
          <w:color w:val="auto"/>
          <w:sz w:val="28"/>
          <w:szCs w:val="28"/>
          <w:bdr w:space="0" w:sz="0" w:color="auto" w:val="none"/>
          <w:lang w:val="ru-RU"/>
        </w:rPr>
      </w:pPr>
      <w:r w:rsidRPr="00DE671C">
        <w:rPr>
          <w:color w:val="auto"/>
          <w:sz w:val="28"/>
          <w:szCs w:val="28"/>
          <w:bdr w:space="0" w:sz="0" w:color="auto" w:val="none"/>
          <w:lang w:val="ru-RU"/>
        </w:rPr>
        <w:t>По указанию о взаимодействии на Кубке Конфед</w:t>
      </w:r>
      <w:r w:rsidR="00056D7E" w:rsidRPr="00DE671C">
        <w:rPr>
          <w:color w:val="auto"/>
          <w:sz w:val="28"/>
          <w:szCs w:val="28"/>
          <w:bdr w:space="0" w:sz="0" w:color="auto" w:val="none"/>
          <w:lang w:val="ru-RU"/>
        </w:rPr>
        <w:t>ераций 2017 с АНО «Оргкомитет «</w:t>
      </w:r>
      <w:r w:rsidRPr="00DE671C">
        <w:rPr>
          <w:color w:val="auto"/>
          <w:sz w:val="28"/>
          <w:szCs w:val="28"/>
          <w:bdr w:space="0" w:sz="0" w:color="auto" w:val="none"/>
          <w:lang w:val="ru-RU"/>
        </w:rPr>
        <w:t>Россия2018» сотрудниками Управления принимались меры в отношении владельцев радиоэлектронных средств (РЭС), использующих радиочастотный спектр с нарушением законодательства РФ.</w:t>
      </w:r>
    </w:p>
    <w:p w:rsidRDefault="00576D63" w:rsidP="00D6185D" w:rsidR="00576D63" w:rsidRPr="00DE671C">
      <w:pPr>
        <w:pStyle w:val="ad"/>
        <w:pBdr>
          <w:top w:space="0" w:sz="0" w:color="auto" w:val="none"/>
          <w:left w:space="0" w:sz="0" w:color="auto" w:val="none"/>
          <w:bottom w:space="0" w:sz="0" w:color="auto" w:val="none"/>
          <w:right w:space="0" w:sz="0" w:color="auto" w:val="none"/>
          <w:between w:space="0" w:sz="0" w:color="auto" w:val="none"/>
          <w:bar w:sz="0" w:color="auto" w:val="none"/>
        </w:pBdr>
        <w:tabs>
          <w:tab w:pos="851" w:val="left"/>
        </w:tabs>
        <w:ind w:firstLine="851" w:right="-142" w:left="0"/>
        <w:contextualSpacing/>
        <w:jc w:val="both"/>
        <w:rPr>
          <w:color w:val="auto"/>
          <w:sz w:val="28"/>
          <w:szCs w:val="28"/>
          <w:bdr w:space="0" w:sz="0" w:color="auto" w:val="none"/>
          <w:lang w:val="ru-RU"/>
        </w:rPr>
      </w:pPr>
      <w:r w:rsidRPr="00DE671C">
        <w:rPr>
          <w:color w:val="auto"/>
          <w:sz w:val="28"/>
          <w:szCs w:val="28"/>
          <w:bdr w:space="0" w:sz="0" w:color="auto" w:val="none"/>
          <w:lang w:val="ru-RU"/>
        </w:rPr>
        <w:t>В дни матчей совместно с сотрудниками филиала ФГУП «</w:t>
      </w:r>
      <w:r w:rsidR="00056D7E" w:rsidRPr="00DE671C">
        <w:rPr>
          <w:color w:val="auto"/>
          <w:sz w:val="28"/>
          <w:szCs w:val="28"/>
          <w:bdr w:space="0" w:sz="0" w:color="auto" w:val="none"/>
          <w:lang w:val="ru-RU"/>
        </w:rPr>
        <w:t>ГРЧЦ</w:t>
      </w:r>
      <w:r w:rsidRPr="00DE671C">
        <w:rPr>
          <w:color w:val="auto"/>
          <w:sz w:val="28"/>
          <w:szCs w:val="28"/>
          <w:bdr w:space="0" w:sz="0" w:color="auto" w:val="none"/>
          <w:lang w:val="ru-RU"/>
        </w:rPr>
        <w:t xml:space="preserve">» </w:t>
      </w:r>
      <w:r w:rsidR="00056D7E" w:rsidRPr="00DE671C">
        <w:rPr>
          <w:color w:val="auto"/>
          <w:sz w:val="28"/>
          <w:szCs w:val="28"/>
          <w:bdr w:space="0" w:sz="0" w:color="auto" w:val="none"/>
          <w:lang w:val="ru-RU"/>
        </w:rPr>
        <w:t xml:space="preserve">в ЦФО </w:t>
      </w:r>
      <w:r w:rsidRPr="00DE671C">
        <w:rPr>
          <w:color w:val="auto"/>
          <w:sz w:val="28"/>
          <w:szCs w:val="28"/>
          <w:bdr w:space="0" w:sz="0" w:color="auto" w:val="none"/>
          <w:lang w:val="ru-RU"/>
        </w:rPr>
        <w:t xml:space="preserve">проводился контроль на пропускных пунктах по </w:t>
      </w:r>
      <w:proofErr w:type="spellStart"/>
      <w:r w:rsidRPr="00DE671C">
        <w:rPr>
          <w:color w:val="auto"/>
          <w:sz w:val="28"/>
          <w:szCs w:val="28"/>
          <w:bdr w:space="0" w:sz="0" w:color="auto" w:val="none"/>
          <w:lang w:val="ru-RU"/>
        </w:rPr>
        <w:t>недопуску</w:t>
      </w:r>
      <w:proofErr w:type="spellEnd"/>
      <w:r w:rsidRPr="00DE671C">
        <w:rPr>
          <w:color w:val="auto"/>
          <w:sz w:val="28"/>
          <w:szCs w:val="28"/>
          <w:bdr w:space="0" w:sz="0" w:color="auto" w:val="none"/>
          <w:lang w:val="ru-RU"/>
        </w:rPr>
        <w:t xml:space="preserve"> на территорию спортивного объекта (в «чистую зону») РЭС с отсутствующей обязательной маркировкой.</w:t>
      </w:r>
    </w:p>
    <w:p w:rsidRDefault="00A91F1F" w:rsidP="00D6185D" w:rsidR="00A91F1F" w:rsidRPr="00DE671C">
      <w:pPr>
        <w:ind w:firstLine="709"/>
        <w:contextualSpacing/>
        <w:jc w:val="both"/>
        <w:rPr>
          <w:sz w:val="28"/>
          <w:szCs w:val="28"/>
          <w:bdr w:space="0" w:sz="0" w:color="auto" w:val="none"/>
          <w:shd w:fill="FFFFFF" w:color="auto" w:val="clear"/>
          <w:lang w:val="ru-RU"/>
        </w:rPr>
      </w:pPr>
    </w:p>
    <w:p w:rsidRDefault="00E83545" w:rsidP="002F0F12" w:rsidR="00FE20BE" w:rsidRPr="00DE671C">
      <w:pPr>
        <w:pStyle w:val="3a"/>
        <w:contextualSpacing/>
      </w:pPr>
      <w:bookmarkStart w:name="_Toc503986415" w:id="103"/>
      <w:r w:rsidRPr="00DE671C">
        <w:t>1.3.2</w:t>
      </w:r>
      <w:r w:rsidR="00FE20BE" w:rsidRPr="00DE671C">
        <w:t>6</w:t>
      </w:r>
      <w:r w:rsidRPr="00DE671C">
        <w:t xml:space="preserve">. </w:t>
      </w:r>
      <w:r w:rsidR="000E4817" w:rsidRPr="00DE671C">
        <w:t>Взаимодействие с радиочастотной службой</w:t>
      </w:r>
      <w:bookmarkEnd w:id="103"/>
    </w:p>
    <w:p w:rsidRDefault="002F0F12" w:rsidP="002F0F12" w:rsidR="002F0F12" w:rsidRPr="002F0F12">
      <w:pPr>
        <w:ind w:firstLine="708"/>
        <w:jc w:val="both"/>
        <w:rPr>
          <w:sz w:val="28"/>
          <w:szCs w:val="28"/>
          <w:lang w:val="ru-RU"/>
        </w:rPr>
      </w:pPr>
      <w:bookmarkStart w:name="_Toc485825129" w:id="104"/>
      <w:bookmarkStart w:name="_Toc472886855" w:id="105"/>
      <w:r w:rsidRPr="002F0F12">
        <w:rPr>
          <w:sz w:val="28"/>
          <w:szCs w:val="28"/>
          <w:lang w:val="ru-RU"/>
        </w:rPr>
        <w:t xml:space="preserve">В 2017 году от радиочастотной службы поступило 1309 сообщений, что на 25, 6 % больше чем в 2016. </w:t>
      </w:r>
      <w:proofErr w:type="gramStart"/>
      <w:r w:rsidRPr="002F0F12">
        <w:rPr>
          <w:sz w:val="28"/>
          <w:szCs w:val="28"/>
          <w:lang w:val="ru-RU"/>
        </w:rPr>
        <w:t>Как и ранее, продолжалось выявление большого количества нарушений в сфере связи при использовании репитеров сотовой связи юридическими и физическими лицами, что по прежнему является следствием неудовлетворительного покрытия сотовой связью отдельных районов Москвы и Московской области.</w:t>
      </w:r>
      <w:proofErr w:type="gramEnd"/>
      <w:r w:rsidRPr="002F0F12">
        <w:rPr>
          <w:sz w:val="28"/>
          <w:szCs w:val="28"/>
          <w:lang w:val="ru-RU"/>
        </w:rPr>
        <w:t xml:space="preserve"> И если в 2016 году количество таких обращений составляло около 37% (388), то в 2017 составило около 60% (773) от общего количества поступивших материалов. Были приняты меры по 1303 обращениям, что составило 99, 5 % от общего количества.</w:t>
      </w:r>
    </w:p>
    <w:p w:rsidRDefault="002F0F12" w:rsidP="002F0F12" w:rsidR="002F0F12" w:rsidRPr="002F0F12">
      <w:pPr>
        <w:ind w:firstLine="708"/>
        <w:jc w:val="both"/>
        <w:rPr>
          <w:sz w:val="28"/>
          <w:szCs w:val="28"/>
          <w:lang w:val="ru-RU"/>
        </w:rPr>
      </w:pPr>
      <w:r w:rsidRPr="002F0F12">
        <w:rPr>
          <w:sz w:val="28"/>
          <w:szCs w:val="28"/>
          <w:lang w:val="ru-RU"/>
        </w:rPr>
        <w:t xml:space="preserve">В 2017 году, как и в 2016 основной проблемой при принятии мер остается отсутствие сведений о владельцах, не законно использующих РЭС (ВЧУ). В </w:t>
      </w:r>
      <w:proofErr w:type="gramStart"/>
      <w:r w:rsidRPr="002F0F12">
        <w:rPr>
          <w:sz w:val="28"/>
          <w:szCs w:val="28"/>
          <w:lang w:val="ru-RU"/>
        </w:rPr>
        <w:t>связи</w:t>
      </w:r>
      <w:proofErr w:type="gramEnd"/>
      <w:r w:rsidRPr="002F0F12">
        <w:rPr>
          <w:sz w:val="28"/>
          <w:szCs w:val="28"/>
          <w:lang w:val="ru-RU"/>
        </w:rPr>
        <w:t xml:space="preserve"> с чем очень часто возникает необходимость взаимодействия с органами МВД.</w:t>
      </w:r>
    </w:p>
    <w:p w:rsidRDefault="002F0F12" w:rsidP="002F0F12" w:rsidR="002F0F12" w:rsidRPr="002F0F12">
      <w:pPr>
        <w:ind w:firstLine="708"/>
        <w:jc w:val="both"/>
        <w:rPr>
          <w:sz w:val="28"/>
          <w:szCs w:val="28"/>
          <w:lang w:val="ru-RU"/>
        </w:rPr>
      </w:pPr>
      <w:r w:rsidRPr="002F0F12">
        <w:rPr>
          <w:sz w:val="28"/>
          <w:szCs w:val="28"/>
          <w:lang w:val="ru-RU"/>
        </w:rPr>
        <w:t>В 2017 году продолжала отмечаться положительная динамика по реагированию на запросы Управления со стороны органов МВД.</w:t>
      </w:r>
    </w:p>
    <w:p w:rsidRDefault="002F0F12" w:rsidP="002F0F12" w:rsidR="002F0F12" w:rsidRPr="002F0F12">
      <w:pPr>
        <w:ind w:firstLine="708"/>
        <w:jc w:val="both"/>
        <w:rPr>
          <w:sz w:val="28"/>
          <w:szCs w:val="28"/>
          <w:lang w:val="ru-RU"/>
        </w:rPr>
      </w:pPr>
      <w:r w:rsidRPr="002F0F12">
        <w:rPr>
          <w:sz w:val="28"/>
          <w:szCs w:val="28"/>
          <w:lang w:val="ru-RU"/>
        </w:rPr>
        <w:t xml:space="preserve">В соответствии с планом-графиком стажировок/практических занятий в сфере связи на 2017 год сотрудники Управления и филиала ФГУП «ГРЧЦ» участвовали в проведении совместных мероприятий. </w:t>
      </w:r>
    </w:p>
    <w:p w:rsidRDefault="002F0F12" w:rsidP="002F0F12" w:rsidR="002F0F12" w:rsidRPr="002F0F12">
      <w:pPr>
        <w:ind w:firstLine="708"/>
        <w:jc w:val="both"/>
        <w:rPr>
          <w:sz w:val="28"/>
          <w:szCs w:val="28"/>
          <w:lang w:val="ru-RU"/>
        </w:rPr>
      </w:pPr>
      <w:proofErr w:type="gramStart"/>
      <w:r w:rsidRPr="002F0F12">
        <w:rPr>
          <w:sz w:val="28"/>
          <w:szCs w:val="28"/>
          <w:lang w:val="ru-RU"/>
        </w:rPr>
        <w:t xml:space="preserve">В декабре 2017 года при участии представителей филиала ФГУП «ГРЧЦ» в Центральном федеральном округе в целях профилактики была </w:t>
      </w:r>
      <w:r w:rsidRPr="002F0F12">
        <w:rPr>
          <w:sz w:val="28"/>
          <w:szCs w:val="28"/>
          <w:lang w:val="ru-RU"/>
        </w:rPr>
        <w:lastRenderedPageBreak/>
        <w:t>проведена первая рабочая встреча с пользователями радиочастотного спектра, для которых, в связи с нереализованными в положенный срок разрешениями на использование радиочастот или радиочастотных каналов, размер ежегодной платы подлежал десятикратному увеличению в 1 квартале 2018 года.</w:t>
      </w:r>
      <w:proofErr w:type="gramEnd"/>
    </w:p>
    <w:p w:rsidRDefault="002F0F12" w:rsidP="002F0F12" w:rsidR="002F0F12" w:rsidRPr="002F0F12">
      <w:pPr>
        <w:ind w:firstLine="708"/>
        <w:jc w:val="both"/>
        <w:rPr>
          <w:sz w:val="28"/>
          <w:szCs w:val="28"/>
          <w:lang w:val="ru-RU"/>
        </w:rPr>
      </w:pPr>
      <w:r w:rsidRPr="002F0F12">
        <w:rPr>
          <w:sz w:val="28"/>
          <w:szCs w:val="28"/>
          <w:lang w:val="ru-RU"/>
        </w:rPr>
        <w:t xml:space="preserve">В 2017 году Управление совместно с радиочастотной службой обеспечивало </w:t>
      </w:r>
      <w:proofErr w:type="gramStart"/>
      <w:r w:rsidRPr="002F0F12">
        <w:rPr>
          <w:sz w:val="28"/>
          <w:szCs w:val="28"/>
          <w:lang w:val="ru-RU"/>
        </w:rPr>
        <w:t>контроль за</w:t>
      </w:r>
      <w:proofErr w:type="gramEnd"/>
      <w:r w:rsidRPr="002F0F12">
        <w:rPr>
          <w:sz w:val="28"/>
          <w:szCs w:val="28"/>
          <w:lang w:val="ru-RU"/>
        </w:rPr>
        <w:t xml:space="preserve"> использованием радиочастотного спектра, в период проведения Кубка конфедераций </w:t>
      </w:r>
      <w:r w:rsidRPr="00B92B19">
        <w:rPr>
          <w:sz w:val="28"/>
          <w:szCs w:val="28"/>
        </w:rPr>
        <w:t>FIFA</w:t>
      </w:r>
      <w:r w:rsidRPr="002F0F12">
        <w:rPr>
          <w:sz w:val="28"/>
          <w:szCs w:val="28"/>
          <w:lang w:val="ru-RU"/>
        </w:rPr>
        <w:t xml:space="preserve"> 2017 и Финальной жеребьевки Чемпионата мира по футболу 2018, устойчивость линий связи в период проведения прямой линии Президента Российской Федерации В.В. Путина и единого дня голосования.</w:t>
      </w:r>
    </w:p>
    <w:p w:rsidRDefault="00CF3E0A" w:rsidP="00D6185D" w:rsidR="00CF3E0A"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eastAsia="en-US" w:val="ru-RU"/>
        </w:rPr>
      </w:pPr>
    </w:p>
    <w:p w:rsidRDefault="000C50E1" w:rsidP="00D6185D" w:rsidR="00985B22" w:rsidRPr="00DE671C">
      <w:pPr>
        <w:pStyle w:val="1a"/>
        <w:spacing w:before="0"/>
        <w:contextualSpacing/>
        <w:rPr>
          <w:b w:val="false"/>
          <w:lang w:val="ru-RU"/>
        </w:rPr>
      </w:pPr>
      <w:bookmarkStart w:name="_Toc503986416" w:id="106"/>
      <w:r w:rsidRPr="00DE671C">
        <w:rPr>
          <w:lang w:val="ru-RU"/>
        </w:rPr>
        <w:t>1</w:t>
      </w:r>
      <w:r w:rsidR="00985B22" w:rsidRPr="00DE671C">
        <w:rPr>
          <w:lang w:val="ru-RU"/>
        </w:rPr>
        <w:t xml:space="preserve">.4. </w:t>
      </w:r>
      <w:r w:rsidR="001636FB" w:rsidRPr="00DE671C">
        <w:rPr>
          <w:lang w:val="ru-RU"/>
        </w:rPr>
        <w:t>В СФЕРЕ МАССОВЫХ КОММУНИКАЦИЙ</w:t>
      </w:r>
      <w:bookmarkEnd w:id="104"/>
      <w:bookmarkEnd w:id="106"/>
    </w:p>
    <w:p w:rsidRDefault="00FE20BE" w:rsidP="00D6185D" w:rsidR="00FE20BE" w:rsidRPr="00DE671C">
      <w:pPr>
        <w:contextualSpacing/>
        <w:rPr>
          <w:b/>
          <w:sz w:val="28"/>
          <w:szCs w:val="28"/>
          <w:lang w:val="ru-RU"/>
        </w:rPr>
      </w:pPr>
    </w:p>
    <w:p w:rsidRDefault="00985B22" w:rsidP="00D6185D" w:rsidR="00985B22" w:rsidRPr="00DE671C">
      <w:pPr>
        <w:pStyle w:val="3a"/>
        <w:contextualSpacing/>
      </w:pPr>
      <w:bookmarkStart w:name="_Toc472368032" w:id="107"/>
      <w:bookmarkStart w:name="_Toc441077718" w:id="108"/>
      <w:bookmarkStart w:name="_Toc424057825" w:id="109"/>
      <w:bookmarkStart w:name="_Toc424056958" w:id="110"/>
      <w:bookmarkStart w:name="_Toc416350665" w:id="111"/>
      <w:bookmarkStart w:name="_Toc479003031" w:id="112"/>
      <w:bookmarkStart w:name="_Toc472886841" w:id="113"/>
      <w:bookmarkStart w:name="_Toc485824097" w:id="114"/>
      <w:bookmarkStart w:name="_Toc485825130" w:id="115"/>
      <w:bookmarkStart w:name="_Toc503986417" w:id="116"/>
      <w:r w:rsidRPr="00DE671C">
        <w:t xml:space="preserve">1.4.1. </w:t>
      </w:r>
      <w:bookmarkEnd w:id="107"/>
      <w:bookmarkEnd w:id="108"/>
      <w:bookmarkEnd w:id="109"/>
      <w:bookmarkEnd w:id="110"/>
      <w:bookmarkEnd w:id="111"/>
      <w:r w:rsidRPr="00DE671C">
        <w:t>Государственный контроль и надзор в сфере телевизионного вещания и радиовещания.</w:t>
      </w:r>
      <w:bookmarkEnd w:id="112"/>
      <w:bookmarkEnd w:id="113"/>
      <w:bookmarkEnd w:id="114"/>
      <w:bookmarkEnd w:id="115"/>
      <w:bookmarkEnd w:id="116"/>
    </w:p>
    <w:p w:rsidRDefault="00BC1999" w:rsidP="00D6185D" w:rsidR="00BC1999" w:rsidRPr="00DE671C">
      <w:pPr>
        <w:contextualSpacing/>
        <w:rPr>
          <w:lang w:val="ru-RU"/>
        </w:rPr>
      </w:pPr>
    </w:p>
    <w:p w:rsidRDefault="002A6F36" w:rsidP="00CF3E0A" w:rsidR="00F10C11" w:rsidRPr="00DE671C">
      <w:pPr>
        <w:pStyle w:val="44"/>
        <w:spacing w:after="0" w:before="0"/>
        <w:contextualSpacing/>
        <w:rPr>
          <w:i w:val="false"/>
          <w:lang w:val="ru-RU"/>
        </w:rPr>
      </w:pPr>
      <w:bookmarkStart w:name="_Toc479003032" w:id="117"/>
      <w:bookmarkStart w:name="_Toc472886842" w:id="118"/>
      <w:bookmarkStart w:name="_Toc472368033" w:id="119"/>
      <w:bookmarkStart w:name="_Toc485825131" w:id="120"/>
      <w:r w:rsidRPr="00DE671C">
        <w:rPr>
          <w:i w:val="false"/>
          <w:lang w:val="ru-RU"/>
        </w:rPr>
        <w:t xml:space="preserve">1.4.1.1. </w:t>
      </w:r>
      <w:r w:rsidR="00BC1999" w:rsidRPr="00DE671C">
        <w:rPr>
          <w:i w:val="false"/>
          <w:lang w:val="ru-RU"/>
        </w:rPr>
        <w:t>Проверки в сфере телевизионного вещания и радиовещания.</w:t>
      </w:r>
      <w:bookmarkEnd w:id="117"/>
      <w:bookmarkEnd w:id="118"/>
      <w:bookmarkEnd w:id="119"/>
      <w:bookmarkEnd w:id="120"/>
    </w:p>
    <w:p w:rsidRDefault="005632B2" w:rsidP="00D6185D" w:rsidR="005632B2" w:rsidRPr="00DE671C">
      <w:pPr>
        <w:ind w:firstLine="709"/>
        <w:contextualSpacing/>
        <w:jc w:val="both"/>
        <w:rPr>
          <w:rFonts w:eastAsia="Arial Unicode MS"/>
          <w:sz w:val="28"/>
          <w:szCs w:val="28"/>
          <w:lang w:val="ru-RU"/>
        </w:rPr>
      </w:pPr>
      <w:bookmarkStart w:name="_Toc479003033" w:id="121"/>
      <w:bookmarkStart w:name="_Toc472886843" w:id="122"/>
      <w:bookmarkStart w:name="_Toc472368034" w:id="123"/>
      <w:r w:rsidRPr="00DE671C">
        <w:rPr>
          <w:rFonts w:eastAsia="Arial Unicode MS"/>
          <w:sz w:val="28"/>
          <w:szCs w:val="28"/>
          <w:lang w:val="ru-RU"/>
        </w:rPr>
        <w:t>Данное полномочие реализуется в отношении юр</w:t>
      </w:r>
      <w:r w:rsidR="00056D7E" w:rsidRPr="00DE671C">
        <w:rPr>
          <w:rFonts w:eastAsia="Arial Unicode MS"/>
          <w:sz w:val="28"/>
          <w:szCs w:val="28"/>
          <w:lang w:val="ru-RU"/>
        </w:rPr>
        <w:t>.</w:t>
      </w:r>
      <w:r w:rsidRPr="00DE671C">
        <w:rPr>
          <w:rFonts w:eastAsia="Arial Unicode MS"/>
          <w:sz w:val="28"/>
          <w:szCs w:val="28"/>
          <w:lang w:val="ru-RU"/>
        </w:rPr>
        <w:t xml:space="preserve"> лиц, которые являются держателями лицензий, выданных </w:t>
      </w:r>
      <w:proofErr w:type="spellStart"/>
      <w:r w:rsidRPr="00DE671C">
        <w:rPr>
          <w:rFonts w:eastAsia="Arial Unicode MS"/>
          <w:sz w:val="28"/>
          <w:szCs w:val="28"/>
          <w:lang w:val="ru-RU"/>
        </w:rPr>
        <w:t>Роскомнадзором</w:t>
      </w:r>
      <w:proofErr w:type="spellEnd"/>
      <w:r w:rsidRPr="00DE671C">
        <w:rPr>
          <w:rFonts w:eastAsia="Arial Unicode MS"/>
          <w:sz w:val="28"/>
          <w:szCs w:val="28"/>
          <w:lang w:val="ru-RU"/>
        </w:rPr>
        <w:t>, на осуществление деятельности в сфере телевизионного вещания и радиовещания.</w:t>
      </w:r>
    </w:p>
    <w:p w:rsidRDefault="005632B2" w:rsidP="00D6185D" w:rsidR="005632B2" w:rsidRPr="00DE671C">
      <w:pPr>
        <w:ind w:firstLine="709"/>
        <w:contextualSpacing/>
        <w:jc w:val="both"/>
        <w:rPr>
          <w:rFonts w:eastAsia="Arial Unicode MS"/>
          <w:sz w:val="28"/>
          <w:szCs w:val="28"/>
          <w:lang w:val="ru-RU"/>
        </w:rPr>
      </w:pPr>
    </w:p>
    <w:tbl>
      <w:tblPr>
        <w:tblStyle w:val="TableNormal"/>
        <w:tblW w:type="pct" w:w="5122"/>
        <w:jc w:val="center"/>
        <w:tblInd w:type="dxa" w:w="1709"/>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2221"/>
        <w:gridCol w:w="1156"/>
        <w:gridCol w:w="1248"/>
        <w:gridCol w:w="1116"/>
        <w:gridCol w:w="1116"/>
        <w:gridCol w:w="1257"/>
        <w:gridCol w:w="1412"/>
      </w:tblGrid>
      <w:tr w:rsidTr="00CF3E0A" w:rsidR="005632B2" w:rsidRPr="00DE671C">
        <w:trPr>
          <w:trHeight w:val="686"/>
          <w:jc w:val="center"/>
        </w:trPr>
        <w:tc>
          <w:tcPr>
            <w:tcW w:type="pct" w:w="1165"/>
            <w:shd w:themeFill="background1" w:fill="FFFFFF" w:color="auto" w:val="clear"/>
            <w:tcMar>
              <w:top w:type="dxa" w:w="80"/>
              <w:left w:type="dxa" w:w="80"/>
              <w:bottom w:type="dxa" w:w="80"/>
              <w:right w:type="dxa" w:w="80"/>
            </w:tcMar>
            <w:hideMark/>
          </w:tcPr>
          <w:p w:rsidRDefault="005632B2" w:rsidP="00D6185D" w:rsidR="005632B2" w:rsidRPr="00DE671C">
            <w:pPr>
              <w:pStyle w:val="1-410"/>
              <w:contextualSpacing/>
              <w:rPr>
                <w:rFonts w:cs="Times New Roman" w:hAnsi="Times New Roman" w:ascii="Times New Roman"/>
                <w:b/>
              </w:rPr>
            </w:pPr>
          </w:p>
        </w:tc>
        <w:tc>
          <w:tcPr>
            <w:tcW w:type="pct" w:w="607"/>
            <w:shd w:themeFill="background1" w:fill="FFFFFF"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55"/>
            <w:shd w:themeFill="background1" w:fill="FFFFFF"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586"/>
            <w:shd w:themeFill="background1" w:fill="FFFFFF"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lang w:val="en-US"/>
              </w:rPr>
              <w:t>3</w:t>
            </w:r>
            <w:r w:rsidRPr="00DE671C">
              <w:rPr>
                <w:rFonts w:cs="Times New Roman" w:hAnsi="Times New Roman" w:ascii="Times New Roman"/>
                <w:b/>
              </w:rPr>
              <w:t xml:space="preserve">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2017года</w:t>
            </w:r>
          </w:p>
        </w:tc>
        <w:tc>
          <w:tcPr>
            <w:tcW w:type="pct" w:w="586"/>
            <w:shd w:themeFill="background1" w:fill="FFFFFF"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4 квартал 2017 года</w:t>
            </w:r>
          </w:p>
        </w:tc>
        <w:tc>
          <w:tcPr>
            <w:tcW w:type="pct" w:w="660"/>
            <w:shd w:themeFill="background1" w:fill="FFFFFF"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740"/>
            <w:shd w:themeFill="background1" w:fill="FFFFFF"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2016 года</w:t>
            </w:r>
          </w:p>
        </w:tc>
      </w:tr>
      <w:tr w:rsidTr="00CF3E0A" w:rsidR="005632B2" w:rsidRPr="002B7006">
        <w:trPr>
          <w:trHeight w:val="200"/>
          <w:jc w:val="center"/>
        </w:trPr>
        <w:tc>
          <w:tcPr>
            <w:tcW w:type="pct" w:w="5000"/>
            <w:gridSpan w:val="7"/>
            <w:shd w:themeFill="background1" w:fill="FFFFFF" w:color="auto" w:val="clear"/>
          </w:tcPr>
          <w:p w:rsidRDefault="005632B2" w:rsidP="00D6185D" w:rsidR="005632B2" w:rsidRPr="00DE671C">
            <w:pPr>
              <w:pStyle w:val="1-410"/>
              <w:contextualSpacing/>
              <w:jc w:val="center"/>
              <w:rPr>
                <w:rFonts w:cs="Times New Roman" w:eastAsia="Times New Roman" w:hAnsi="Times New Roman" w:ascii="Times New Roman"/>
                <w:b/>
                <w:bCs/>
              </w:rPr>
            </w:pPr>
            <w:r w:rsidRPr="00DE671C">
              <w:rPr>
                <w:rFonts w:cs="Times New Roman" w:eastAsia="Times New Roman" w:hAnsi="Times New Roman" w:ascii="Times New Roman"/>
                <w:b/>
                <w:bCs/>
              </w:rPr>
              <w:t>Проверки в сфере ТВ и РВ-вещания</w:t>
            </w:r>
          </w:p>
        </w:tc>
      </w:tr>
      <w:tr w:rsidTr="00CF3E0A" w:rsidR="005632B2" w:rsidRPr="00DE671C">
        <w:trPr>
          <w:trHeight w:val="174"/>
          <w:jc w:val="center"/>
        </w:trPr>
        <w:tc>
          <w:tcPr>
            <w:tcW w:type="pct" w:w="1165"/>
            <w:shd w:themeFill="background1" w:fill="FFFFFF" w:color="auto" w:val="clear"/>
            <w:tcMar>
              <w:top w:type="dxa" w:w="80"/>
              <w:left w:type="dxa" w:w="80"/>
              <w:bottom w:type="dxa" w:w="80"/>
              <w:right w:type="dxa" w:w="80"/>
            </w:tcMar>
            <w:hideMark/>
          </w:tcPr>
          <w:p w:rsidRDefault="005632B2" w:rsidP="00D6185D" w:rsidR="005632B2" w:rsidRPr="00DE671C">
            <w:pPr>
              <w:pStyle w:val="1-410"/>
              <w:ind w:firstLine="33"/>
              <w:contextualSpacing/>
              <w:rPr>
                <w:rFonts w:cs="Times New Roman" w:hAnsi="Times New Roman" w:ascii="Times New Roman"/>
                <w:b/>
              </w:rPr>
            </w:pPr>
            <w:r w:rsidRPr="00DE671C">
              <w:rPr>
                <w:rFonts w:cs="Times New Roman" w:eastAsia="Times New Roman" w:hAnsi="Times New Roman" w:ascii="Times New Roman"/>
                <w:b/>
                <w:bCs/>
              </w:rPr>
              <w:t>плановые</w:t>
            </w:r>
          </w:p>
        </w:tc>
        <w:tc>
          <w:tcPr>
            <w:tcW w:type="pct" w:w="607"/>
            <w:shd w:themeFill="background1" w:fill="FFFFFF"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pct" w:w="655"/>
            <w:shd w:themeFill="background1" w:fill="FFFFFF"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pct" w:w="586"/>
            <w:shd w:themeFill="background1" w:fill="FFFFFF" w:color="auto" w:val="clear"/>
            <w:tcMar>
              <w:top w:type="dxa" w:w="80"/>
              <w:left w:type="dxa" w:w="80"/>
              <w:bottom w:type="dxa" w:w="80"/>
              <w:right w:type="dxa" w:w="80"/>
            </w:tcMar>
          </w:tcPr>
          <w:p w:rsidRDefault="005632B2" w:rsidP="00D6185D" w:rsidR="005632B2" w:rsidRPr="00DE671C">
            <w:pPr>
              <w:contextualSpacing/>
              <w:jc w:val="center"/>
              <w:rPr>
                <w:sz w:val="22"/>
                <w:szCs w:val="22"/>
                <w:lang w:val="ru-RU"/>
              </w:rPr>
            </w:pPr>
            <w:r w:rsidRPr="00DE671C">
              <w:rPr>
                <w:sz w:val="22"/>
                <w:szCs w:val="22"/>
                <w:lang w:val="ru-RU"/>
              </w:rPr>
              <w:t>1</w:t>
            </w:r>
          </w:p>
        </w:tc>
        <w:tc>
          <w:tcPr>
            <w:tcW w:type="pct" w:w="586"/>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1</w:t>
            </w:r>
          </w:p>
        </w:tc>
        <w:tc>
          <w:tcPr>
            <w:tcW w:type="pct" w:w="660"/>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4</w:t>
            </w:r>
          </w:p>
        </w:tc>
        <w:tc>
          <w:tcPr>
            <w:tcW w:type="pct" w:w="740"/>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5</w:t>
            </w:r>
          </w:p>
        </w:tc>
      </w:tr>
      <w:tr w:rsidTr="00CF3E0A" w:rsidR="005632B2" w:rsidRPr="00DE671C">
        <w:trPr>
          <w:trHeight w:val="200"/>
          <w:jc w:val="center"/>
        </w:trPr>
        <w:tc>
          <w:tcPr>
            <w:tcW w:type="pct" w:w="1165"/>
            <w:shd w:themeFill="background1" w:fill="FFFFFF" w:color="auto" w:val="clear"/>
            <w:tcMar>
              <w:top w:type="dxa" w:w="80"/>
              <w:left w:type="dxa" w:w="80"/>
              <w:bottom w:type="dxa" w:w="80"/>
              <w:right w:type="dxa" w:w="80"/>
            </w:tcMar>
            <w:hideMark/>
          </w:tcPr>
          <w:p w:rsidRDefault="005632B2" w:rsidP="00D6185D" w:rsidR="005632B2" w:rsidRPr="00DE671C">
            <w:pPr>
              <w:pStyle w:val="1-410"/>
              <w:ind w:firstLine="33"/>
              <w:contextualSpacing/>
              <w:rPr>
                <w:rFonts w:cs="Times New Roman" w:hAnsi="Times New Roman" w:ascii="Times New Roman"/>
                <w:b/>
              </w:rPr>
            </w:pPr>
            <w:r w:rsidRPr="00DE671C">
              <w:rPr>
                <w:rFonts w:cs="Times New Roman" w:eastAsia="Times New Roman" w:hAnsi="Times New Roman" w:ascii="Times New Roman"/>
                <w:b/>
                <w:bCs/>
              </w:rPr>
              <w:t>внеплановые</w:t>
            </w:r>
          </w:p>
        </w:tc>
        <w:tc>
          <w:tcPr>
            <w:tcW w:type="pct" w:w="607"/>
            <w:shd w:themeFill="background1" w:fill="FFFFFF"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pct" w:w="655"/>
            <w:shd w:themeFill="background1" w:fill="FFFFFF"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pct" w:w="586"/>
            <w:shd w:themeFill="background1" w:fill="FFFFFF" w:color="auto" w:val="clear"/>
            <w:tcMar>
              <w:top w:type="dxa" w:w="80"/>
              <w:left w:type="dxa" w:w="80"/>
              <w:bottom w:type="dxa" w:w="80"/>
              <w:right w:type="dxa" w:w="80"/>
            </w:tcMar>
          </w:tcPr>
          <w:p w:rsidRDefault="005632B2" w:rsidP="00D6185D" w:rsidR="005632B2" w:rsidRPr="00DE671C">
            <w:pPr>
              <w:contextualSpacing/>
              <w:jc w:val="center"/>
              <w:rPr>
                <w:sz w:val="22"/>
                <w:szCs w:val="22"/>
                <w:lang w:val="ru-RU"/>
              </w:rPr>
            </w:pPr>
            <w:r w:rsidRPr="00DE671C">
              <w:rPr>
                <w:sz w:val="22"/>
                <w:szCs w:val="22"/>
                <w:lang w:val="ru-RU"/>
              </w:rPr>
              <w:t>1</w:t>
            </w:r>
          </w:p>
        </w:tc>
        <w:tc>
          <w:tcPr>
            <w:tcW w:type="pct" w:w="586"/>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1</w:t>
            </w:r>
          </w:p>
        </w:tc>
        <w:tc>
          <w:tcPr>
            <w:tcW w:type="pct" w:w="660"/>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3</w:t>
            </w:r>
          </w:p>
        </w:tc>
        <w:tc>
          <w:tcPr>
            <w:tcW w:type="pct" w:w="740"/>
            <w:shd w:themeFill="background1" w:fill="FFFFFF" w:color="auto" w:val="clear"/>
          </w:tcPr>
          <w:p w:rsidRDefault="005632B2" w:rsidP="00D6185D" w:rsidR="005632B2" w:rsidRPr="00DE671C">
            <w:pPr>
              <w:contextualSpacing/>
              <w:jc w:val="center"/>
              <w:rPr>
                <w:sz w:val="22"/>
                <w:szCs w:val="22"/>
                <w:lang w:val="ru-RU"/>
              </w:rPr>
            </w:pPr>
            <w:r w:rsidRPr="00DE671C">
              <w:rPr>
                <w:sz w:val="22"/>
                <w:szCs w:val="22"/>
                <w:lang w:val="ru-RU"/>
              </w:rPr>
              <w:t>1</w:t>
            </w:r>
          </w:p>
        </w:tc>
      </w:tr>
    </w:tbl>
    <w:p w:rsidRDefault="005632B2" w:rsidP="00D6185D" w:rsidR="005632B2" w:rsidRPr="00DE671C">
      <w:pPr>
        <w:ind w:firstLine="567"/>
        <w:contextualSpacing/>
        <w:jc w:val="both"/>
        <w:rPr>
          <w:bCs/>
          <w:sz w:val="28"/>
          <w:szCs w:val="28"/>
          <w:lang w:val="ru-RU"/>
        </w:rPr>
      </w:pPr>
    </w:p>
    <w:p w:rsidRDefault="005632B2" w:rsidP="00D6185D" w:rsidR="005632B2" w:rsidRPr="00DE671C">
      <w:pPr>
        <w:ind w:firstLine="709"/>
        <w:contextualSpacing/>
        <w:jc w:val="both"/>
        <w:rPr>
          <w:bCs/>
          <w:sz w:val="28"/>
          <w:szCs w:val="28"/>
          <w:lang w:val="ru-RU"/>
        </w:rPr>
      </w:pPr>
      <w:r w:rsidRPr="00DE671C">
        <w:rPr>
          <w:bCs/>
          <w:sz w:val="28"/>
          <w:szCs w:val="28"/>
          <w:lang w:val="ru-RU"/>
        </w:rPr>
        <w:t>На отчетный период 2017 года было запланировано проведение 4-х плановых документарных проверок, одна из которых не была проведена. По факту проведено 6, три из них – внеплановые.</w:t>
      </w:r>
    </w:p>
    <w:p w:rsidRDefault="005632B2" w:rsidP="00D6185D" w:rsidR="005632B2" w:rsidRPr="00DE671C">
      <w:pPr>
        <w:ind w:firstLine="709"/>
        <w:contextualSpacing/>
        <w:jc w:val="both"/>
        <w:rPr>
          <w:bCs/>
          <w:sz w:val="28"/>
          <w:szCs w:val="28"/>
          <w:lang w:val="ru-RU"/>
        </w:rPr>
      </w:pPr>
      <w:r w:rsidRPr="00DE671C">
        <w:rPr>
          <w:bCs/>
          <w:sz w:val="28"/>
          <w:szCs w:val="28"/>
          <w:lang w:val="ru-RU"/>
        </w:rPr>
        <w:t xml:space="preserve">За аналогичный период 2016 года также было проведено 6 проверок – 5 плановых и 1 </w:t>
      </w:r>
      <w:proofErr w:type="gramStart"/>
      <w:r w:rsidRPr="00DE671C">
        <w:rPr>
          <w:bCs/>
          <w:sz w:val="28"/>
          <w:szCs w:val="28"/>
          <w:lang w:val="ru-RU"/>
        </w:rPr>
        <w:t>внеплановая</w:t>
      </w:r>
      <w:proofErr w:type="gramEnd"/>
      <w:r w:rsidRPr="00DE671C">
        <w:rPr>
          <w:bCs/>
          <w:sz w:val="28"/>
          <w:szCs w:val="28"/>
          <w:lang w:val="ru-RU"/>
        </w:rPr>
        <w:t>.</w:t>
      </w:r>
    </w:p>
    <w:p w:rsidRDefault="005632B2" w:rsidP="00D6185D" w:rsidR="005632B2" w:rsidRPr="00DE671C">
      <w:pPr>
        <w:ind w:firstLine="709"/>
        <w:contextualSpacing/>
        <w:jc w:val="both"/>
        <w:rPr>
          <w:bCs/>
          <w:sz w:val="28"/>
          <w:szCs w:val="28"/>
          <w:lang w:val="ru-RU"/>
        </w:rPr>
      </w:pPr>
      <w:r w:rsidRPr="00DE671C">
        <w:rPr>
          <w:sz w:val="28"/>
          <w:szCs w:val="28"/>
          <w:lang w:val="ru-RU"/>
        </w:rPr>
        <w:t>Соотношение выявленных нарушений к количеству проверок в 2016 г. составляет - 100%; в 2017 г. - 66,6 %</w:t>
      </w:r>
    </w:p>
    <w:p w:rsidRDefault="005632B2" w:rsidP="00D6185D" w:rsidR="005632B2" w:rsidRPr="00DE671C">
      <w:pPr>
        <w:ind w:firstLine="709"/>
        <w:contextualSpacing/>
        <w:jc w:val="both"/>
        <w:rPr>
          <w:sz w:val="28"/>
          <w:szCs w:val="28"/>
          <w:bdr w:frame="true" w:space="0" w:sz="0" w:color="auto" w:val="none"/>
          <w:lang w:val="ru-RU"/>
        </w:rPr>
      </w:pPr>
      <w:r w:rsidRPr="00DE671C">
        <w:rPr>
          <w:sz w:val="28"/>
          <w:szCs w:val="28"/>
          <w:bdr w:frame="true" w:space="0" w:sz="0" w:color="auto" w:val="none"/>
          <w:lang w:val="ru-RU"/>
        </w:rPr>
        <w:t>В первом квартале 2017 года была проведена одна внеплановая проверка в отношен</w:t>
      </w:r>
      <w:proofErr w:type="gramStart"/>
      <w:r w:rsidRPr="00DE671C">
        <w:rPr>
          <w:sz w:val="28"/>
          <w:szCs w:val="28"/>
          <w:bdr w:frame="true" w:space="0" w:sz="0" w:color="auto" w:val="none"/>
          <w:lang w:val="ru-RU"/>
        </w:rPr>
        <w:t>ии ООО</w:t>
      </w:r>
      <w:proofErr w:type="gramEnd"/>
      <w:r w:rsidRPr="00DE671C">
        <w:rPr>
          <w:sz w:val="28"/>
          <w:szCs w:val="28"/>
          <w:bdr w:frame="true" w:space="0" w:sz="0" w:color="auto" w:val="none"/>
          <w:lang w:val="ru-RU"/>
        </w:rPr>
        <w:t xml:space="preserve"> «а-телеком». В ходе проверки установлено, что вещание радиоканала «</w:t>
      </w:r>
      <w:proofErr w:type="spellStart"/>
      <w:r w:rsidRPr="00DE671C">
        <w:rPr>
          <w:sz w:val="28"/>
          <w:szCs w:val="28"/>
          <w:bdr w:frame="true" w:space="0" w:sz="0" w:color="auto" w:val="none"/>
          <w:lang w:val="ru-RU"/>
        </w:rPr>
        <w:t>Светомир</w:t>
      </w:r>
      <w:proofErr w:type="spellEnd"/>
      <w:r w:rsidRPr="00DE671C">
        <w:rPr>
          <w:sz w:val="28"/>
          <w:szCs w:val="28"/>
          <w:bdr w:frame="true" w:space="0" w:sz="0" w:color="auto" w:val="none"/>
          <w:lang w:val="ru-RU"/>
        </w:rPr>
        <w:t xml:space="preserve">» осуществляется посредством информационно-телекоммуникационной сети «Интернет» по адресу: </w:t>
      </w:r>
      <w:hyperlink r:id="rId21" w:history="true">
        <w:r w:rsidRPr="00DE671C">
          <w:rPr>
            <w:rStyle w:val="a3"/>
            <w:bdr w:frame="true" w:space="0" w:sz="0" w:color="auto" w:val="none"/>
            <w:lang w:val="ru-RU"/>
          </w:rPr>
          <w:t>http://svetomir.fm/</w:t>
        </w:r>
      </w:hyperlink>
      <w:r w:rsidRPr="00DE671C">
        <w:rPr>
          <w:sz w:val="28"/>
          <w:szCs w:val="28"/>
          <w:bdr w:frame="true" w:space="0" w:sz="0" w:color="auto" w:val="none"/>
          <w:lang w:val="ru-RU"/>
        </w:rPr>
        <w:t xml:space="preserve">. В результате проверки было выявлено нарушение  ст. 12 Федерального закона от 29.12.1994 №77-ФЗ «Об обязательном экземпляре документов» в части непредставления обязательного экземпляра в ВГТРК. </w:t>
      </w:r>
      <w:r w:rsidRPr="00DE671C">
        <w:rPr>
          <w:sz w:val="28"/>
          <w:szCs w:val="28"/>
          <w:bdr w:frame="true" w:space="0" w:sz="0" w:color="auto" w:val="none"/>
          <w:lang w:val="ru-RU"/>
        </w:rPr>
        <w:lastRenderedPageBreak/>
        <w:t>В отношен</w:t>
      </w:r>
      <w:proofErr w:type="gramStart"/>
      <w:r w:rsidRPr="00DE671C">
        <w:rPr>
          <w:sz w:val="28"/>
          <w:szCs w:val="28"/>
          <w:bdr w:frame="true" w:space="0" w:sz="0" w:color="auto" w:val="none"/>
          <w:lang w:val="ru-RU"/>
        </w:rPr>
        <w:t>ии ООО</w:t>
      </w:r>
      <w:proofErr w:type="gramEnd"/>
      <w:r w:rsidRPr="00DE671C">
        <w:rPr>
          <w:sz w:val="28"/>
          <w:szCs w:val="28"/>
          <w:bdr w:frame="true" w:space="0" w:sz="0" w:color="auto" w:val="none"/>
          <w:lang w:val="ru-RU"/>
        </w:rPr>
        <w:t xml:space="preserve"> «а-телеком» и главного редактора радиоканала «</w:t>
      </w:r>
      <w:proofErr w:type="spellStart"/>
      <w:r w:rsidRPr="00DE671C">
        <w:rPr>
          <w:sz w:val="28"/>
          <w:szCs w:val="28"/>
          <w:bdr w:frame="true" w:space="0" w:sz="0" w:color="auto" w:val="none"/>
          <w:lang w:val="ru-RU"/>
        </w:rPr>
        <w:t>Светомир</w:t>
      </w:r>
      <w:proofErr w:type="spellEnd"/>
      <w:r w:rsidRPr="00DE671C">
        <w:rPr>
          <w:sz w:val="28"/>
          <w:szCs w:val="28"/>
          <w:bdr w:frame="true" w:space="0" w:sz="0" w:color="auto" w:val="none"/>
          <w:lang w:val="ru-RU"/>
        </w:rPr>
        <w:t>» были составлены и направлены на рассмотрение в суд административные протоколы по ст. 13.23 КоАП РФ, а также вещателю выдано предписание об устранении выявленного нарушения, которое исполнено и снято с контроля.</w:t>
      </w:r>
    </w:p>
    <w:p w:rsidRDefault="005632B2" w:rsidP="00D6185D" w:rsidR="005632B2" w:rsidRPr="00DE671C">
      <w:pPr>
        <w:ind w:firstLine="709"/>
        <w:contextualSpacing/>
        <w:jc w:val="both"/>
        <w:rPr>
          <w:bCs/>
          <w:sz w:val="28"/>
          <w:szCs w:val="28"/>
          <w:lang w:val="ru-RU"/>
        </w:rPr>
      </w:pPr>
      <w:r w:rsidRPr="00DE671C">
        <w:rPr>
          <w:bCs/>
          <w:sz w:val="28"/>
          <w:szCs w:val="28"/>
          <w:lang w:val="ru-RU"/>
        </w:rPr>
        <w:t>В феврале 2017 года не была про</w:t>
      </w:r>
      <w:r w:rsidR="00056D7E" w:rsidRPr="00DE671C">
        <w:rPr>
          <w:bCs/>
          <w:sz w:val="28"/>
          <w:szCs w:val="28"/>
          <w:lang w:val="ru-RU"/>
        </w:rPr>
        <w:t>ведена проверка в отношении ОАО </w:t>
      </w:r>
      <w:r w:rsidRPr="00DE671C">
        <w:rPr>
          <w:bCs/>
          <w:sz w:val="28"/>
          <w:szCs w:val="28"/>
          <w:lang w:val="ru-RU"/>
        </w:rPr>
        <w:t xml:space="preserve">«Русский голос». По данному факту в Управлении проведена служебная проверка, </w:t>
      </w:r>
      <w:r w:rsidR="00056D7E" w:rsidRPr="00DE671C">
        <w:rPr>
          <w:bCs/>
          <w:sz w:val="28"/>
          <w:szCs w:val="28"/>
          <w:lang w:val="ru-RU"/>
        </w:rPr>
        <w:t>должностные лица, допустившие нарушения привлечены к дисциплинарной ответственности</w:t>
      </w:r>
      <w:r w:rsidRPr="00DE671C">
        <w:rPr>
          <w:bCs/>
          <w:sz w:val="28"/>
          <w:szCs w:val="28"/>
          <w:lang w:val="ru-RU"/>
        </w:rPr>
        <w:t>.</w:t>
      </w:r>
    </w:p>
    <w:p w:rsidRDefault="005632B2" w:rsidP="00D6185D" w:rsidR="005632B2" w:rsidRPr="00DE671C">
      <w:pPr>
        <w:ind w:firstLine="709"/>
        <w:contextualSpacing/>
        <w:jc w:val="both"/>
        <w:rPr>
          <w:bCs/>
          <w:sz w:val="28"/>
          <w:szCs w:val="28"/>
          <w:lang w:val="ru-RU"/>
        </w:rPr>
      </w:pPr>
      <w:r w:rsidRPr="00DE671C">
        <w:rPr>
          <w:bCs/>
          <w:sz w:val="28"/>
          <w:szCs w:val="28"/>
          <w:lang w:val="ru-RU"/>
        </w:rPr>
        <w:t>12 сентября 2017 года Приказом Роскомнадзора № 159-смк действие лицензии на осуществление вещание радиоканала «Культурно-просветительская радиостанция «Русский Голос» было прекращено в связи с ликвидацией юр</w:t>
      </w:r>
      <w:r w:rsidR="00056D7E" w:rsidRPr="00DE671C">
        <w:rPr>
          <w:bCs/>
          <w:sz w:val="28"/>
          <w:szCs w:val="28"/>
          <w:lang w:val="ru-RU"/>
        </w:rPr>
        <w:t>.</w:t>
      </w:r>
      <w:r w:rsidRPr="00DE671C">
        <w:rPr>
          <w:bCs/>
          <w:sz w:val="28"/>
          <w:szCs w:val="28"/>
          <w:lang w:val="ru-RU"/>
        </w:rPr>
        <w:t xml:space="preserve"> лица. Радиоканал исключён из общероссийского реестра зарегистрированных СМИ по решению учредителя (заявление от 28.08.2017).</w:t>
      </w:r>
    </w:p>
    <w:p w:rsidRDefault="005632B2" w:rsidP="00D6185D" w:rsidR="005632B2" w:rsidRPr="00DE671C">
      <w:pPr>
        <w:ind w:firstLine="709"/>
        <w:contextualSpacing/>
        <w:jc w:val="both"/>
        <w:rPr>
          <w:bCs/>
          <w:sz w:val="28"/>
          <w:szCs w:val="28"/>
          <w:lang w:val="ru-RU"/>
        </w:rPr>
      </w:pPr>
      <w:r w:rsidRPr="00DE671C">
        <w:rPr>
          <w:bCs/>
          <w:sz w:val="28"/>
          <w:szCs w:val="28"/>
          <w:lang w:val="ru-RU"/>
        </w:rPr>
        <w:t>В ходе плановой документарной проверки в отношен</w:t>
      </w:r>
      <w:proofErr w:type="gramStart"/>
      <w:r w:rsidRPr="00DE671C">
        <w:rPr>
          <w:bCs/>
          <w:sz w:val="28"/>
          <w:szCs w:val="28"/>
          <w:lang w:val="ru-RU"/>
        </w:rPr>
        <w:t>ии ООО</w:t>
      </w:r>
      <w:proofErr w:type="gramEnd"/>
      <w:r w:rsidRPr="00DE671C">
        <w:rPr>
          <w:bCs/>
          <w:sz w:val="28"/>
          <w:szCs w:val="28"/>
          <w:lang w:val="ru-RU"/>
        </w:rPr>
        <w:t xml:space="preserve"> «Телеканал 360 Подмосковье» установлено, что вещателем нарушаются лицензионные требования в части нарушения территории распространения телеканала, </w:t>
      </w:r>
      <w:proofErr w:type="spellStart"/>
      <w:r w:rsidRPr="00DE671C">
        <w:rPr>
          <w:bCs/>
          <w:color w:val="auto"/>
          <w:sz w:val="28"/>
          <w:szCs w:val="28"/>
          <w:lang w:val="ru-RU"/>
        </w:rPr>
        <w:t>несоблюдения</w:t>
      </w:r>
      <w:r w:rsidRPr="00DE671C">
        <w:rPr>
          <w:bCs/>
          <w:sz w:val="28"/>
          <w:szCs w:val="28"/>
          <w:lang w:val="ru-RU"/>
        </w:rPr>
        <w:t>программной</w:t>
      </w:r>
      <w:proofErr w:type="spellEnd"/>
      <w:r w:rsidRPr="00DE671C">
        <w:rPr>
          <w:bCs/>
          <w:sz w:val="28"/>
          <w:szCs w:val="28"/>
          <w:lang w:val="ru-RU"/>
        </w:rPr>
        <w:t xml:space="preserve"> концепции и неосуществления вещания на выделенных конкретных радиочастотах. В отношен</w:t>
      </w:r>
      <w:proofErr w:type="gramStart"/>
      <w:r w:rsidRPr="00DE671C">
        <w:rPr>
          <w:bCs/>
          <w:sz w:val="28"/>
          <w:szCs w:val="28"/>
          <w:lang w:val="ru-RU"/>
        </w:rPr>
        <w:t>ии ООО</w:t>
      </w:r>
      <w:proofErr w:type="gramEnd"/>
      <w:r w:rsidRPr="00DE671C">
        <w:rPr>
          <w:bCs/>
          <w:sz w:val="28"/>
          <w:szCs w:val="28"/>
          <w:lang w:val="ru-RU"/>
        </w:rPr>
        <w:t> «Телеканал 360 Подмосковье» и генерального директора были составлены и направлены в суд протоколы об административном правонарушении по ч. 3 ст. 14.1 КоАП РФ и выдано предписание об устранении выявленных нарушений. Виновные лица не были привлечены к административной ответственности в связи с тем, что материалы дел, вернувшиеся в Управление на доработку, были получены после истечения срока привлечения виновных лиц к административной ответственности.</w:t>
      </w:r>
    </w:p>
    <w:p w:rsidRDefault="005632B2" w:rsidP="00D6185D" w:rsidR="005632B2" w:rsidRPr="00DE671C">
      <w:pPr>
        <w:ind w:firstLine="709"/>
        <w:contextualSpacing/>
        <w:jc w:val="both"/>
        <w:rPr>
          <w:bCs/>
          <w:sz w:val="28"/>
          <w:szCs w:val="28"/>
          <w:lang w:val="ru-RU"/>
        </w:rPr>
      </w:pPr>
      <w:r w:rsidRPr="00DE671C">
        <w:rPr>
          <w:bCs/>
          <w:sz w:val="28"/>
          <w:szCs w:val="28"/>
          <w:lang w:val="ru-RU"/>
        </w:rPr>
        <w:t>В августе 2017 года была проведена внеплановая проверка в отношен</w:t>
      </w:r>
      <w:proofErr w:type="gramStart"/>
      <w:r w:rsidRPr="00DE671C">
        <w:rPr>
          <w:bCs/>
          <w:sz w:val="28"/>
          <w:szCs w:val="28"/>
          <w:lang w:val="ru-RU"/>
        </w:rPr>
        <w:t>ии ООО</w:t>
      </w:r>
      <w:proofErr w:type="gramEnd"/>
      <w:r w:rsidRPr="00DE671C">
        <w:rPr>
          <w:bCs/>
          <w:sz w:val="28"/>
          <w:szCs w:val="28"/>
          <w:lang w:val="ru-RU"/>
        </w:rPr>
        <w:t xml:space="preserve"> «Телеканал 360 Подмосковье» в целях проверки ранее выданного предписания, по результатам которой установлено, что вещателем нарушение не устранено. В связи с этим, в отношении лицензиата и генерального директора юридического лица были составлены и направлены в суд протоколы по ч. 1 ст. 19.5 КоАП РФ. Судом вынесено решение о прекращении производства по делу в связи с тем, что Управлением в предписании не были указаны конкретные действия и правовые основания в </w:t>
      </w:r>
      <w:proofErr w:type="gramStart"/>
      <w:r w:rsidRPr="00DE671C">
        <w:rPr>
          <w:bCs/>
          <w:sz w:val="28"/>
          <w:szCs w:val="28"/>
          <w:lang w:val="ru-RU"/>
        </w:rPr>
        <w:t>соответствии</w:t>
      </w:r>
      <w:proofErr w:type="gramEnd"/>
      <w:r w:rsidRPr="00DE671C">
        <w:rPr>
          <w:bCs/>
          <w:sz w:val="28"/>
          <w:szCs w:val="28"/>
          <w:lang w:val="ru-RU"/>
        </w:rPr>
        <w:t xml:space="preserve"> с которыми ООО «Телеканал 360 Подмосковье» могло устранить выявленные органом нарушения.</w:t>
      </w:r>
    </w:p>
    <w:p w:rsidRDefault="005632B2" w:rsidP="00D6185D" w:rsidR="005632B2" w:rsidRPr="00DE671C">
      <w:pPr>
        <w:ind w:firstLine="709"/>
        <w:contextualSpacing/>
        <w:jc w:val="both"/>
        <w:rPr>
          <w:bCs/>
          <w:sz w:val="28"/>
          <w:szCs w:val="28"/>
          <w:lang w:val="ru-RU"/>
        </w:rPr>
      </w:pPr>
      <w:r w:rsidRPr="00DE671C">
        <w:rPr>
          <w:bCs/>
          <w:sz w:val="28"/>
          <w:szCs w:val="28"/>
          <w:lang w:val="ru-RU"/>
        </w:rPr>
        <w:t>В 3 квартале 2017 года была проведена плановая документарная проверка в отношении ГАУ МО «</w:t>
      </w:r>
      <w:proofErr w:type="spellStart"/>
      <w:r w:rsidRPr="00DE671C">
        <w:rPr>
          <w:bCs/>
          <w:sz w:val="28"/>
          <w:szCs w:val="28"/>
          <w:lang w:val="ru-RU"/>
        </w:rPr>
        <w:t>Лобненское</w:t>
      </w:r>
      <w:proofErr w:type="spellEnd"/>
      <w:r w:rsidRPr="00DE671C">
        <w:rPr>
          <w:bCs/>
          <w:sz w:val="28"/>
          <w:szCs w:val="28"/>
          <w:lang w:val="ru-RU"/>
        </w:rPr>
        <w:t xml:space="preserve"> Информагентство». В деятельности вещательной организации были выявлены нарушения лицензионных и обязательных требований:</w:t>
      </w:r>
    </w:p>
    <w:p w:rsidRDefault="005632B2" w:rsidP="00D6185D" w:rsidR="005632B2" w:rsidRPr="00DE671C">
      <w:pPr>
        <w:ind w:firstLine="709"/>
        <w:contextualSpacing/>
        <w:jc w:val="both"/>
        <w:rPr>
          <w:bCs/>
          <w:sz w:val="28"/>
          <w:szCs w:val="28"/>
          <w:lang w:val="ru-RU"/>
        </w:rPr>
      </w:pPr>
      <w:r w:rsidRPr="00DE671C">
        <w:rPr>
          <w:bCs/>
          <w:sz w:val="28"/>
          <w:szCs w:val="28"/>
          <w:lang w:val="ru-RU"/>
        </w:rPr>
        <w:t xml:space="preserve">- непредставление сведений об операторах связи, осуществляющих трансляцию телеканала по договору с вещателем, и о лицах, распространяющих телеканал в неизменном виде по договору с вещателем </w:t>
      </w:r>
      <w:r w:rsidRPr="00DE671C">
        <w:rPr>
          <w:bCs/>
          <w:sz w:val="28"/>
          <w:szCs w:val="28"/>
          <w:lang w:val="ru-RU"/>
        </w:rPr>
        <w:lastRenderedPageBreak/>
        <w:t>(административное производство по данному факту не было начато в связи с истечением сроков давности привлечения к административной ответственности).</w:t>
      </w:r>
    </w:p>
    <w:p w:rsidRDefault="005632B2" w:rsidP="00D6185D" w:rsidR="005632B2" w:rsidRPr="00DE671C">
      <w:pPr>
        <w:ind w:firstLine="709"/>
        <w:contextualSpacing/>
        <w:jc w:val="both"/>
        <w:rPr>
          <w:bCs/>
          <w:sz w:val="28"/>
          <w:szCs w:val="28"/>
          <w:lang w:val="ru-RU"/>
        </w:rPr>
      </w:pPr>
      <w:r w:rsidRPr="00DE671C">
        <w:rPr>
          <w:bCs/>
          <w:sz w:val="28"/>
          <w:szCs w:val="28"/>
          <w:lang w:val="ru-RU"/>
        </w:rPr>
        <w:t xml:space="preserve">- </w:t>
      </w:r>
      <w:proofErr w:type="gramStart"/>
      <w:r w:rsidRPr="00DE671C">
        <w:rPr>
          <w:bCs/>
          <w:sz w:val="28"/>
          <w:szCs w:val="28"/>
          <w:lang w:val="ru-RU"/>
        </w:rPr>
        <w:t>н</w:t>
      </w:r>
      <w:proofErr w:type="gramEnd"/>
      <w:r w:rsidRPr="00DE671C">
        <w:rPr>
          <w:bCs/>
          <w:sz w:val="28"/>
          <w:szCs w:val="28"/>
          <w:lang w:val="ru-RU"/>
        </w:rPr>
        <w:t>епредставление обязательных экземпляров аудиовизуальной продукции на государственное хранение (по факту выявленного нарушения  виновные лица привлечены к административной ответственности).</w:t>
      </w:r>
    </w:p>
    <w:p w:rsidRDefault="005632B2" w:rsidP="00D6185D" w:rsidR="005632B2" w:rsidRPr="00DE671C">
      <w:pPr>
        <w:ind w:firstLine="709"/>
        <w:contextualSpacing/>
        <w:jc w:val="both"/>
        <w:rPr>
          <w:bCs/>
          <w:sz w:val="28"/>
          <w:szCs w:val="28"/>
          <w:lang w:val="ru-RU"/>
        </w:rPr>
      </w:pPr>
      <w:r w:rsidRPr="00DE671C">
        <w:rPr>
          <w:bCs/>
          <w:sz w:val="28"/>
          <w:szCs w:val="28"/>
          <w:lang w:val="ru-RU"/>
        </w:rPr>
        <w:t>ГАУ МО «</w:t>
      </w:r>
      <w:proofErr w:type="spellStart"/>
      <w:r w:rsidRPr="00DE671C">
        <w:rPr>
          <w:bCs/>
          <w:sz w:val="28"/>
          <w:szCs w:val="28"/>
          <w:lang w:val="ru-RU"/>
        </w:rPr>
        <w:t>Лобненское</w:t>
      </w:r>
      <w:proofErr w:type="spellEnd"/>
      <w:r w:rsidRPr="00DE671C">
        <w:rPr>
          <w:bCs/>
          <w:sz w:val="28"/>
          <w:szCs w:val="28"/>
          <w:lang w:val="ru-RU"/>
        </w:rPr>
        <w:t xml:space="preserve"> Информагентство» было выдано предписание об устранении выявленных нарушений. В связи с чем, в период с 24.10.2017 по 10.11.2017 проведена внеплановая документарная проверка в отношении ГАУ МО «</w:t>
      </w:r>
      <w:proofErr w:type="spellStart"/>
      <w:r w:rsidRPr="00DE671C">
        <w:rPr>
          <w:bCs/>
          <w:sz w:val="28"/>
          <w:szCs w:val="28"/>
          <w:lang w:val="ru-RU"/>
        </w:rPr>
        <w:t>Лобненское</w:t>
      </w:r>
      <w:proofErr w:type="spellEnd"/>
      <w:r w:rsidRPr="00DE671C">
        <w:rPr>
          <w:bCs/>
          <w:sz w:val="28"/>
          <w:szCs w:val="28"/>
          <w:lang w:val="ru-RU"/>
        </w:rPr>
        <w:t xml:space="preserve"> Информагентство», нарушений не выявлено.</w:t>
      </w:r>
    </w:p>
    <w:p w:rsidRDefault="005632B2" w:rsidP="00D6185D" w:rsidR="005632B2" w:rsidRPr="00DE671C">
      <w:pPr>
        <w:ind w:firstLine="709"/>
        <w:contextualSpacing/>
        <w:jc w:val="both"/>
        <w:rPr>
          <w:bCs/>
          <w:sz w:val="28"/>
          <w:szCs w:val="28"/>
          <w:lang w:val="ru-RU"/>
        </w:rPr>
      </w:pPr>
      <w:r w:rsidRPr="00DE671C">
        <w:rPr>
          <w:bCs/>
          <w:sz w:val="28"/>
          <w:szCs w:val="28"/>
          <w:lang w:val="ru-RU"/>
        </w:rPr>
        <w:t>В 4 квартале 2017 года проведена плановая документарная проверка в отношении ОАО «Телекомпания ВКТ». В рамках проверки установлено следующее. В соответствии с выпиской из ЕГРЮЛ, сформированной на официальном сайте ФНС России, ОАО «Телекомпания ВКТ» находится в стадии ликвидации. В период проверки конкурсным</w:t>
      </w:r>
      <w:r w:rsidR="00056D7E" w:rsidRPr="00DE671C">
        <w:rPr>
          <w:bCs/>
          <w:sz w:val="28"/>
          <w:szCs w:val="28"/>
          <w:lang w:val="ru-RU"/>
        </w:rPr>
        <w:t xml:space="preserve"> управляющим Д.В. </w:t>
      </w:r>
      <w:r w:rsidRPr="00DE671C">
        <w:rPr>
          <w:bCs/>
          <w:sz w:val="28"/>
          <w:szCs w:val="28"/>
          <w:lang w:val="ru-RU"/>
        </w:rPr>
        <w:t xml:space="preserve">Гедеоновым направлены документы в </w:t>
      </w:r>
      <w:proofErr w:type="spellStart"/>
      <w:r w:rsidRPr="00DE671C">
        <w:rPr>
          <w:bCs/>
          <w:sz w:val="28"/>
          <w:szCs w:val="28"/>
          <w:lang w:val="ru-RU"/>
        </w:rPr>
        <w:t>Роскомнадзор</w:t>
      </w:r>
      <w:proofErr w:type="spellEnd"/>
      <w:r w:rsidRPr="00DE671C">
        <w:rPr>
          <w:bCs/>
          <w:sz w:val="28"/>
          <w:szCs w:val="28"/>
          <w:lang w:val="ru-RU"/>
        </w:rPr>
        <w:t xml:space="preserve"> о прекращении действия лицензии. Согласно сведениям ЕИС Роскомнадзора, действие лицензий от 30.08.2017 серия ТВ № 21737, от 30.03.2017 серия ТВ № 20315 прекращено приказом Роскомнадзора от 10.10.2017 № 172-смк в связи с прекращен</w:t>
      </w:r>
      <w:r w:rsidR="00056D7E" w:rsidRPr="00DE671C">
        <w:rPr>
          <w:bCs/>
          <w:sz w:val="28"/>
          <w:szCs w:val="28"/>
          <w:lang w:val="ru-RU"/>
        </w:rPr>
        <w:t>ием действия юр. лица.</w:t>
      </w:r>
    </w:p>
    <w:p w:rsidRDefault="00F10C11" w:rsidP="00D6185D" w:rsidR="00F10C11" w:rsidRPr="00DE671C">
      <w:pPr>
        <w:ind w:firstLine="709"/>
        <w:contextualSpacing/>
        <w:jc w:val="both"/>
        <w:rPr>
          <w:bCs/>
          <w:sz w:val="28"/>
          <w:szCs w:val="28"/>
          <w:lang w:val="ru-RU"/>
        </w:rPr>
      </w:pPr>
    </w:p>
    <w:p w:rsidRDefault="002A6F36" w:rsidP="00D6185D" w:rsidR="00BC1999" w:rsidRPr="00DE671C">
      <w:pPr>
        <w:pStyle w:val="44"/>
        <w:spacing w:after="0" w:before="0"/>
        <w:contextualSpacing/>
        <w:jc w:val="both"/>
        <w:rPr>
          <w:i w:val="false"/>
          <w:lang w:val="ru-RU"/>
        </w:rPr>
      </w:pPr>
      <w:r w:rsidRPr="00DE671C">
        <w:rPr>
          <w:i w:val="false"/>
          <w:lang w:val="ru-RU"/>
        </w:rPr>
        <w:t>1.4.</w:t>
      </w:r>
      <w:r w:rsidR="00482ED3" w:rsidRPr="00DE671C">
        <w:rPr>
          <w:i w:val="false"/>
          <w:lang w:val="ru-RU"/>
        </w:rPr>
        <w:t xml:space="preserve">1.2. Мероприятия СН </w:t>
      </w:r>
      <w:r w:rsidR="00BC1999" w:rsidRPr="00DE671C">
        <w:rPr>
          <w:i w:val="false"/>
          <w:lang w:val="ru-RU"/>
        </w:rPr>
        <w:t>в отношении лицензиатов-вещателей.</w:t>
      </w:r>
      <w:bookmarkEnd w:id="121"/>
      <w:bookmarkEnd w:id="122"/>
      <w:bookmarkEnd w:id="123"/>
    </w:p>
    <w:p w:rsidRDefault="00F10C11" w:rsidP="00D6185D" w:rsidR="00F10C11" w:rsidRPr="00DE671C">
      <w:pPr>
        <w:contextualSpacing/>
        <w:rPr>
          <w:lang w:val="ru-RU"/>
        </w:rPr>
      </w:pPr>
    </w:p>
    <w:p w:rsidRDefault="005632B2" w:rsidP="00D6185D" w:rsidR="005632B2" w:rsidRPr="00DE671C">
      <w:pPr>
        <w:ind w:firstLine="709"/>
        <w:contextualSpacing/>
        <w:jc w:val="both"/>
        <w:rPr>
          <w:sz w:val="28"/>
          <w:szCs w:val="28"/>
          <w:lang w:val="ru-RU"/>
        </w:rPr>
      </w:pPr>
      <w:bookmarkStart w:name="_Toc479003038" w:id="124"/>
      <w:bookmarkStart w:name="_Toc472886847" w:id="125"/>
      <w:bookmarkStart w:name="_Toc472368038" w:id="126"/>
      <w:bookmarkStart w:name="_Toc485825135" w:id="127"/>
      <w:r w:rsidRPr="00DE671C">
        <w:rPr>
          <w:sz w:val="28"/>
          <w:szCs w:val="28"/>
          <w:lang w:val="ru-RU"/>
        </w:rPr>
        <w:t xml:space="preserve">В рамках </w:t>
      </w:r>
      <w:r w:rsidR="00482ED3" w:rsidRPr="00DE671C">
        <w:rPr>
          <w:sz w:val="28"/>
          <w:szCs w:val="28"/>
          <w:lang w:val="ru-RU"/>
        </w:rPr>
        <w:t xml:space="preserve">СН </w:t>
      </w:r>
      <w:r w:rsidRPr="00DE671C">
        <w:rPr>
          <w:sz w:val="28"/>
          <w:szCs w:val="28"/>
          <w:lang w:val="ru-RU"/>
        </w:rPr>
        <w:t xml:space="preserve">осуществляется проверка соблюдения требований нормативно-правовых актов, непосредственно связанных с осуществлением телевизионного вещания и радиовещания, организациями, осуществляющими формирование телеканалов или радиоканалов и их распространение в установленном порядке на основании лицензии. </w:t>
      </w:r>
    </w:p>
    <w:p w:rsidRDefault="005632B2" w:rsidP="00D6185D" w:rsidR="005632B2" w:rsidRPr="00DE671C">
      <w:pPr>
        <w:ind w:firstLine="709"/>
        <w:contextualSpacing/>
        <w:jc w:val="both"/>
        <w:rPr>
          <w:sz w:val="28"/>
          <w:szCs w:val="28"/>
          <w:lang w:val="ru-RU"/>
        </w:rPr>
      </w:pPr>
      <w:r w:rsidRPr="00DE671C">
        <w:rPr>
          <w:sz w:val="28"/>
          <w:szCs w:val="28"/>
          <w:lang w:val="ru-RU"/>
        </w:rPr>
        <w:t>Мероприятия проводятся без взаимодействия с лицензиатами.</w:t>
      </w:r>
    </w:p>
    <w:p w:rsidRDefault="005632B2" w:rsidP="00D6185D" w:rsidR="005632B2" w:rsidRPr="00DE671C">
      <w:pPr>
        <w:ind w:firstLine="709"/>
        <w:contextualSpacing/>
        <w:jc w:val="both"/>
        <w:rPr>
          <w:sz w:val="28"/>
          <w:szCs w:val="28"/>
          <w:lang w:val="ru-RU"/>
        </w:rPr>
      </w:pPr>
    </w:p>
    <w:tbl>
      <w:tblPr>
        <w:tblStyle w:val="TableNormal"/>
        <w:tblW w:type="pct" w:w="5083"/>
        <w:jc w:val="center"/>
        <w:tblInd w:type="dxa" w:w="128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1935"/>
        <w:gridCol w:w="1305"/>
        <w:gridCol w:w="1206"/>
        <w:gridCol w:w="1305"/>
        <w:gridCol w:w="1208"/>
        <w:gridCol w:w="1305"/>
        <w:gridCol w:w="1189"/>
      </w:tblGrid>
      <w:tr w:rsidTr="00CF3E0A" w:rsidR="005632B2" w:rsidRPr="00DE671C">
        <w:trPr>
          <w:trHeight w:val="686"/>
          <w:jc w:val="center"/>
        </w:trPr>
        <w:tc>
          <w:tcPr>
            <w:tcW w:type="pct" w:w="1024"/>
            <w:shd w:fill="auto" w:color="auto" w:val="clear"/>
            <w:tcMar>
              <w:top w:type="dxa" w:w="80"/>
              <w:left w:type="dxa" w:w="80"/>
              <w:bottom w:type="dxa" w:w="80"/>
              <w:right w:type="dxa" w:w="80"/>
            </w:tcMar>
            <w:hideMark/>
          </w:tcPr>
          <w:p w:rsidRDefault="005632B2" w:rsidP="00D6185D" w:rsidR="005632B2" w:rsidRPr="00DE671C">
            <w:pPr>
              <w:pStyle w:val="1-410"/>
              <w:contextualSpacing/>
              <w:jc w:val="center"/>
              <w:rPr>
                <w:rFonts w:cs="Times New Roman" w:hAnsi="Times New Roman" w:ascii="Times New Roman"/>
                <w:b/>
              </w:rPr>
            </w:pPr>
          </w:p>
        </w:tc>
        <w:tc>
          <w:tcPr>
            <w:tcW w:type="pct" w:w="690"/>
            <w:shd w:fill="auto"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38"/>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90"/>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3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39"/>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4 квартал 2017 года</w:t>
            </w:r>
          </w:p>
        </w:tc>
        <w:tc>
          <w:tcPr>
            <w:tcW w:type="pct" w:w="690"/>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29"/>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2016 года</w:t>
            </w:r>
          </w:p>
        </w:tc>
      </w:tr>
      <w:tr w:rsidTr="00CF3E0A" w:rsidR="005632B2" w:rsidRPr="002B7006">
        <w:trPr>
          <w:trHeight w:val="200"/>
          <w:jc w:val="center"/>
        </w:trPr>
        <w:tc>
          <w:tcPr>
            <w:tcW w:type="pct" w:w="5000"/>
            <w:gridSpan w:val="7"/>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
                <w:bCs/>
              </w:rPr>
            </w:pPr>
            <w:r w:rsidRPr="00DE671C">
              <w:rPr>
                <w:rFonts w:cs="Times New Roman" w:eastAsia="Times New Roman" w:hAnsi="Times New Roman" w:ascii="Times New Roman"/>
                <w:b/>
                <w:bCs/>
              </w:rPr>
              <w:t>Мероприятия систематического наблюдения за вещателями</w:t>
            </w:r>
          </w:p>
        </w:tc>
      </w:tr>
      <w:tr w:rsidTr="00CF3E0A" w:rsidR="005632B2" w:rsidRPr="00DE671C">
        <w:trPr>
          <w:trHeight w:val="415"/>
          <w:jc w:val="center"/>
        </w:trPr>
        <w:tc>
          <w:tcPr>
            <w:tcW w:type="pct" w:w="1024"/>
            <w:shd w:fill="auto" w:color="auto" w:val="clear"/>
            <w:tcMar>
              <w:top w:type="dxa" w:w="80"/>
              <w:left w:type="dxa" w:w="80"/>
              <w:bottom w:type="dxa" w:w="80"/>
              <w:right w:type="dxa" w:w="80"/>
            </w:tcMar>
            <w:hideMark/>
          </w:tcPr>
          <w:p w:rsidRDefault="005632B2" w:rsidP="00D6185D" w:rsidR="005632B2" w:rsidRPr="00DE671C">
            <w:pPr>
              <w:pStyle w:val="1-410"/>
              <w:ind w:firstLine="33"/>
              <w:contextualSpacing/>
              <w:jc w:val="center"/>
              <w:rPr>
                <w:rFonts w:cs="Times New Roman" w:hAnsi="Times New Roman" w:ascii="Times New Roman"/>
                <w:b/>
              </w:rPr>
            </w:pPr>
            <w:r w:rsidRPr="00DE671C">
              <w:rPr>
                <w:rFonts w:cs="Times New Roman" w:eastAsia="Times New Roman" w:hAnsi="Times New Roman" w:ascii="Times New Roman"/>
                <w:b/>
                <w:bCs/>
              </w:rPr>
              <w:t>плановые</w:t>
            </w:r>
          </w:p>
        </w:tc>
        <w:tc>
          <w:tcPr>
            <w:tcW w:type="pct" w:w="690"/>
            <w:shd w:fill="auto"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14</w:t>
            </w:r>
          </w:p>
        </w:tc>
        <w:tc>
          <w:tcPr>
            <w:tcW w:type="pct" w:w="638"/>
            <w:shd w:fill="auto"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12</w:t>
            </w:r>
          </w:p>
        </w:tc>
        <w:tc>
          <w:tcPr>
            <w:tcW w:type="pct" w:w="690"/>
            <w:shd w:fill="auto" w:color="auto" w:val="clear"/>
            <w:tcMar>
              <w:top w:type="dxa" w:w="80"/>
              <w:left w:type="dxa" w:w="80"/>
              <w:bottom w:type="dxa" w:w="80"/>
              <w:right w:type="dxa" w:w="80"/>
            </w:tcM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17</w:t>
            </w:r>
          </w:p>
        </w:tc>
        <w:tc>
          <w:tcPr>
            <w:tcW w:type="pct" w:w="639"/>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11</w:t>
            </w:r>
          </w:p>
        </w:tc>
        <w:tc>
          <w:tcPr>
            <w:tcW w:type="pct" w:w="690"/>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54</w:t>
            </w:r>
          </w:p>
        </w:tc>
        <w:tc>
          <w:tcPr>
            <w:tcW w:type="pct" w:w="629"/>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57</w:t>
            </w:r>
          </w:p>
        </w:tc>
      </w:tr>
      <w:tr w:rsidTr="00CF3E0A" w:rsidR="005632B2" w:rsidRPr="00DE671C">
        <w:trPr>
          <w:trHeight w:val="200"/>
          <w:jc w:val="center"/>
        </w:trPr>
        <w:tc>
          <w:tcPr>
            <w:tcW w:type="pct" w:w="1024"/>
            <w:shd w:fill="auto" w:color="auto" w:val="clear"/>
            <w:tcMar>
              <w:top w:type="dxa" w:w="80"/>
              <w:left w:type="dxa" w:w="80"/>
              <w:bottom w:type="dxa" w:w="80"/>
              <w:right w:type="dxa" w:w="80"/>
            </w:tcMar>
            <w:hideMark/>
          </w:tcPr>
          <w:p w:rsidRDefault="005632B2" w:rsidP="00D6185D" w:rsidR="005632B2" w:rsidRPr="00DE671C">
            <w:pPr>
              <w:pStyle w:val="1-410"/>
              <w:ind w:firstLine="33"/>
              <w:contextualSpacing/>
              <w:jc w:val="center"/>
              <w:rPr>
                <w:rFonts w:cs="Times New Roman" w:hAnsi="Times New Roman" w:ascii="Times New Roman"/>
                <w:b/>
              </w:rPr>
            </w:pPr>
            <w:r w:rsidRPr="00DE671C">
              <w:rPr>
                <w:rFonts w:cs="Times New Roman" w:eastAsia="Times New Roman" w:hAnsi="Times New Roman" w:ascii="Times New Roman"/>
                <w:b/>
                <w:bCs/>
              </w:rPr>
              <w:t>внеплановые</w:t>
            </w:r>
          </w:p>
        </w:tc>
        <w:tc>
          <w:tcPr>
            <w:tcW w:type="pct" w:w="690"/>
            <w:shd w:fill="auto"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5</w:t>
            </w:r>
          </w:p>
        </w:tc>
        <w:tc>
          <w:tcPr>
            <w:tcW w:type="pct" w:w="638"/>
            <w:shd w:fill="auto"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12</w:t>
            </w:r>
          </w:p>
        </w:tc>
        <w:tc>
          <w:tcPr>
            <w:tcW w:type="pct" w:w="690"/>
            <w:shd w:fill="auto" w:color="auto" w:val="clear"/>
            <w:tcMar>
              <w:top w:type="dxa" w:w="80"/>
              <w:left w:type="dxa" w:w="80"/>
              <w:bottom w:type="dxa" w:w="80"/>
              <w:right w:type="dxa" w:w="80"/>
            </w:tcMar>
          </w:tcPr>
          <w:p w:rsidRDefault="005632B2" w:rsidP="00D6185D" w:rsidR="005632B2" w:rsidRPr="00DE671C">
            <w:pPr>
              <w:pStyle w:val="1-410"/>
              <w:ind w:firstLine="34"/>
              <w:contextualSpacing/>
              <w:jc w:val="center"/>
              <w:rPr>
                <w:rFonts w:cs="Times New Roman" w:hAnsi="Times New Roman" w:ascii="Times New Roman"/>
              </w:rPr>
            </w:pPr>
            <w:r w:rsidRPr="00DE671C">
              <w:rPr>
                <w:rFonts w:cs="Times New Roman" w:hAnsi="Times New Roman" w:ascii="Times New Roman"/>
              </w:rPr>
              <w:t>20</w:t>
            </w:r>
          </w:p>
        </w:tc>
        <w:tc>
          <w:tcPr>
            <w:tcW w:type="pct" w:w="639"/>
            <w:shd w:fill="auto" w:color="auto" w:val="clear"/>
          </w:tcPr>
          <w:p w:rsidRDefault="005632B2" w:rsidP="00D6185D" w:rsidR="005632B2" w:rsidRPr="00DE671C">
            <w:pPr>
              <w:pStyle w:val="1-410"/>
              <w:ind w:firstLine="34"/>
              <w:contextualSpacing/>
              <w:jc w:val="center"/>
              <w:rPr>
                <w:rFonts w:cs="Times New Roman" w:hAnsi="Times New Roman" w:ascii="Times New Roman"/>
              </w:rPr>
            </w:pPr>
            <w:r w:rsidRPr="00DE671C">
              <w:rPr>
                <w:rFonts w:cs="Times New Roman" w:hAnsi="Times New Roman" w:ascii="Times New Roman"/>
              </w:rPr>
              <w:t>39</w:t>
            </w:r>
          </w:p>
        </w:tc>
        <w:tc>
          <w:tcPr>
            <w:tcW w:type="pct" w:w="690"/>
            <w:shd w:fill="auto" w:color="auto" w:val="clear"/>
          </w:tcPr>
          <w:p w:rsidRDefault="005632B2" w:rsidP="00D6185D" w:rsidR="005632B2" w:rsidRPr="00DE671C">
            <w:pPr>
              <w:pStyle w:val="1-410"/>
              <w:ind w:firstLine="34"/>
              <w:contextualSpacing/>
              <w:jc w:val="center"/>
              <w:rPr>
                <w:rFonts w:cs="Times New Roman" w:hAnsi="Times New Roman" w:ascii="Times New Roman"/>
              </w:rPr>
            </w:pPr>
            <w:r w:rsidRPr="00DE671C">
              <w:rPr>
                <w:rFonts w:cs="Times New Roman" w:hAnsi="Times New Roman" w:ascii="Times New Roman"/>
              </w:rPr>
              <w:t>76</w:t>
            </w:r>
          </w:p>
        </w:tc>
        <w:tc>
          <w:tcPr>
            <w:tcW w:type="pct" w:w="629"/>
            <w:shd w:fill="auto" w:color="auto" w:val="clear"/>
          </w:tcPr>
          <w:p w:rsidRDefault="005632B2" w:rsidP="00D6185D" w:rsidR="005632B2" w:rsidRPr="00DE671C">
            <w:pPr>
              <w:pStyle w:val="1-410"/>
              <w:ind w:firstLine="34"/>
              <w:contextualSpacing/>
              <w:jc w:val="center"/>
              <w:rPr>
                <w:rFonts w:cs="Times New Roman" w:hAnsi="Times New Roman" w:ascii="Times New Roman"/>
              </w:rPr>
            </w:pPr>
            <w:r w:rsidRPr="00DE671C">
              <w:rPr>
                <w:rFonts w:cs="Times New Roman" w:hAnsi="Times New Roman" w:ascii="Times New Roman"/>
              </w:rPr>
              <w:t>12</w:t>
            </w:r>
          </w:p>
        </w:tc>
      </w:tr>
    </w:tbl>
    <w:p w:rsidRDefault="005632B2" w:rsidP="00D6185D" w:rsidR="005632B2" w:rsidRPr="00DE671C">
      <w:pPr>
        <w:tabs>
          <w:tab w:pos="-1418" w:val="left"/>
        </w:tabs>
        <w:ind w:firstLine="709"/>
        <w:contextualSpacing/>
        <w:jc w:val="center"/>
        <w:rPr>
          <w:rFonts w:eastAsia="Calibri"/>
          <w:b/>
          <w:bCs/>
          <w:sz w:val="28"/>
          <w:szCs w:val="28"/>
          <w:lang w:val="ru-RU"/>
        </w:rPr>
      </w:pPr>
    </w:p>
    <w:p w:rsidRDefault="005632B2" w:rsidP="00D6185D" w:rsidR="005632B2" w:rsidRPr="00DE671C">
      <w:pPr>
        <w:ind w:firstLine="709"/>
        <w:contextualSpacing/>
        <w:jc w:val="both"/>
        <w:rPr>
          <w:sz w:val="28"/>
          <w:szCs w:val="28"/>
          <w:lang w:val="ru-RU"/>
        </w:rPr>
      </w:pPr>
      <w:r w:rsidRPr="00DE671C">
        <w:rPr>
          <w:sz w:val="28"/>
          <w:szCs w:val="28"/>
          <w:lang w:val="ru-RU"/>
        </w:rPr>
        <w:t xml:space="preserve">За 12 месяцев 2017 года в отношении лицензиатов-вещателей было проведено 130 МНК, из них 54 плановых и 76 внеплановых. За аналогичный период прошлого года было проведено 69 мероприятий </w:t>
      </w:r>
      <w:r w:rsidR="00194531" w:rsidRPr="00DE671C">
        <w:rPr>
          <w:sz w:val="28"/>
          <w:szCs w:val="28"/>
          <w:lang w:val="ru-RU"/>
        </w:rPr>
        <w:t>СН</w:t>
      </w:r>
      <w:r w:rsidRPr="00DE671C">
        <w:rPr>
          <w:sz w:val="28"/>
          <w:szCs w:val="28"/>
          <w:lang w:val="ru-RU"/>
        </w:rPr>
        <w:t>, из которых 57 плановых и 12 внеплановых.</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Из 130 мероприятий, проведённых в 2017 году, нарушения были выявлены в 92 случаях, из 69 мероприятий, проведенных в 2016 году – в 43 </w:t>
      </w:r>
      <w:r w:rsidRPr="00DE671C">
        <w:rPr>
          <w:sz w:val="28"/>
          <w:szCs w:val="28"/>
          <w:lang w:val="ru-RU"/>
        </w:rPr>
        <w:lastRenderedPageBreak/>
        <w:t xml:space="preserve">случаях. Процентное соотношение выявленных нарушений к количеству проведённых </w:t>
      </w:r>
      <w:r w:rsidR="00194531" w:rsidRPr="00DE671C">
        <w:rPr>
          <w:sz w:val="28"/>
          <w:szCs w:val="28"/>
          <w:lang w:val="ru-RU"/>
        </w:rPr>
        <w:t>СН</w:t>
      </w:r>
      <w:r w:rsidRPr="00DE671C">
        <w:rPr>
          <w:sz w:val="28"/>
          <w:szCs w:val="28"/>
          <w:lang w:val="ru-RU"/>
        </w:rPr>
        <w:t xml:space="preserve"> составило: в 2017 году – 70%, в 2016 году – 62 %.</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Внеплановые мероприятия в 2017 году проводились на основании поручений Роскомнадзора. 19 МНК проведены по проверке ранее выданных предписаний. По результатам мероприятий установлено, что в </w:t>
      </w:r>
      <w:r w:rsidR="00194531" w:rsidRPr="00DE671C">
        <w:rPr>
          <w:rFonts w:eastAsia="Arial Unicode MS"/>
          <w:sz w:val="28"/>
          <w:szCs w:val="28"/>
          <w:lang w:val="ru-RU"/>
        </w:rPr>
        <w:t>5</w:t>
      </w:r>
      <w:r w:rsidRPr="00DE671C">
        <w:rPr>
          <w:rFonts w:eastAsia="Arial Unicode MS"/>
          <w:sz w:val="28"/>
          <w:szCs w:val="28"/>
          <w:lang w:val="ru-RU"/>
        </w:rPr>
        <w:t xml:space="preserve"> случаях вещатели своевременно не информировали </w:t>
      </w:r>
      <w:proofErr w:type="spellStart"/>
      <w:r w:rsidRPr="00DE671C">
        <w:rPr>
          <w:rFonts w:eastAsia="Arial Unicode MS"/>
          <w:sz w:val="28"/>
          <w:szCs w:val="28"/>
          <w:lang w:val="ru-RU"/>
        </w:rPr>
        <w:t>Роскомнадзор</w:t>
      </w:r>
      <w:proofErr w:type="spellEnd"/>
      <w:r w:rsidRPr="00DE671C">
        <w:rPr>
          <w:rFonts w:eastAsia="Arial Unicode MS"/>
          <w:sz w:val="28"/>
          <w:szCs w:val="28"/>
          <w:lang w:val="ru-RU"/>
        </w:rPr>
        <w:t xml:space="preserve"> об устранении выявленных </w:t>
      </w:r>
      <w:r w:rsidRPr="00DE671C">
        <w:rPr>
          <w:color w:val="auto"/>
          <w:sz w:val="28"/>
          <w:szCs w:val="28"/>
          <w:lang w:val="ru-RU"/>
        </w:rPr>
        <w:t>нарушений</w:t>
      </w:r>
      <w:r w:rsidRPr="00DE671C">
        <w:rPr>
          <w:rFonts w:eastAsia="Arial Unicode MS"/>
          <w:sz w:val="28"/>
          <w:szCs w:val="28"/>
          <w:lang w:val="ru-RU"/>
        </w:rPr>
        <w:t xml:space="preserve">. По фактам невыполнения в срок предписаний и </w:t>
      </w:r>
      <w:proofErr w:type="spellStart"/>
      <w:r w:rsidRPr="00DE671C">
        <w:rPr>
          <w:rFonts w:eastAsia="Arial Unicode MS"/>
          <w:sz w:val="28"/>
          <w:szCs w:val="28"/>
          <w:lang w:val="ru-RU"/>
        </w:rPr>
        <w:t>неуведомления</w:t>
      </w:r>
      <w:proofErr w:type="spellEnd"/>
      <w:r w:rsidRPr="00DE671C">
        <w:rPr>
          <w:rFonts w:eastAsia="Arial Unicode MS"/>
          <w:sz w:val="28"/>
          <w:szCs w:val="28"/>
          <w:lang w:val="ru-RU"/>
        </w:rPr>
        <w:t xml:space="preserve"> об их исполнении в отношении вещателей и должностных лиц составлены протоколы по ч. 1 ст. 19.5 и ст. 19.7 КоАП РФ.</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Из 54 плановых СН </w:t>
      </w:r>
      <w:proofErr w:type="gramStart"/>
      <w:r w:rsidRPr="00DE671C">
        <w:rPr>
          <w:sz w:val="28"/>
          <w:szCs w:val="28"/>
          <w:lang w:val="ru-RU"/>
        </w:rPr>
        <w:t>Вещ</w:t>
      </w:r>
      <w:proofErr w:type="gramEnd"/>
      <w:r w:rsidRPr="00DE671C">
        <w:rPr>
          <w:sz w:val="28"/>
          <w:szCs w:val="28"/>
          <w:lang w:val="ru-RU"/>
        </w:rPr>
        <w:t xml:space="preserve"> только 9 мероприятий завершены без нарушений. </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За отчетный период 2017 года нарушения лицензионных требований выявлены в деятельности </w:t>
      </w:r>
      <w:r w:rsidR="00194531" w:rsidRPr="00DE671C">
        <w:rPr>
          <w:rFonts w:eastAsia="Arial Unicode MS"/>
          <w:sz w:val="28"/>
          <w:szCs w:val="28"/>
          <w:lang w:val="ru-RU"/>
        </w:rPr>
        <w:t>19</w:t>
      </w:r>
      <w:r w:rsidRPr="00DE671C">
        <w:rPr>
          <w:rFonts w:eastAsia="Arial Unicode MS"/>
          <w:sz w:val="28"/>
          <w:szCs w:val="28"/>
          <w:lang w:val="ru-RU"/>
        </w:rPr>
        <w:t xml:space="preserve"> вещателей, </w:t>
      </w:r>
      <w:r w:rsidRPr="00DE671C">
        <w:rPr>
          <w:rFonts w:eastAsia="Arial Unicode MS"/>
          <w:color w:val="auto"/>
          <w:sz w:val="28"/>
          <w:szCs w:val="28"/>
          <w:lang w:val="ru-RU"/>
        </w:rPr>
        <w:t>выразившиеся</w:t>
      </w:r>
      <w:r w:rsidR="00194531" w:rsidRPr="00DE671C">
        <w:rPr>
          <w:rFonts w:eastAsia="Arial Unicode MS"/>
          <w:color w:val="auto"/>
          <w:sz w:val="28"/>
          <w:szCs w:val="28"/>
          <w:lang w:val="ru-RU"/>
        </w:rPr>
        <w:t xml:space="preserve"> </w:t>
      </w:r>
      <w:r w:rsidRPr="00DE671C">
        <w:rPr>
          <w:rFonts w:eastAsia="Arial Unicode MS"/>
          <w:sz w:val="28"/>
          <w:szCs w:val="28"/>
          <w:lang w:val="ru-RU"/>
        </w:rPr>
        <w:t>в несоблюдении объемов, периодичности, времени, территории распространения, тематических направлений и программной концепции вещания телерадиоканалов.</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По фактам выявленных нарушений были составлены протоколы об административных правонарушениях по ч. 3 ст. 14.1, ст. 19.20 КоАП РФ и направлены на рассмотрение в суд. </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Вещателями также допускаются нарушения порядка объявления выходных данных в части указания неверного регистрационного номера. Данные правонарушения допускаются в связи с тем, что после прохождения процедуры перерегистрации СМИ, вещателями и редакциями не вносятся изменения </w:t>
      </w:r>
      <w:r w:rsidR="00194531" w:rsidRPr="00DE671C">
        <w:rPr>
          <w:rFonts w:eastAsia="Arial Unicode MS"/>
          <w:sz w:val="28"/>
          <w:szCs w:val="28"/>
          <w:lang w:val="ru-RU"/>
        </w:rPr>
        <w:t xml:space="preserve">в выходные данные в эфире </w:t>
      </w:r>
      <w:proofErr w:type="gramStart"/>
      <w:r w:rsidR="00194531" w:rsidRPr="00DE671C">
        <w:rPr>
          <w:rFonts w:eastAsia="Arial Unicode MS"/>
          <w:sz w:val="28"/>
          <w:szCs w:val="28"/>
          <w:lang w:val="ru-RU"/>
        </w:rPr>
        <w:t>теле-</w:t>
      </w:r>
      <w:r w:rsidRPr="00DE671C">
        <w:rPr>
          <w:rFonts w:eastAsia="Arial Unicode MS"/>
          <w:sz w:val="28"/>
          <w:szCs w:val="28"/>
          <w:lang w:val="ru-RU"/>
        </w:rPr>
        <w:t>радиоканалов</w:t>
      </w:r>
      <w:proofErr w:type="gramEnd"/>
      <w:r w:rsidRPr="00DE671C">
        <w:rPr>
          <w:rFonts w:eastAsia="Arial Unicode MS"/>
          <w:sz w:val="28"/>
          <w:szCs w:val="28"/>
          <w:lang w:val="ru-RU"/>
        </w:rPr>
        <w:t>.</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Во всех случаях юр</w:t>
      </w:r>
      <w:r w:rsidR="00194531" w:rsidRPr="00DE671C">
        <w:rPr>
          <w:rFonts w:eastAsia="Arial Unicode MS"/>
          <w:sz w:val="28"/>
          <w:szCs w:val="28"/>
          <w:lang w:val="ru-RU"/>
        </w:rPr>
        <w:t>.</w:t>
      </w:r>
      <w:r w:rsidRPr="00DE671C">
        <w:rPr>
          <w:rFonts w:eastAsia="Arial Unicode MS"/>
          <w:sz w:val="28"/>
          <w:szCs w:val="28"/>
          <w:lang w:val="ru-RU"/>
        </w:rPr>
        <w:t xml:space="preserve"> и должностные лица привлечены к административной ответственности по ст. 13.22 КоАП РФ.</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В результате планового СН </w:t>
      </w:r>
      <w:proofErr w:type="gramStart"/>
      <w:r w:rsidRPr="00DE671C">
        <w:rPr>
          <w:sz w:val="28"/>
          <w:szCs w:val="28"/>
          <w:lang w:val="ru-RU"/>
        </w:rPr>
        <w:t>Вещ</w:t>
      </w:r>
      <w:proofErr w:type="gramEnd"/>
      <w:r w:rsidRPr="00DE671C">
        <w:rPr>
          <w:sz w:val="28"/>
          <w:szCs w:val="28"/>
          <w:lang w:val="ru-RU"/>
        </w:rPr>
        <w:t xml:space="preserve"> ЗАО «</w:t>
      </w:r>
      <w:proofErr w:type="spellStart"/>
      <w:r w:rsidRPr="00DE671C">
        <w:rPr>
          <w:sz w:val="28"/>
          <w:szCs w:val="28"/>
          <w:lang w:val="ru-RU"/>
        </w:rPr>
        <w:t>Ступиноавтотранс</w:t>
      </w:r>
      <w:proofErr w:type="spellEnd"/>
      <w:r w:rsidRPr="00DE671C">
        <w:rPr>
          <w:sz w:val="28"/>
          <w:szCs w:val="28"/>
          <w:lang w:val="ru-RU"/>
        </w:rPr>
        <w:t xml:space="preserve">», проведенного в 1 квартале 2017 года, были выявлены признаки нарушения </w:t>
      </w:r>
      <w:bookmarkStart w:name="dst100149" w:id="128"/>
      <w:bookmarkEnd w:id="128"/>
      <w:r w:rsidRPr="00DE671C">
        <w:rPr>
          <w:sz w:val="28"/>
          <w:szCs w:val="28"/>
          <w:lang w:val="ru-RU"/>
        </w:rPr>
        <w:t>требований об объеме рекламных сообщений. В эфире радиоканала «Радио-Любовь - Ступино» осуществлялась 100% трансляция рекламы</w:t>
      </w:r>
      <w:r w:rsidRPr="00DE671C">
        <w:rPr>
          <w:bCs/>
          <w:kern w:val="36"/>
          <w:sz w:val="28"/>
          <w:szCs w:val="28"/>
          <w:lang w:val="ru-RU"/>
        </w:rPr>
        <w:t>.</w:t>
      </w:r>
      <w:r w:rsidRPr="00DE671C">
        <w:rPr>
          <w:sz w:val="28"/>
          <w:szCs w:val="28"/>
          <w:lang w:val="ru-RU"/>
        </w:rPr>
        <w:t xml:space="preserve"> Информация о выявленном факте была передана в </w:t>
      </w:r>
      <w:r w:rsidR="00194531" w:rsidRPr="00DE671C">
        <w:rPr>
          <w:sz w:val="28"/>
          <w:szCs w:val="28"/>
          <w:lang w:val="ru-RU"/>
        </w:rPr>
        <w:t>УФАС</w:t>
      </w:r>
      <w:r w:rsidRPr="00DE671C">
        <w:rPr>
          <w:sz w:val="28"/>
          <w:szCs w:val="28"/>
          <w:lang w:val="ru-RU"/>
        </w:rPr>
        <w:t xml:space="preserve"> по Московской области для рассмотрения в рамках полномочий.</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В 2017 году по поручениям ЦА Роскомнадзора неоднократно проводились мероприятия в отношении ООО «Компания Универсал </w:t>
      </w:r>
      <w:proofErr w:type="spellStart"/>
      <w:r w:rsidRPr="00DE671C">
        <w:rPr>
          <w:sz w:val="28"/>
          <w:szCs w:val="28"/>
          <w:lang w:val="ru-RU"/>
        </w:rPr>
        <w:t>Коммуникатионс</w:t>
      </w:r>
      <w:proofErr w:type="spellEnd"/>
      <w:r w:rsidRPr="00DE671C">
        <w:rPr>
          <w:sz w:val="28"/>
          <w:szCs w:val="28"/>
          <w:lang w:val="ru-RU"/>
        </w:rPr>
        <w:t xml:space="preserve">», ООО «ТПО </w:t>
      </w:r>
      <w:proofErr w:type="gramStart"/>
      <w:r w:rsidRPr="00DE671C">
        <w:rPr>
          <w:sz w:val="28"/>
          <w:szCs w:val="28"/>
          <w:lang w:val="ru-RU"/>
        </w:rPr>
        <w:t>Ред</w:t>
      </w:r>
      <w:proofErr w:type="gramEnd"/>
      <w:r w:rsidRPr="00DE671C">
        <w:rPr>
          <w:sz w:val="28"/>
          <w:szCs w:val="28"/>
          <w:lang w:val="ru-RU"/>
        </w:rPr>
        <w:t xml:space="preserve"> Медиа», АО «Телекомпания «СТРИМ», ЗАО «</w:t>
      </w:r>
      <w:proofErr w:type="spellStart"/>
      <w:r w:rsidRPr="00DE671C">
        <w:rPr>
          <w:sz w:val="28"/>
          <w:szCs w:val="28"/>
          <w:lang w:val="ru-RU"/>
        </w:rPr>
        <w:t>Ступиноавтотранс</w:t>
      </w:r>
      <w:proofErr w:type="spellEnd"/>
      <w:r w:rsidRPr="00DE671C">
        <w:rPr>
          <w:sz w:val="28"/>
          <w:szCs w:val="28"/>
          <w:lang w:val="ru-RU"/>
        </w:rPr>
        <w:t>», ООО «Открытие ТВ», ООО «Вечернее ТВ», как в рамках проверки ранее выданных предписаний, так и для подтверждения нарушений, выявленных в ходе мониторинга.</w:t>
      </w:r>
    </w:p>
    <w:p w:rsidRDefault="005632B2" w:rsidP="00D6185D" w:rsidR="005632B2" w:rsidRPr="00DE671C">
      <w:pPr>
        <w:ind w:firstLine="709"/>
        <w:contextualSpacing/>
        <w:jc w:val="both"/>
        <w:rPr>
          <w:sz w:val="28"/>
          <w:szCs w:val="28"/>
          <w:lang w:val="ru-RU"/>
        </w:rPr>
      </w:pPr>
      <w:r w:rsidRPr="00DE671C">
        <w:rPr>
          <w:sz w:val="28"/>
          <w:szCs w:val="28"/>
          <w:lang w:val="ru-RU"/>
        </w:rPr>
        <w:t xml:space="preserve">Самое большое количество нарушений было установлено по результатам проведения СН </w:t>
      </w:r>
      <w:proofErr w:type="gramStart"/>
      <w:r w:rsidRPr="00DE671C">
        <w:rPr>
          <w:sz w:val="28"/>
          <w:szCs w:val="28"/>
          <w:lang w:val="ru-RU"/>
        </w:rPr>
        <w:t>Вещ</w:t>
      </w:r>
      <w:proofErr w:type="gramEnd"/>
      <w:r w:rsidRPr="00DE671C">
        <w:rPr>
          <w:sz w:val="28"/>
          <w:szCs w:val="28"/>
          <w:lang w:val="ru-RU"/>
        </w:rPr>
        <w:t xml:space="preserve"> в отношении ООО «</w:t>
      </w:r>
      <w:proofErr w:type="spellStart"/>
      <w:r w:rsidRPr="00DE671C">
        <w:rPr>
          <w:sz w:val="28"/>
          <w:szCs w:val="28"/>
          <w:lang w:val="ru-RU"/>
        </w:rPr>
        <w:t>Хард</w:t>
      </w:r>
      <w:proofErr w:type="spellEnd"/>
      <w:r w:rsidRPr="00DE671C">
        <w:rPr>
          <w:sz w:val="28"/>
          <w:szCs w:val="28"/>
          <w:lang w:val="ru-RU"/>
        </w:rPr>
        <w:t xml:space="preserve"> </w:t>
      </w:r>
      <w:proofErr w:type="spellStart"/>
      <w:r w:rsidRPr="00DE671C">
        <w:rPr>
          <w:sz w:val="28"/>
          <w:szCs w:val="28"/>
          <w:lang w:val="ru-RU"/>
        </w:rPr>
        <w:t>Лайв</w:t>
      </w:r>
      <w:proofErr w:type="spellEnd"/>
      <w:r w:rsidRPr="00DE671C">
        <w:rPr>
          <w:sz w:val="28"/>
          <w:szCs w:val="28"/>
          <w:lang w:val="ru-RU"/>
        </w:rPr>
        <w:t xml:space="preserve"> Медиа»:</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нарушение порядка объявления выходных данных;</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нарушение требований о предоставлении обязательного экземпляра документов;</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lastRenderedPageBreak/>
        <w:t>- изготовление или распространение продукции средства массовой информации, содержащей нецензурную брань;</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DE671C">
        <w:rPr>
          <w:rFonts w:eastAsia="Arial Unicode MS"/>
          <w:sz w:val="28"/>
          <w:szCs w:val="28"/>
          <w:lang w:val="ru-RU"/>
        </w:rPr>
        <w:t>о-</w:t>
      </w:r>
      <w:proofErr w:type="gramEnd"/>
      <w:r w:rsidRPr="00DE671C">
        <w:rPr>
          <w:rFonts w:eastAsia="Arial Unicode MS"/>
          <w:sz w:val="28"/>
          <w:szCs w:val="28"/>
          <w:lang w:val="ru-RU"/>
        </w:rPr>
        <w:t xml:space="preserve"> и кинохроникальных программ, в которых осуществляется демонстрация табачных изделий или процесса потребления табака;</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несоблюдение объемов вещания;</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нарушение периодичности и времени вещания.</w:t>
      </w:r>
    </w:p>
    <w:p w:rsidRDefault="005632B2" w:rsidP="00D6185D" w:rsidR="005632B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По всем нарушениям виновные лица привлечены к административной ответственности. </w:t>
      </w:r>
      <w:proofErr w:type="gramStart"/>
      <w:r w:rsidRPr="00DE671C">
        <w:rPr>
          <w:rFonts w:eastAsia="Arial Unicode MS"/>
          <w:sz w:val="28"/>
          <w:szCs w:val="28"/>
          <w:lang w:val="ru-RU"/>
        </w:rPr>
        <w:t xml:space="preserve">Также, </w:t>
      </w:r>
      <w:proofErr w:type="spellStart"/>
      <w:r w:rsidRPr="00DE671C">
        <w:rPr>
          <w:rFonts w:eastAsia="Arial Unicode MS"/>
          <w:sz w:val="28"/>
          <w:szCs w:val="28"/>
          <w:lang w:val="ru-RU"/>
        </w:rPr>
        <w:t>Роскомнадзором</w:t>
      </w:r>
      <w:proofErr w:type="spellEnd"/>
      <w:r w:rsidRPr="00DE671C">
        <w:rPr>
          <w:rFonts w:eastAsia="Arial Unicode MS"/>
          <w:sz w:val="28"/>
          <w:szCs w:val="28"/>
          <w:lang w:val="ru-RU"/>
        </w:rPr>
        <w:t xml:space="preserve"> было выдано предписание, исполнение которого будет проконтролировано Управление</w:t>
      </w:r>
      <w:r w:rsidR="00194531" w:rsidRPr="00DE671C">
        <w:rPr>
          <w:rFonts w:eastAsia="Arial Unicode MS"/>
          <w:sz w:val="28"/>
          <w:szCs w:val="28"/>
          <w:lang w:val="ru-RU"/>
        </w:rPr>
        <w:t xml:space="preserve">м в рамках внепланового СН Вещ </w:t>
      </w:r>
      <w:r w:rsidRPr="00DE671C">
        <w:rPr>
          <w:rFonts w:eastAsia="Arial Unicode MS"/>
          <w:sz w:val="28"/>
          <w:szCs w:val="28"/>
          <w:lang w:val="ru-RU"/>
        </w:rPr>
        <w:t>ООО «</w:t>
      </w:r>
      <w:proofErr w:type="spellStart"/>
      <w:r w:rsidRPr="00DE671C">
        <w:rPr>
          <w:rFonts w:eastAsia="Arial Unicode MS"/>
          <w:sz w:val="28"/>
          <w:szCs w:val="28"/>
          <w:lang w:val="ru-RU"/>
        </w:rPr>
        <w:t>Хард</w:t>
      </w:r>
      <w:proofErr w:type="spellEnd"/>
      <w:r w:rsidRPr="00DE671C">
        <w:rPr>
          <w:rFonts w:eastAsia="Arial Unicode MS"/>
          <w:sz w:val="28"/>
          <w:szCs w:val="28"/>
          <w:lang w:val="ru-RU"/>
        </w:rPr>
        <w:t xml:space="preserve"> </w:t>
      </w:r>
      <w:proofErr w:type="spellStart"/>
      <w:r w:rsidRPr="00DE671C">
        <w:rPr>
          <w:rFonts w:eastAsia="Arial Unicode MS"/>
          <w:sz w:val="28"/>
          <w:szCs w:val="28"/>
          <w:lang w:val="ru-RU"/>
        </w:rPr>
        <w:t>Лайв</w:t>
      </w:r>
      <w:proofErr w:type="spellEnd"/>
      <w:r w:rsidRPr="00DE671C">
        <w:rPr>
          <w:rFonts w:eastAsia="Arial Unicode MS"/>
          <w:sz w:val="28"/>
          <w:szCs w:val="28"/>
          <w:lang w:val="ru-RU"/>
        </w:rPr>
        <w:t xml:space="preserve"> Медиа» в период с 26.12.2017 по 18.01.2018.</w:t>
      </w:r>
      <w:proofErr w:type="gramEnd"/>
    </w:p>
    <w:p w:rsidRDefault="005632B2" w:rsidP="00D6185D" w:rsidR="005632B2" w:rsidRPr="00DE671C">
      <w:pPr>
        <w:ind w:firstLine="709"/>
        <w:contextualSpacing/>
        <w:jc w:val="both"/>
        <w:rPr>
          <w:sz w:val="28"/>
          <w:szCs w:val="28"/>
          <w:lang w:val="ru-RU"/>
        </w:rPr>
      </w:pPr>
      <w:r w:rsidRPr="00DE671C">
        <w:rPr>
          <w:sz w:val="28"/>
          <w:szCs w:val="28"/>
          <w:lang w:val="ru-RU"/>
        </w:rPr>
        <w:t xml:space="preserve">В 4 квартале 2017 года по поручению ЦА Роскомнадзора было проведено 11 внеплановых </w:t>
      </w:r>
      <w:r w:rsidR="00194531" w:rsidRPr="00DE671C">
        <w:rPr>
          <w:sz w:val="28"/>
          <w:szCs w:val="28"/>
          <w:lang w:val="ru-RU"/>
        </w:rPr>
        <w:t>СН</w:t>
      </w:r>
      <w:r w:rsidRPr="00DE671C">
        <w:rPr>
          <w:sz w:val="28"/>
          <w:szCs w:val="28"/>
          <w:lang w:val="ru-RU"/>
        </w:rPr>
        <w:t xml:space="preserve"> вещательных организаций на предмет возможного распространения материалов порнографического характера.</w:t>
      </w:r>
    </w:p>
    <w:p w:rsidRDefault="005632B2" w:rsidP="00D6185D" w:rsidR="005632B2" w:rsidRPr="00DE671C">
      <w:pPr>
        <w:ind w:firstLine="709"/>
        <w:contextualSpacing/>
        <w:jc w:val="both"/>
        <w:rPr>
          <w:sz w:val="28"/>
          <w:szCs w:val="28"/>
          <w:lang w:val="ru-RU"/>
        </w:rPr>
      </w:pPr>
      <w:r w:rsidRPr="00DE671C">
        <w:rPr>
          <w:sz w:val="28"/>
          <w:szCs w:val="28"/>
          <w:lang w:val="ru-RU"/>
        </w:rPr>
        <w:t>По результатам МНК установлено, что НАО «Национальная спутниковая компания», ООО «Орион Экспресс», ООО «</w:t>
      </w:r>
      <w:r w:rsidR="00194531" w:rsidRPr="00DE671C">
        <w:rPr>
          <w:sz w:val="28"/>
          <w:szCs w:val="28"/>
          <w:lang w:val="ru-RU"/>
        </w:rPr>
        <w:t>НТВ-ПЛЮС», ООО </w:t>
      </w:r>
      <w:r w:rsidRPr="00DE671C">
        <w:rPr>
          <w:sz w:val="28"/>
          <w:szCs w:val="28"/>
          <w:lang w:val="ru-RU"/>
        </w:rPr>
        <w:t>«Цифровое телерадиовещание» осуществляют вещание незаявленных в лицензии телеканалов.</w:t>
      </w:r>
    </w:p>
    <w:p w:rsidRDefault="005632B2" w:rsidP="00D6185D" w:rsidR="005632B2" w:rsidRPr="00DE671C">
      <w:pPr>
        <w:ind w:firstLine="709"/>
        <w:contextualSpacing/>
        <w:jc w:val="both"/>
        <w:rPr>
          <w:sz w:val="28"/>
          <w:szCs w:val="28"/>
          <w:lang w:val="ru-RU"/>
        </w:rPr>
      </w:pPr>
      <w:r w:rsidRPr="00DE671C">
        <w:rPr>
          <w:sz w:val="28"/>
          <w:szCs w:val="28"/>
          <w:lang w:val="ru-RU"/>
        </w:rPr>
        <w:t>Также, в деятельности НАО «Национ</w:t>
      </w:r>
      <w:r w:rsidR="00194531" w:rsidRPr="00DE671C">
        <w:rPr>
          <w:sz w:val="28"/>
          <w:szCs w:val="28"/>
          <w:lang w:val="ru-RU"/>
        </w:rPr>
        <w:t xml:space="preserve">альная спутниковая компания», </w:t>
      </w:r>
      <w:r w:rsidRPr="00DE671C">
        <w:rPr>
          <w:sz w:val="28"/>
          <w:szCs w:val="28"/>
          <w:lang w:val="ru-RU"/>
        </w:rPr>
        <w:t xml:space="preserve">ООО «ТАЙМ МЕДИА ГРУПП», ООО «Цифровое телерадиовещание» </w:t>
      </w:r>
      <w:proofErr w:type="gramStart"/>
      <w:r w:rsidRPr="00DE671C">
        <w:rPr>
          <w:sz w:val="28"/>
          <w:szCs w:val="28"/>
          <w:lang w:val="ru-RU"/>
        </w:rPr>
        <w:t>и ООО</w:t>
      </w:r>
      <w:proofErr w:type="gramEnd"/>
      <w:r w:rsidRPr="00DE671C">
        <w:rPr>
          <w:sz w:val="28"/>
          <w:szCs w:val="28"/>
          <w:lang w:val="ru-RU"/>
        </w:rPr>
        <w:t xml:space="preserve"> «ВОДТВ» установлены признаки нарушения ст. 4 Закона о СМИ в части использования телеканалов в целях распространения информационной продукции, содержащей порнографические материалы. </w:t>
      </w:r>
    </w:p>
    <w:p w:rsidRDefault="005632B2" w:rsidP="00D6185D" w:rsidR="005632B2" w:rsidRPr="00DE671C">
      <w:pPr>
        <w:ind w:firstLine="709"/>
        <w:contextualSpacing/>
        <w:jc w:val="both"/>
        <w:rPr>
          <w:sz w:val="28"/>
          <w:szCs w:val="28"/>
          <w:lang w:val="ru-RU"/>
        </w:rPr>
      </w:pPr>
      <w:proofErr w:type="gramStart"/>
      <w:r w:rsidRPr="00DE671C">
        <w:rPr>
          <w:sz w:val="28"/>
          <w:szCs w:val="28"/>
          <w:lang w:val="ru-RU"/>
        </w:rPr>
        <w:t>В ходе анализа записи эфира телеканалов «Телеискусство» и «Артистичность», вещание которых осуществляется АНО «Национальная спутниковая компания», установлены признаки получения свидетельств о регистрации обманным путем (п. 1 ч. 1 ст. 15 Закона о СМИ) в части введения в заблуждение регистрирующий орган относительно примерной тематики и (или) специализации, а именно: при регистрации учредителем телеканалов была заявлена тематика – «рекламное» СМИ.</w:t>
      </w:r>
      <w:proofErr w:type="gramEnd"/>
      <w:r w:rsidRPr="00DE671C">
        <w:rPr>
          <w:sz w:val="28"/>
          <w:szCs w:val="28"/>
          <w:lang w:val="ru-RU"/>
        </w:rPr>
        <w:t xml:space="preserve"> В ходе анализа записи эфира установлено, что </w:t>
      </w:r>
      <w:r w:rsidR="00194531" w:rsidRPr="00DE671C">
        <w:rPr>
          <w:sz w:val="28"/>
          <w:szCs w:val="28"/>
          <w:lang w:val="ru-RU"/>
        </w:rPr>
        <w:t>СМИ</w:t>
      </w:r>
      <w:r w:rsidRPr="00DE671C">
        <w:rPr>
          <w:sz w:val="28"/>
          <w:szCs w:val="28"/>
          <w:lang w:val="ru-RU"/>
        </w:rPr>
        <w:t xml:space="preserve"> в целом и систематически эксплуатируют интерес к сексу, то есть являются «эротическими» СМИ. Информация направлена в ЦА Роскомнадзора.</w:t>
      </w:r>
    </w:p>
    <w:p w:rsidRDefault="002A6F36" w:rsidP="00D6185D" w:rsidR="005632B2" w:rsidRPr="00DE671C">
      <w:pPr>
        <w:pStyle w:val="44"/>
        <w:spacing w:after="0" w:before="0"/>
        <w:contextualSpacing/>
        <w:jc w:val="both"/>
        <w:rPr>
          <w:i w:val="false"/>
          <w:lang w:val="ru-RU"/>
        </w:rPr>
      </w:pPr>
      <w:r w:rsidRPr="00DE671C">
        <w:rPr>
          <w:i w:val="false"/>
          <w:lang w:val="ru-RU"/>
        </w:rPr>
        <w:lastRenderedPageBreak/>
        <w:t>1.4.</w:t>
      </w:r>
      <w:r w:rsidR="008A7CE5" w:rsidRPr="00DE671C">
        <w:rPr>
          <w:i w:val="false"/>
          <w:lang w:val="ru-RU"/>
        </w:rPr>
        <w:t>1.3</w:t>
      </w:r>
      <w:r w:rsidR="00BC1999" w:rsidRPr="00DE671C">
        <w:rPr>
          <w:i w:val="false"/>
          <w:lang w:val="ru-RU"/>
        </w:rPr>
        <w:t>. Государственный к</w:t>
      </w:r>
      <w:r w:rsidR="00F10C11" w:rsidRPr="00DE671C">
        <w:rPr>
          <w:i w:val="false"/>
          <w:lang w:val="ru-RU"/>
        </w:rPr>
        <w:t xml:space="preserve">онтроль и надзор за соблюдением </w:t>
      </w:r>
      <w:r w:rsidR="00BC1999" w:rsidRPr="00DE671C">
        <w:rPr>
          <w:i w:val="false"/>
          <w:lang w:val="ru-RU"/>
        </w:rPr>
        <w:t xml:space="preserve">законодательства Российской Федерации в сфере </w:t>
      </w:r>
      <w:r w:rsidR="00194531" w:rsidRPr="00DE671C">
        <w:rPr>
          <w:i w:val="false"/>
          <w:lang w:val="ru-RU"/>
        </w:rPr>
        <w:t>СМИ</w:t>
      </w:r>
      <w:r w:rsidR="00BC1999" w:rsidRPr="00DE671C">
        <w:rPr>
          <w:i w:val="false"/>
          <w:lang w:val="ru-RU"/>
        </w:rPr>
        <w:t xml:space="preserve"> с формой распространения: телеканал, телепрограмма, радиоканал, радиопрограмма.</w:t>
      </w:r>
      <w:bookmarkEnd w:id="124"/>
      <w:bookmarkEnd w:id="125"/>
      <w:bookmarkEnd w:id="126"/>
      <w:bookmarkEnd w:id="127"/>
    </w:p>
    <w:p w:rsidRDefault="00194531" w:rsidP="00D6185D" w:rsidR="00194531" w:rsidRPr="00DE671C">
      <w:pPr>
        <w:ind w:firstLine="709"/>
        <w:contextualSpacing/>
        <w:jc w:val="both"/>
        <w:rPr>
          <w:sz w:val="28"/>
          <w:szCs w:val="28"/>
          <w:lang w:val="ru-RU"/>
        </w:rPr>
      </w:pPr>
      <w:r w:rsidRPr="00DE671C">
        <w:rPr>
          <w:sz w:val="28"/>
          <w:szCs w:val="28"/>
          <w:lang w:val="ru-RU"/>
        </w:rPr>
        <w:t>Сравнительный анализ показал, что за отчетный период общее количество мероприятий в сравнении с аналогичным периодом прошлого года увеличилось, внеплановых мероприятий стало на 23 % больше.</w:t>
      </w:r>
    </w:p>
    <w:p w:rsidRDefault="00CF3E0A" w:rsidP="00D6185D" w:rsidR="00CF3E0A" w:rsidRPr="00DE671C">
      <w:pPr>
        <w:ind w:firstLine="709"/>
        <w:contextualSpacing/>
        <w:jc w:val="both"/>
        <w:rPr>
          <w:sz w:val="28"/>
          <w:szCs w:val="28"/>
          <w:lang w:val="ru-RU"/>
        </w:rPr>
      </w:pPr>
    </w:p>
    <w:p w:rsidRDefault="00194531" w:rsidP="00D6185D" w:rsidR="00194531" w:rsidRPr="00DE671C">
      <w:pPr>
        <w:contextualSpacing/>
        <w:rPr>
          <w:lang w:eastAsia="en-US" w:val="ru-RU"/>
        </w:rPr>
      </w:pPr>
    </w:p>
    <w:tbl>
      <w:tblPr>
        <w:tblStyle w:val="TableNormal"/>
        <w:tblW w:type="pct" w:w="5159"/>
        <w:jc w:val="center"/>
        <w:tblInd w:type="dxa" w:w="1725"/>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2417"/>
        <w:gridCol w:w="1259"/>
        <w:gridCol w:w="1119"/>
        <w:gridCol w:w="1119"/>
        <w:gridCol w:w="1117"/>
        <w:gridCol w:w="1259"/>
        <w:gridCol w:w="1305"/>
      </w:tblGrid>
      <w:tr w:rsidTr="00CF3E0A" w:rsidR="005632B2" w:rsidRPr="00DE671C">
        <w:trPr>
          <w:trHeight w:val="686"/>
          <w:jc w:val="center"/>
        </w:trPr>
        <w:tc>
          <w:tcPr>
            <w:tcW w:type="pct" w:w="1260"/>
            <w:shd w:fill="auto" w:color="auto" w:val="clear"/>
            <w:tcMar>
              <w:top w:type="dxa" w:w="80"/>
              <w:left w:type="dxa" w:w="80"/>
              <w:bottom w:type="dxa" w:w="80"/>
              <w:right w:type="dxa" w:w="80"/>
            </w:tcMar>
            <w:hideMark/>
          </w:tcPr>
          <w:p w:rsidRDefault="005632B2" w:rsidP="00D6185D" w:rsidR="005632B2" w:rsidRPr="00DE671C">
            <w:pPr>
              <w:pStyle w:val="1-410"/>
              <w:contextualSpacing/>
              <w:rPr>
                <w:rFonts w:cs="Times New Roman" w:hAnsi="Times New Roman" w:ascii="Times New Roman"/>
                <w:b/>
              </w:rPr>
            </w:pPr>
          </w:p>
        </w:tc>
        <w:tc>
          <w:tcPr>
            <w:tcW w:type="pct" w:w="656"/>
            <w:shd w:fill="auto" w:color="auto" w:val="clear"/>
            <w:tcMar>
              <w:top w:type="dxa" w:w="80"/>
              <w:left w:type="dxa" w:w="80"/>
              <w:bottom w:type="dxa" w:w="80"/>
              <w:right w:type="dxa" w:w="80"/>
            </w:tcMar>
            <w:hideMark/>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583"/>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583"/>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lang w:val="en-US"/>
              </w:rPr>
              <w:t>3</w:t>
            </w:r>
            <w:r w:rsidRPr="00DE671C">
              <w:rPr>
                <w:rFonts w:cs="Times New Roman" w:hAnsi="Times New Roman" w:ascii="Times New Roman"/>
                <w:b/>
              </w:rPr>
              <w:t xml:space="preserve"> квартал</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2017года</w:t>
            </w:r>
          </w:p>
        </w:tc>
        <w:tc>
          <w:tcPr>
            <w:tcW w:type="pct" w:w="582"/>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4 квартал 2017</w:t>
            </w:r>
          </w:p>
        </w:tc>
        <w:tc>
          <w:tcPr>
            <w:tcW w:type="pct" w:w="656"/>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2017 года</w:t>
            </w:r>
          </w:p>
        </w:tc>
        <w:tc>
          <w:tcPr>
            <w:tcW w:type="pct" w:w="680"/>
            <w:shd w:fill="auto" w:color="auto" w:val="clear"/>
          </w:tcPr>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12 месяцев</w:t>
            </w:r>
          </w:p>
          <w:p w:rsidRDefault="005632B2" w:rsidP="00D6185D" w:rsidR="005632B2" w:rsidRPr="00DE671C">
            <w:pPr>
              <w:pStyle w:val="1-410"/>
              <w:ind w:firstLine="0"/>
              <w:contextualSpacing/>
              <w:jc w:val="center"/>
              <w:rPr>
                <w:rFonts w:cs="Times New Roman" w:hAnsi="Times New Roman" w:ascii="Times New Roman"/>
                <w:b/>
              </w:rPr>
            </w:pPr>
            <w:r w:rsidRPr="00DE671C">
              <w:rPr>
                <w:rFonts w:cs="Times New Roman" w:hAnsi="Times New Roman" w:ascii="Times New Roman"/>
                <w:b/>
              </w:rPr>
              <w:t>2016 года</w:t>
            </w:r>
          </w:p>
        </w:tc>
      </w:tr>
      <w:tr w:rsidTr="00CF3E0A" w:rsidR="005632B2" w:rsidRPr="002B7006">
        <w:trPr>
          <w:trHeight w:val="562"/>
          <w:jc w:val="center"/>
        </w:trPr>
        <w:tc>
          <w:tcPr>
            <w:tcW w:type="pct" w:w="5000"/>
            <w:gridSpan w:val="7"/>
            <w:shd w:fill="auto" w:color="auto" w:val="clear"/>
          </w:tcPr>
          <w:p w:rsidRDefault="005632B2" w:rsidP="00D6185D" w:rsidR="005632B2" w:rsidRPr="00DE671C">
            <w:pPr>
              <w:pStyle w:val="1-410"/>
              <w:ind w:firstLine="33"/>
              <w:contextualSpacing/>
              <w:jc w:val="center"/>
              <w:rPr>
                <w:rFonts w:cs="Times New Roman" w:eastAsia="Times New Roman" w:hAnsi="Times New Roman" w:ascii="Times New Roman"/>
                <w:b/>
                <w:bCs/>
              </w:rPr>
            </w:pPr>
            <w:r w:rsidRPr="00DE671C">
              <w:rPr>
                <w:rFonts w:cs="Times New Roman" w:eastAsia="Times New Roman" w:hAnsi="Times New Roman" w:ascii="Times New Roman"/>
                <w:b/>
                <w:bCs/>
              </w:rPr>
              <w:t>Мероприятия госнадзора и контроля в отношении СМИ:</w:t>
            </w:r>
          </w:p>
          <w:p w:rsidRDefault="005632B2" w:rsidP="00D6185D" w:rsidR="005632B2" w:rsidRPr="00DE671C">
            <w:pPr>
              <w:pStyle w:val="1-410"/>
              <w:ind w:firstLine="33"/>
              <w:contextualSpacing/>
              <w:jc w:val="center"/>
              <w:rPr>
                <w:rFonts w:cs="Times New Roman" w:eastAsia="Times New Roman" w:hAnsi="Times New Roman" w:ascii="Times New Roman"/>
                <w:b/>
                <w:bCs/>
              </w:rPr>
            </w:pPr>
          </w:p>
        </w:tc>
      </w:tr>
      <w:tr w:rsidTr="00CF3E0A" w:rsidR="005632B2" w:rsidRPr="00DE671C">
        <w:trPr>
          <w:trHeight w:val="438"/>
          <w:jc w:val="center"/>
        </w:trPr>
        <w:tc>
          <w:tcPr>
            <w:tcW w:type="pct" w:w="1260"/>
            <w:shd w:fill="auto" w:color="auto" w:val="clear"/>
            <w:tcMar>
              <w:top w:type="dxa" w:w="80"/>
              <w:left w:type="dxa" w:w="80"/>
              <w:bottom w:type="dxa" w:w="80"/>
              <w:right w:type="dxa" w:w="80"/>
            </w:tcMar>
            <w:hideMark/>
          </w:tcPr>
          <w:p w:rsidRDefault="005632B2" w:rsidP="00D6185D" w:rsidR="005632B2" w:rsidRPr="00DE671C">
            <w:pPr>
              <w:pStyle w:val="1-410"/>
              <w:ind w:firstLine="33"/>
              <w:contextualSpacing/>
              <w:rPr>
                <w:rFonts w:cs="Times New Roman" w:eastAsia="Times New Roman" w:hAnsi="Times New Roman" w:ascii="Times New Roman"/>
                <w:b/>
                <w:bCs/>
              </w:rPr>
            </w:pPr>
            <w:r w:rsidRPr="00DE671C">
              <w:rPr>
                <w:rFonts w:cs="Times New Roman" w:eastAsia="Times New Roman" w:hAnsi="Times New Roman" w:ascii="Times New Roman"/>
                <w:b/>
                <w:bCs/>
              </w:rPr>
              <w:t>плановые мероприятия</w:t>
            </w:r>
          </w:p>
        </w:tc>
        <w:tc>
          <w:tcPr>
            <w:tcW w:type="pct" w:w="656"/>
            <w:shd w:fill="auto"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22</w:t>
            </w:r>
          </w:p>
        </w:tc>
        <w:tc>
          <w:tcPr>
            <w:tcW w:type="pct" w:w="583"/>
            <w:shd w:fill="auto" w:color="auto" w:val="clear"/>
            <w:tcMar>
              <w:top w:type="dxa" w:w="80"/>
              <w:left w:type="dxa" w:w="80"/>
              <w:bottom w:type="dxa" w:w="80"/>
              <w:right w:type="dxa" w:w="80"/>
            </w:tcMar>
          </w:tcPr>
          <w:p w:rsidRDefault="005632B2" w:rsidP="00D6185D" w:rsidR="005632B2" w:rsidRPr="00DE671C">
            <w:pPr>
              <w:pStyle w:val="1-410"/>
              <w:ind w:firstLine="0"/>
              <w:contextualSpacing/>
              <w:jc w:val="center"/>
              <w:rPr>
                <w:rFonts w:cs="Times New Roman" w:hAnsi="Times New Roman" w:ascii="Times New Roman"/>
                <w:color w:val="auto"/>
              </w:rPr>
            </w:pPr>
            <w:r w:rsidRPr="00DE671C">
              <w:rPr>
                <w:rFonts w:cs="Times New Roman" w:hAnsi="Times New Roman" w:ascii="Times New Roman"/>
                <w:color w:val="auto"/>
              </w:rPr>
              <w:t>11</w:t>
            </w:r>
          </w:p>
        </w:tc>
        <w:tc>
          <w:tcPr>
            <w:tcW w:type="pct" w:w="583"/>
            <w:shd w:fill="auto" w:color="auto" w:val="clear"/>
            <w:tcMar>
              <w:top w:type="dxa" w:w="80"/>
              <w:left w:type="dxa" w:w="80"/>
              <w:bottom w:type="dxa" w:w="80"/>
              <w:right w:type="dxa" w:w="80"/>
            </w:tcMar>
          </w:tcPr>
          <w:p w:rsidRDefault="005632B2" w:rsidP="00D6185D" w:rsidR="005632B2" w:rsidRPr="00DE671C">
            <w:pPr>
              <w:contextualSpacing/>
              <w:jc w:val="center"/>
              <w:rPr>
                <w:sz w:val="22"/>
                <w:szCs w:val="22"/>
                <w:lang w:val="ru-RU"/>
              </w:rPr>
            </w:pPr>
            <w:r w:rsidRPr="00DE671C">
              <w:rPr>
                <w:sz w:val="22"/>
                <w:szCs w:val="22"/>
                <w:lang w:val="ru-RU"/>
              </w:rPr>
              <w:t>15</w:t>
            </w:r>
          </w:p>
        </w:tc>
        <w:tc>
          <w:tcPr>
            <w:tcW w:type="pct" w:w="582"/>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14</w:t>
            </w:r>
          </w:p>
        </w:tc>
        <w:tc>
          <w:tcPr>
            <w:tcW w:type="pct" w:w="656"/>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62</w:t>
            </w:r>
          </w:p>
        </w:tc>
        <w:tc>
          <w:tcPr>
            <w:tcW w:type="pct" w:w="680"/>
            <w:shd w:fill="auto" w:color="auto" w:val="clear"/>
          </w:tcPr>
          <w:p w:rsidRDefault="005632B2" w:rsidP="00D6185D" w:rsidR="005632B2" w:rsidRPr="00DE671C">
            <w:pPr>
              <w:pStyle w:val="1-410"/>
              <w:ind w:firstLine="34"/>
              <w:contextualSpacing/>
              <w:jc w:val="center"/>
              <w:rPr>
                <w:rFonts w:cs="Times New Roman" w:hAnsi="Times New Roman" w:ascii="Times New Roman"/>
                <w:color w:val="auto"/>
              </w:rPr>
            </w:pPr>
            <w:r w:rsidRPr="00DE671C">
              <w:rPr>
                <w:rFonts w:cs="Times New Roman" w:hAnsi="Times New Roman" w:ascii="Times New Roman"/>
                <w:color w:val="auto"/>
              </w:rPr>
              <w:t>60</w:t>
            </w:r>
          </w:p>
        </w:tc>
      </w:tr>
      <w:tr w:rsidTr="00CF3E0A" w:rsidR="005632B2" w:rsidRPr="00DE671C">
        <w:trPr>
          <w:trHeight w:val="200"/>
          <w:jc w:val="center"/>
        </w:trPr>
        <w:tc>
          <w:tcPr>
            <w:tcW w:type="pct" w:w="1260"/>
            <w:shd w:fill="auto" w:color="auto" w:val="clear"/>
            <w:tcMar>
              <w:top w:type="dxa" w:w="80"/>
              <w:left w:type="dxa" w:w="80"/>
              <w:bottom w:type="dxa" w:w="80"/>
              <w:right w:type="dxa" w:w="80"/>
            </w:tcMar>
            <w:hideMark/>
          </w:tcPr>
          <w:p w:rsidRDefault="005632B2" w:rsidP="00D6185D" w:rsidR="005632B2" w:rsidRPr="00DE671C">
            <w:pPr>
              <w:pStyle w:val="1-410"/>
              <w:ind w:firstLine="34"/>
              <w:contextualSpacing/>
              <w:rPr>
                <w:rFonts w:cs="Times New Roman" w:eastAsia="Times New Roman" w:hAnsi="Times New Roman" w:ascii="Times New Roman"/>
                <w:b/>
                <w:bCs/>
              </w:rPr>
            </w:pPr>
            <w:r w:rsidRPr="00DE671C">
              <w:rPr>
                <w:rFonts w:cs="Times New Roman" w:eastAsia="Times New Roman" w:hAnsi="Times New Roman" w:ascii="Times New Roman"/>
                <w:b/>
                <w:bCs/>
              </w:rPr>
              <w:t>внеплановые мероприятия</w:t>
            </w:r>
          </w:p>
        </w:tc>
        <w:tc>
          <w:tcPr>
            <w:tcW w:type="pct" w:w="656"/>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24</w:t>
            </w:r>
          </w:p>
        </w:tc>
        <w:tc>
          <w:tcPr>
            <w:tcW w:type="pct" w:w="583"/>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5</w:t>
            </w:r>
          </w:p>
        </w:tc>
        <w:tc>
          <w:tcPr>
            <w:tcW w:type="pct" w:w="583"/>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5</w:t>
            </w:r>
          </w:p>
        </w:tc>
        <w:tc>
          <w:tcPr>
            <w:tcW w:type="pct" w:w="582"/>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3</w:t>
            </w:r>
          </w:p>
        </w:tc>
        <w:tc>
          <w:tcPr>
            <w:tcW w:type="pct" w:w="656"/>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37</w:t>
            </w:r>
          </w:p>
        </w:tc>
        <w:tc>
          <w:tcPr>
            <w:tcW w:type="pct" w:w="680"/>
            <w:shd w:fill="auto" w:color="auto" w:val="clear"/>
          </w:tcPr>
          <w:p w:rsidRDefault="005632B2" w:rsidP="00D6185D" w:rsidR="005632B2" w:rsidRPr="00DE671C">
            <w:pPr>
              <w:pStyle w:val="1-410"/>
              <w:ind w:firstLine="34"/>
              <w:contextualSpacing/>
              <w:jc w:val="center"/>
              <w:rPr>
                <w:rFonts w:cs="Times New Roman" w:eastAsia="Times New Roman" w:hAnsi="Times New Roman" w:ascii="Times New Roman"/>
                <w:bCs/>
                <w:color w:val="auto"/>
              </w:rPr>
            </w:pPr>
            <w:r w:rsidRPr="00DE671C">
              <w:rPr>
                <w:rFonts w:cs="Times New Roman" w:eastAsia="Times New Roman" w:hAnsi="Times New Roman" w:ascii="Times New Roman"/>
                <w:bCs/>
                <w:color w:val="auto"/>
              </w:rPr>
              <w:t>30</w:t>
            </w:r>
          </w:p>
        </w:tc>
      </w:tr>
    </w:tbl>
    <w:p w:rsidRDefault="005632B2" w:rsidP="00D6185D" w:rsidR="005632B2" w:rsidRPr="00DE671C">
      <w:pPr>
        <w:ind w:firstLine="7513"/>
        <w:contextualSpacing/>
        <w:jc w:val="both"/>
        <w:rPr>
          <w:sz w:val="28"/>
          <w:szCs w:val="28"/>
          <w:bdr w:frame="true" w:space="0" w:sz="0" w:color="auto" w:val="none"/>
          <w:lang w:val="ru-RU"/>
        </w:rPr>
      </w:pPr>
    </w:p>
    <w:p w:rsidRDefault="005632B2" w:rsidP="00D6185D" w:rsidR="005632B2" w:rsidRPr="00DE671C">
      <w:pPr>
        <w:ind w:firstLine="709"/>
        <w:contextualSpacing/>
        <w:jc w:val="both"/>
        <w:rPr>
          <w:sz w:val="28"/>
          <w:szCs w:val="28"/>
          <w:lang w:val="ru-RU"/>
        </w:rPr>
      </w:pPr>
      <w:r w:rsidRPr="00DE671C">
        <w:rPr>
          <w:sz w:val="28"/>
          <w:szCs w:val="28"/>
          <w:lang w:val="ru-RU"/>
        </w:rPr>
        <w:t xml:space="preserve">По результатам плановых мероприятий в большинстве случаев установлено, что </w:t>
      </w:r>
      <w:r w:rsidR="00194531" w:rsidRPr="00DE671C">
        <w:rPr>
          <w:sz w:val="28"/>
          <w:szCs w:val="28"/>
          <w:lang w:val="ru-RU"/>
        </w:rPr>
        <w:t>СМИ</w:t>
      </w:r>
      <w:r w:rsidRPr="00DE671C">
        <w:rPr>
          <w:sz w:val="28"/>
          <w:szCs w:val="28"/>
          <w:lang w:val="ru-RU"/>
        </w:rPr>
        <w:t xml:space="preserve"> не выходят в эфир более года. Данный факт объясняется тем, что критериями внесения в план деятельности Управления, как и в 2016 году были те СМИ, которые зарегистрированы давно и </w:t>
      </w:r>
      <w:proofErr w:type="gramStart"/>
      <w:r w:rsidRPr="00DE671C">
        <w:rPr>
          <w:sz w:val="28"/>
          <w:szCs w:val="28"/>
          <w:lang w:val="ru-RU"/>
        </w:rPr>
        <w:t>сведениями</w:t>
      </w:r>
      <w:proofErr w:type="gramEnd"/>
      <w:r w:rsidRPr="00DE671C">
        <w:rPr>
          <w:sz w:val="28"/>
          <w:szCs w:val="28"/>
          <w:lang w:val="ru-RU"/>
        </w:rPr>
        <w:t xml:space="preserve"> о деятельности которых Управление не располагает. Это позволило в рамках мероприя</w:t>
      </w:r>
      <w:r w:rsidR="00194531" w:rsidRPr="00DE671C">
        <w:rPr>
          <w:sz w:val="28"/>
          <w:szCs w:val="28"/>
          <w:lang w:val="ru-RU"/>
        </w:rPr>
        <w:t xml:space="preserve">тий выявить </w:t>
      </w:r>
      <w:proofErr w:type="gramStart"/>
      <w:r w:rsidR="00194531" w:rsidRPr="00DE671C">
        <w:rPr>
          <w:sz w:val="28"/>
          <w:szCs w:val="28"/>
          <w:lang w:val="ru-RU"/>
        </w:rPr>
        <w:t>недействующие</w:t>
      </w:r>
      <w:proofErr w:type="gramEnd"/>
      <w:r w:rsidR="00194531" w:rsidRPr="00DE671C">
        <w:rPr>
          <w:sz w:val="28"/>
          <w:szCs w:val="28"/>
          <w:lang w:val="ru-RU"/>
        </w:rPr>
        <w:t xml:space="preserve"> теле</w:t>
      </w:r>
      <w:r w:rsidR="00194531" w:rsidRPr="00DE671C">
        <w:rPr>
          <w:sz w:val="28"/>
          <w:szCs w:val="28"/>
          <w:lang w:val="ru-RU"/>
        </w:rPr>
        <w:noBreakHyphen/>
        <w:t>радиопрограммы, теле-</w:t>
      </w:r>
      <w:r w:rsidRPr="00DE671C">
        <w:rPr>
          <w:sz w:val="28"/>
          <w:szCs w:val="28"/>
          <w:lang w:val="ru-RU"/>
        </w:rPr>
        <w:t>радиоканалы. Также невыход в эфир более года выявлен по 5 внеплановым мероприятиям.</w:t>
      </w:r>
    </w:p>
    <w:p w:rsidRDefault="005632B2" w:rsidP="00D6185D" w:rsidR="005632B2" w:rsidRPr="00DE671C">
      <w:pPr>
        <w:ind w:firstLine="709"/>
        <w:contextualSpacing/>
        <w:jc w:val="both"/>
        <w:rPr>
          <w:sz w:val="28"/>
          <w:szCs w:val="28"/>
          <w:lang w:val="ru-RU"/>
        </w:rPr>
      </w:pPr>
      <w:r w:rsidRPr="00DE671C">
        <w:rPr>
          <w:sz w:val="28"/>
          <w:szCs w:val="28"/>
          <w:lang w:val="ru-RU"/>
        </w:rPr>
        <w:t>Управлением на основании ст. 15 Закона о СМИ были направлены административные исковые заявления</w:t>
      </w:r>
      <w:r w:rsidR="00194531" w:rsidRPr="00DE671C">
        <w:rPr>
          <w:sz w:val="28"/>
          <w:szCs w:val="28"/>
          <w:lang w:val="ru-RU"/>
        </w:rPr>
        <w:t xml:space="preserve">. </w:t>
      </w:r>
      <w:proofErr w:type="gramStart"/>
      <w:r w:rsidR="00194531" w:rsidRPr="00DE671C">
        <w:rPr>
          <w:sz w:val="28"/>
          <w:szCs w:val="28"/>
          <w:lang w:val="ru-RU"/>
        </w:rPr>
        <w:t xml:space="preserve">После получения </w:t>
      </w:r>
      <w:r w:rsidRPr="00DE671C">
        <w:rPr>
          <w:sz w:val="28"/>
          <w:szCs w:val="28"/>
          <w:lang w:val="ru-RU"/>
        </w:rPr>
        <w:t>решений судов о призна</w:t>
      </w:r>
      <w:r w:rsidR="00194531" w:rsidRPr="00DE671C">
        <w:rPr>
          <w:sz w:val="28"/>
          <w:szCs w:val="28"/>
          <w:lang w:val="ru-RU"/>
        </w:rPr>
        <w:t xml:space="preserve">нии свидетельств о регистрации </w:t>
      </w:r>
      <w:r w:rsidRPr="00DE671C">
        <w:rPr>
          <w:sz w:val="28"/>
          <w:szCs w:val="28"/>
          <w:lang w:val="ru-RU"/>
        </w:rPr>
        <w:t xml:space="preserve">недействительными, </w:t>
      </w:r>
      <w:r w:rsidR="00194531" w:rsidRPr="00DE671C">
        <w:rPr>
          <w:sz w:val="28"/>
          <w:szCs w:val="28"/>
          <w:lang w:val="ru-RU"/>
        </w:rPr>
        <w:t>соответствующие</w:t>
      </w:r>
      <w:r w:rsidRPr="00DE671C">
        <w:rPr>
          <w:sz w:val="28"/>
          <w:szCs w:val="28"/>
          <w:lang w:val="ru-RU"/>
        </w:rPr>
        <w:t xml:space="preserve"> изменения </w:t>
      </w:r>
      <w:r w:rsidR="00194531" w:rsidRPr="00DE671C">
        <w:rPr>
          <w:sz w:val="28"/>
          <w:szCs w:val="28"/>
          <w:lang w:val="ru-RU"/>
        </w:rPr>
        <w:t xml:space="preserve">вносятся </w:t>
      </w:r>
      <w:r w:rsidRPr="00DE671C">
        <w:rPr>
          <w:sz w:val="28"/>
          <w:szCs w:val="28"/>
          <w:lang w:val="ru-RU"/>
        </w:rPr>
        <w:t>в общероссийский реестр зарегистрированных СМИ.</w:t>
      </w:r>
      <w:proofErr w:type="gramEnd"/>
    </w:p>
    <w:p w:rsidRDefault="005632B2" w:rsidP="00D6185D" w:rsidR="005632B2" w:rsidRPr="00DE671C">
      <w:pPr>
        <w:ind w:firstLine="708"/>
        <w:contextualSpacing/>
        <w:jc w:val="both"/>
        <w:rPr>
          <w:sz w:val="28"/>
          <w:szCs w:val="28"/>
          <w:lang w:val="ru-RU"/>
        </w:rPr>
      </w:pPr>
      <w:r w:rsidRPr="00DE671C">
        <w:rPr>
          <w:sz w:val="28"/>
          <w:szCs w:val="28"/>
          <w:lang w:val="ru-RU"/>
        </w:rPr>
        <w:t>В 1 квартале 2017 года в ходе проведения внеплановых СН СМИ по поручениям Роскомнадзора установлено, что редакции телеканалов «</w:t>
      </w:r>
      <w:proofErr w:type="spellStart"/>
      <w:r w:rsidRPr="00DE671C">
        <w:rPr>
          <w:sz w:val="28"/>
          <w:szCs w:val="28"/>
          <w:lang w:val="ru-RU"/>
        </w:rPr>
        <w:t>Brazzers</w:t>
      </w:r>
      <w:proofErr w:type="spellEnd"/>
      <w:r w:rsidRPr="00DE671C">
        <w:rPr>
          <w:sz w:val="28"/>
          <w:szCs w:val="28"/>
          <w:lang w:val="ru-RU"/>
        </w:rPr>
        <w:t xml:space="preserve"> TV </w:t>
      </w:r>
      <w:proofErr w:type="spellStart"/>
      <w:r w:rsidRPr="00DE671C">
        <w:rPr>
          <w:sz w:val="28"/>
          <w:szCs w:val="28"/>
          <w:lang w:val="ru-RU"/>
        </w:rPr>
        <w:t>Europe</w:t>
      </w:r>
      <w:proofErr w:type="spellEnd"/>
      <w:r w:rsidRPr="00DE671C">
        <w:rPr>
          <w:sz w:val="28"/>
          <w:szCs w:val="28"/>
          <w:lang w:val="ru-RU"/>
        </w:rPr>
        <w:t>», «</w:t>
      </w:r>
      <w:proofErr w:type="spellStart"/>
      <w:r w:rsidRPr="00DE671C">
        <w:rPr>
          <w:sz w:val="28"/>
          <w:szCs w:val="28"/>
          <w:lang w:val="ru-RU"/>
        </w:rPr>
        <w:t>Playboy</w:t>
      </w:r>
      <w:proofErr w:type="spellEnd"/>
      <w:r w:rsidRPr="00DE671C">
        <w:rPr>
          <w:sz w:val="28"/>
          <w:szCs w:val="28"/>
          <w:lang w:val="ru-RU"/>
        </w:rPr>
        <w:t xml:space="preserve"> TV», «О-ля-ля» и «</w:t>
      </w:r>
      <w:proofErr w:type="spellStart"/>
      <w:r w:rsidRPr="00DE671C">
        <w:rPr>
          <w:sz w:val="28"/>
          <w:szCs w:val="28"/>
          <w:lang w:val="ru-RU"/>
        </w:rPr>
        <w:t>Hustler</w:t>
      </w:r>
      <w:proofErr w:type="spellEnd"/>
      <w:r w:rsidRPr="00DE671C">
        <w:rPr>
          <w:sz w:val="28"/>
          <w:szCs w:val="28"/>
          <w:lang w:val="ru-RU"/>
        </w:rPr>
        <w:t xml:space="preserve"> TV» злоупотребляют свободой массовой информации в части использования </w:t>
      </w:r>
      <w:r w:rsidR="00194531" w:rsidRPr="00DE671C">
        <w:rPr>
          <w:sz w:val="28"/>
          <w:szCs w:val="28"/>
          <w:lang w:val="ru-RU"/>
        </w:rPr>
        <w:t>СМИ</w:t>
      </w:r>
      <w:r w:rsidRPr="00DE671C">
        <w:rPr>
          <w:sz w:val="28"/>
          <w:szCs w:val="28"/>
          <w:lang w:val="ru-RU"/>
        </w:rPr>
        <w:t xml:space="preserve"> для распространения материалов, пропагандирующих порнографию. Информация направлена в </w:t>
      </w:r>
      <w:proofErr w:type="spellStart"/>
      <w:r w:rsidRPr="00DE671C">
        <w:rPr>
          <w:sz w:val="28"/>
          <w:szCs w:val="28"/>
          <w:lang w:val="ru-RU"/>
        </w:rPr>
        <w:t>Роскомнадзор</w:t>
      </w:r>
      <w:proofErr w:type="spellEnd"/>
      <w:r w:rsidRPr="00DE671C">
        <w:rPr>
          <w:sz w:val="28"/>
          <w:szCs w:val="28"/>
          <w:lang w:val="ru-RU"/>
        </w:rPr>
        <w:t xml:space="preserve"> для принятия мер в рамках действующего законодательства.</w:t>
      </w:r>
    </w:p>
    <w:p w:rsidRDefault="005632B2" w:rsidP="00D6185D" w:rsidR="005632B2" w:rsidRPr="00DE671C">
      <w:pPr>
        <w:ind w:firstLine="708"/>
        <w:contextualSpacing/>
        <w:jc w:val="both"/>
        <w:rPr>
          <w:sz w:val="28"/>
          <w:szCs w:val="28"/>
          <w:lang w:val="ru-RU"/>
        </w:rPr>
      </w:pPr>
      <w:r w:rsidRPr="00DE671C">
        <w:rPr>
          <w:sz w:val="28"/>
          <w:szCs w:val="28"/>
          <w:lang w:val="ru-RU"/>
        </w:rPr>
        <w:t xml:space="preserve">По факту выявления в рамках внепланового мероприятия в отношении телеканала «Морской» признаков нарушения требований Федерального Закона от 13.03.2006 № 38-ФЗ «О рекламе» в части распространения рекламы алкогольной продукции информация была направлена в </w:t>
      </w:r>
      <w:r w:rsidR="00194531" w:rsidRPr="00DE671C">
        <w:rPr>
          <w:sz w:val="28"/>
          <w:szCs w:val="28"/>
          <w:lang w:val="ru-RU"/>
        </w:rPr>
        <w:t>УФАС</w:t>
      </w:r>
      <w:r w:rsidRPr="00DE671C">
        <w:rPr>
          <w:sz w:val="28"/>
          <w:szCs w:val="28"/>
          <w:lang w:val="ru-RU"/>
        </w:rPr>
        <w:t xml:space="preserve"> по г. Москве. Виновные лица были привлечены к </w:t>
      </w:r>
      <w:r w:rsidRPr="00DE671C">
        <w:rPr>
          <w:sz w:val="28"/>
          <w:szCs w:val="28"/>
          <w:lang w:val="ru-RU"/>
        </w:rPr>
        <w:lastRenderedPageBreak/>
        <w:t>административной ответственности за нарушение действующего законодательства.</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В 3 квартале 2017 года было проведено </w:t>
      </w:r>
      <w:r w:rsidR="00194531" w:rsidRPr="00DE671C">
        <w:rPr>
          <w:sz w:val="28"/>
          <w:szCs w:val="28"/>
          <w:lang w:val="ru-RU"/>
        </w:rPr>
        <w:t>2</w:t>
      </w:r>
      <w:r w:rsidRPr="00DE671C">
        <w:rPr>
          <w:sz w:val="28"/>
          <w:szCs w:val="28"/>
          <w:lang w:val="ru-RU"/>
        </w:rPr>
        <w:t xml:space="preserve"> плановых мероприятия в отношении телепрограмм, уч</w:t>
      </w:r>
      <w:r w:rsidR="00194531" w:rsidRPr="00DE671C">
        <w:rPr>
          <w:sz w:val="28"/>
          <w:szCs w:val="28"/>
          <w:lang w:val="ru-RU"/>
        </w:rPr>
        <w:t>редителем которых является ОАО </w:t>
      </w:r>
      <w:r w:rsidRPr="00DE671C">
        <w:rPr>
          <w:sz w:val="28"/>
          <w:szCs w:val="28"/>
          <w:lang w:val="ru-RU"/>
        </w:rPr>
        <w:t xml:space="preserve">«Телекомпания «ВКТ». В рамках </w:t>
      </w:r>
      <w:r w:rsidR="00194531" w:rsidRPr="00DE671C">
        <w:rPr>
          <w:sz w:val="28"/>
          <w:szCs w:val="28"/>
          <w:lang w:val="ru-RU"/>
        </w:rPr>
        <w:t>КАС РФ</w:t>
      </w:r>
      <w:r w:rsidRPr="00DE671C">
        <w:rPr>
          <w:sz w:val="28"/>
          <w:szCs w:val="28"/>
          <w:lang w:val="ru-RU"/>
        </w:rPr>
        <w:t xml:space="preserve"> административные исковые заявления были направлены в адрес учредителя. По</w:t>
      </w:r>
      <w:r w:rsidR="00194531" w:rsidRPr="00DE671C">
        <w:rPr>
          <w:sz w:val="28"/>
          <w:szCs w:val="28"/>
          <w:lang w:val="ru-RU"/>
        </w:rPr>
        <w:t>сле получения копии административного искового заявления</w:t>
      </w:r>
      <w:r w:rsidRPr="00DE671C">
        <w:rPr>
          <w:sz w:val="28"/>
          <w:szCs w:val="28"/>
          <w:lang w:val="ru-RU"/>
        </w:rPr>
        <w:t>, представитель юр</w:t>
      </w:r>
      <w:r w:rsidR="00194531" w:rsidRPr="00DE671C">
        <w:rPr>
          <w:sz w:val="28"/>
          <w:szCs w:val="28"/>
          <w:lang w:val="ru-RU"/>
        </w:rPr>
        <w:t>.</w:t>
      </w:r>
      <w:r w:rsidRPr="00DE671C">
        <w:rPr>
          <w:sz w:val="28"/>
          <w:szCs w:val="28"/>
          <w:lang w:val="ru-RU"/>
        </w:rPr>
        <w:t xml:space="preserve"> лица представил в регистрирующий орган заявление о прекращении деятельности </w:t>
      </w:r>
      <w:r w:rsidR="00194531" w:rsidRPr="00DE671C">
        <w:rPr>
          <w:sz w:val="28"/>
          <w:szCs w:val="28"/>
          <w:lang w:val="ru-RU"/>
        </w:rPr>
        <w:t>СМИ</w:t>
      </w:r>
      <w:r w:rsidRPr="00DE671C">
        <w:rPr>
          <w:sz w:val="28"/>
          <w:szCs w:val="28"/>
          <w:lang w:val="ru-RU"/>
        </w:rPr>
        <w:t>. Так, 28.09.2017 года из общероссийского реестра зарегистрированных СМИ было исключено 59 телепрограмм.</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В 4 квартале 2017 года было проведено </w:t>
      </w:r>
      <w:r w:rsidR="00194531" w:rsidRPr="00DE671C">
        <w:rPr>
          <w:sz w:val="28"/>
          <w:szCs w:val="28"/>
          <w:lang w:val="ru-RU"/>
        </w:rPr>
        <w:t>СН</w:t>
      </w:r>
      <w:r w:rsidRPr="00DE671C">
        <w:rPr>
          <w:sz w:val="28"/>
          <w:szCs w:val="28"/>
          <w:lang w:val="ru-RU"/>
        </w:rPr>
        <w:t xml:space="preserve"> в отношении телеканала «</w:t>
      </w:r>
      <w:proofErr w:type="spellStart"/>
      <w:r w:rsidRPr="00DE671C">
        <w:rPr>
          <w:sz w:val="28"/>
          <w:szCs w:val="28"/>
        </w:rPr>
        <w:t>HardLife</w:t>
      </w:r>
      <w:proofErr w:type="spellEnd"/>
      <w:r w:rsidRPr="00DE671C">
        <w:rPr>
          <w:sz w:val="28"/>
          <w:szCs w:val="28"/>
          <w:lang w:val="ru-RU"/>
        </w:rPr>
        <w:t xml:space="preserve">», по результатам которого установлено злоупотребление свободой массовой информации в части использования СМИ для распространения материалов, содержащих нецензурную брань. 29.12.2017 </w:t>
      </w:r>
      <w:proofErr w:type="spellStart"/>
      <w:r w:rsidRPr="00DE671C">
        <w:rPr>
          <w:sz w:val="28"/>
          <w:szCs w:val="28"/>
          <w:lang w:val="ru-RU"/>
        </w:rPr>
        <w:t>Роскомнадзор</w:t>
      </w:r>
      <w:proofErr w:type="spellEnd"/>
      <w:r w:rsidRPr="00DE671C">
        <w:rPr>
          <w:sz w:val="28"/>
          <w:szCs w:val="28"/>
          <w:lang w:val="ru-RU"/>
        </w:rPr>
        <w:t xml:space="preserve"> вынес учредителю и редакции телеканала письменное предупреждение за распространение видеоматериалов и программ, содержащих нецензурную брань.</w:t>
      </w:r>
    </w:p>
    <w:p w:rsidRDefault="005632B2" w:rsidP="00D6185D" w:rsidR="005632B2" w:rsidRPr="00DE671C">
      <w:pPr>
        <w:ind w:firstLine="709"/>
        <w:contextualSpacing/>
        <w:jc w:val="both"/>
        <w:rPr>
          <w:sz w:val="28"/>
          <w:szCs w:val="28"/>
          <w:lang w:val="ru-RU"/>
        </w:rPr>
      </w:pPr>
      <w:proofErr w:type="gramStart"/>
      <w:r w:rsidRPr="00DE671C">
        <w:rPr>
          <w:sz w:val="28"/>
          <w:szCs w:val="28"/>
          <w:lang w:val="ru-RU"/>
        </w:rPr>
        <w:t>В ходе проведения внеплановых СН СМИ в отношении телеканалов «Артистичность» и «Телеискусство» были подтверждены нар</w:t>
      </w:r>
      <w:r w:rsidR="00194531" w:rsidRPr="00DE671C">
        <w:rPr>
          <w:sz w:val="28"/>
          <w:szCs w:val="28"/>
          <w:lang w:val="ru-RU"/>
        </w:rPr>
        <w:t xml:space="preserve">ушения </w:t>
      </w:r>
      <w:r w:rsidRPr="00DE671C">
        <w:rPr>
          <w:sz w:val="28"/>
          <w:szCs w:val="28"/>
          <w:lang w:val="ru-RU"/>
        </w:rPr>
        <w:t>п. 1 ч. 1 ст. 15 Закона о СМИ в части введения в заблуждение регистрирующий орган относительно примерной тематики и (или) специализации, и ст. 4 Закона о СМИ в части использования телеканалов для распространения информации, содержащей порнографические материалы.</w:t>
      </w:r>
      <w:proofErr w:type="gramEnd"/>
      <w:r w:rsidRPr="00DE671C">
        <w:rPr>
          <w:sz w:val="28"/>
          <w:szCs w:val="28"/>
          <w:lang w:val="ru-RU"/>
        </w:rPr>
        <w:tab/>
        <w:t xml:space="preserve">Кроме того, </w:t>
      </w:r>
      <w:r w:rsidR="00194531" w:rsidRPr="00DE671C">
        <w:rPr>
          <w:sz w:val="28"/>
          <w:szCs w:val="28"/>
          <w:lang w:val="ru-RU"/>
        </w:rPr>
        <w:t xml:space="preserve">выявлено факт </w:t>
      </w:r>
      <w:r w:rsidRPr="00DE671C">
        <w:rPr>
          <w:sz w:val="28"/>
          <w:szCs w:val="28"/>
          <w:lang w:val="ru-RU"/>
        </w:rPr>
        <w:t xml:space="preserve">на телеканале «Телеискусство» </w:t>
      </w:r>
      <w:r w:rsidR="009F55B6" w:rsidRPr="00DE671C">
        <w:rPr>
          <w:sz w:val="28"/>
          <w:szCs w:val="28"/>
          <w:lang w:val="ru-RU"/>
        </w:rPr>
        <w:t xml:space="preserve">нарушение требований законодательства, </w:t>
      </w:r>
      <w:proofErr w:type="spellStart"/>
      <w:r w:rsidR="009F55B6" w:rsidRPr="00DE671C">
        <w:rPr>
          <w:sz w:val="28"/>
          <w:szCs w:val="28"/>
          <w:lang w:val="ru-RU"/>
        </w:rPr>
        <w:t>предьявляемых</w:t>
      </w:r>
      <w:proofErr w:type="spellEnd"/>
      <w:r w:rsidR="009F55B6" w:rsidRPr="00DE671C">
        <w:rPr>
          <w:sz w:val="28"/>
          <w:szCs w:val="28"/>
          <w:lang w:val="ru-RU"/>
        </w:rPr>
        <w:t xml:space="preserve"> к </w:t>
      </w:r>
      <w:r w:rsidRPr="00DE671C">
        <w:rPr>
          <w:sz w:val="28"/>
          <w:szCs w:val="28"/>
          <w:lang w:val="ru-RU"/>
        </w:rPr>
        <w:t>знак</w:t>
      </w:r>
      <w:r w:rsidR="009F55B6" w:rsidRPr="00DE671C">
        <w:rPr>
          <w:sz w:val="28"/>
          <w:szCs w:val="28"/>
          <w:lang w:val="ru-RU"/>
        </w:rPr>
        <w:t>у</w:t>
      </w:r>
      <w:r w:rsidRPr="00DE671C">
        <w:rPr>
          <w:sz w:val="28"/>
          <w:szCs w:val="28"/>
          <w:lang w:val="ru-RU"/>
        </w:rPr>
        <w:t xml:space="preserve"> информационной продукции</w:t>
      </w:r>
      <w:r w:rsidR="009F55B6" w:rsidRPr="00DE671C">
        <w:rPr>
          <w:sz w:val="28"/>
          <w:szCs w:val="28"/>
          <w:lang w:val="ru-RU"/>
        </w:rPr>
        <w:t>.</w:t>
      </w:r>
    </w:p>
    <w:p w:rsidRDefault="005632B2" w:rsidP="00D6185D" w:rsidR="005632B2" w:rsidRPr="00DE671C">
      <w:pPr>
        <w:ind w:firstLine="709"/>
        <w:contextualSpacing/>
        <w:jc w:val="both"/>
        <w:rPr>
          <w:sz w:val="28"/>
          <w:szCs w:val="28"/>
          <w:lang w:val="ru-RU"/>
        </w:rPr>
      </w:pPr>
      <w:r w:rsidRPr="00DE671C">
        <w:rPr>
          <w:sz w:val="28"/>
          <w:szCs w:val="28"/>
          <w:lang w:val="ru-RU"/>
        </w:rPr>
        <w:t xml:space="preserve">Признаки нарушений были выявлены в ходе проведения внепланового СН </w:t>
      </w:r>
      <w:proofErr w:type="gramStart"/>
      <w:r w:rsidRPr="00DE671C">
        <w:rPr>
          <w:sz w:val="28"/>
          <w:szCs w:val="28"/>
          <w:lang w:val="ru-RU"/>
        </w:rPr>
        <w:t>Вещ</w:t>
      </w:r>
      <w:proofErr w:type="gramEnd"/>
      <w:r w:rsidRPr="00DE671C">
        <w:rPr>
          <w:sz w:val="28"/>
          <w:szCs w:val="28"/>
          <w:lang w:val="ru-RU"/>
        </w:rPr>
        <w:t xml:space="preserve"> в отношении АНО «Национальная спутниковая компания». Информация направлена в ЦА Роскомнадзора для принятия решений в рамках действующего законодательства.</w:t>
      </w:r>
    </w:p>
    <w:p w:rsidRDefault="00F10C11" w:rsidP="00D6185D" w:rsidR="00F10C11" w:rsidRPr="00DE671C">
      <w:pPr>
        <w:contextualSpacing/>
        <w:jc w:val="both"/>
        <w:rPr>
          <w:sz w:val="28"/>
          <w:szCs w:val="28"/>
          <w:lang w:val="ru-RU"/>
        </w:rPr>
      </w:pPr>
    </w:p>
    <w:p w:rsidRDefault="002A6F36" w:rsidP="00CF3E0A" w:rsidR="00F10C11" w:rsidRPr="00DE671C">
      <w:pPr>
        <w:pStyle w:val="44"/>
        <w:spacing w:after="0" w:before="0"/>
        <w:contextualSpacing/>
        <w:jc w:val="both"/>
        <w:rPr>
          <w:i w:val="false"/>
          <w:lang w:val="ru-RU"/>
        </w:rPr>
      </w:pPr>
      <w:bookmarkStart w:name="_Toc479003041" w:id="129"/>
      <w:bookmarkStart w:name="_Toc485825138" w:id="130"/>
      <w:r w:rsidRPr="00DE671C">
        <w:rPr>
          <w:i w:val="false"/>
          <w:lang w:val="ru-RU"/>
        </w:rPr>
        <w:t>1.4.</w:t>
      </w:r>
      <w:r w:rsidR="008A7CE5" w:rsidRPr="00DE671C">
        <w:rPr>
          <w:i w:val="false"/>
          <w:lang w:val="ru-RU"/>
        </w:rPr>
        <w:t>1.4</w:t>
      </w:r>
      <w:r w:rsidRPr="00DE671C">
        <w:rPr>
          <w:i w:val="false"/>
          <w:lang w:val="ru-RU"/>
        </w:rPr>
        <w:t xml:space="preserve">. </w:t>
      </w:r>
      <w:r w:rsidR="00BC1999" w:rsidRPr="00DE671C">
        <w:rPr>
          <w:i w:val="false"/>
          <w:lang w:val="ru-RU"/>
        </w:rPr>
        <w:t>Государственный контроль и надзор за представлением обязательного федерального экземпляра документов в сфере телерадиовещания.</w:t>
      </w:r>
      <w:bookmarkEnd w:id="129"/>
      <w:bookmarkEnd w:id="130"/>
    </w:p>
    <w:p w:rsidRDefault="008A239B" w:rsidP="00D6185D" w:rsidR="008A239B" w:rsidRPr="00DE671C">
      <w:pPr>
        <w:ind w:firstLine="709"/>
        <w:contextualSpacing/>
        <w:jc w:val="both"/>
        <w:rPr>
          <w:rFonts w:eastAsia="Arial Unicode MS"/>
          <w:sz w:val="28"/>
          <w:szCs w:val="28"/>
          <w:lang w:val="ru-RU"/>
        </w:rPr>
      </w:pPr>
      <w:bookmarkStart w:name="_Toc472886851" w:id="131"/>
      <w:bookmarkStart w:name="_Toc472368042" w:id="132"/>
      <w:bookmarkStart w:name="_Toc479003044" w:id="133"/>
      <w:bookmarkStart w:name="_Toc485825141" w:id="134"/>
      <w:r w:rsidRPr="00DE671C">
        <w:rPr>
          <w:rFonts w:eastAsia="Arial Unicode MS"/>
          <w:sz w:val="28"/>
          <w:szCs w:val="28"/>
          <w:lang w:val="ru-RU"/>
        </w:rPr>
        <w:t>За 2017 год выявлено 45 нарушений, из которых в 23 случаях в отношении виновных лиц составлен</w:t>
      </w:r>
      <w:r w:rsidR="009B0300" w:rsidRPr="00DE671C">
        <w:rPr>
          <w:rFonts w:eastAsia="Arial Unicode MS"/>
          <w:sz w:val="28"/>
          <w:szCs w:val="28"/>
          <w:lang w:val="ru-RU"/>
        </w:rPr>
        <w:t xml:space="preserve">ы и направлены в суд протоколы </w:t>
      </w:r>
      <w:r w:rsidRPr="00DE671C">
        <w:rPr>
          <w:rFonts w:eastAsia="Arial Unicode MS"/>
          <w:sz w:val="28"/>
          <w:szCs w:val="28"/>
          <w:lang w:val="ru-RU"/>
        </w:rPr>
        <w:t xml:space="preserve">по </w:t>
      </w:r>
      <w:r w:rsidR="009B0300" w:rsidRPr="00DE671C">
        <w:rPr>
          <w:rFonts w:eastAsia="Arial Unicode MS"/>
          <w:sz w:val="28"/>
          <w:szCs w:val="28"/>
          <w:lang w:val="ru-RU"/>
        </w:rPr>
        <w:t>ст. </w:t>
      </w:r>
      <w:r w:rsidRPr="00DE671C">
        <w:rPr>
          <w:rFonts w:eastAsia="Arial Unicode MS"/>
          <w:sz w:val="28"/>
          <w:szCs w:val="28"/>
          <w:lang w:val="ru-RU"/>
        </w:rPr>
        <w:t xml:space="preserve">13.23 КоАП РФ. </w:t>
      </w:r>
      <w:r w:rsidR="009F55B6" w:rsidRPr="00DE671C">
        <w:rPr>
          <w:rFonts w:eastAsia="Arial Unicode MS"/>
          <w:sz w:val="28"/>
          <w:szCs w:val="28"/>
          <w:lang w:val="ru-RU"/>
        </w:rPr>
        <w:t xml:space="preserve">Для сравнения в 2016 году выявлено 20 нарушений, в 10 из которых составлены протоколы об АП. </w:t>
      </w:r>
    </w:p>
    <w:p w:rsidRDefault="008A239B" w:rsidP="00D6185D" w:rsidR="008A239B" w:rsidRPr="00DE671C">
      <w:pPr>
        <w:ind w:firstLine="709"/>
        <w:contextualSpacing/>
        <w:jc w:val="both"/>
        <w:rPr>
          <w:rFonts w:eastAsia="Arial Unicode MS"/>
          <w:sz w:val="28"/>
          <w:szCs w:val="28"/>
          <w:lang w:val="ru-RU"/>
        </w:rPr>
      </w:pPr>
      <w:r w:rsidRPr="00DE671C">
        <w:rPr>
          <w:rFonts w:eastAsia="Arial Unicode MS"/>
          <w:sz w:val="28"/>
          <w:szCs w:val="28"/>
          <w:lang w:val="ru-RU"/>
        </w:rPr>
        <w:t>Объясняется это тем, что при проведении МНК без взаимодействия с проверяемым лицом Управлением анализируется информация, представляемая филиалом ФГУП «ВГТРК» (</w:t>
      </w:r>
      <w:proofErr w:type="spellStart"/>
      <w:r w:rsidRPr="00DE671C">
        <w:rPr>
          <w:rFonts w:eastAsia="Arial Unicode MS"/>
          <w:sz w:val="28"/>
          <w:szCs w:val="28"/>
          <w:lang w:val="ru-RU"/>
        </w:rPr>
        <w:t>Гостелерадиофонд</w:t>
      </w:r>
      <w:proofErr w:type="spellEnd"/>
      <w:r w:rsidRPr="00DE671C">
        <w:rPr>
          <w:rFonts w:eastAsia="Arial Unicode MS"/>
          <w:sz w:val="28"/>
          <w:szCs w:val="28"/>
          <w:lang w:val="ru-RU"/>
        </w:rPr>
        <w:t xml:space="preserve">), в соответствии с которой фиксируется факт непредставления обязательных экземпляров на государственное хранение. Вместе с тем, в рамках проведения мероприятий по </w:t>
      </w:r>
      <w:r w:rsidR="009F55B6" w:rsidRPr="00DE671C">
        <w:rPr>
          <w:rFonts w:eastAsia="Arial Unicode MS"/>
          <w:sz w:val="28"/>
          <w:szCs w:val="28"/>
          <w:lang w:val="ru-RU"/>
        </w:rPr>
        <w:t xml:space="preserve">возбуждению дел об АП </w:t>
      </w:r>
      <w:r w:rsidRPr="00DE671C">
        <w:rPr>
          <w:rFonts w:eastAsia="Arial Unicode MS"/>
          <w:sz w:val="28"/>
          <w:szCs w:val="28"/>
          <w:lang w:val="ru-RU"/>
        </w:rPr>
        <w:t>вещателями и гл</w:t>
      </w:r>
      <w:r w:rsidR="009F55B6" w:rsidRPr="00DE671C">
        <w:rPr>
          <w:rFonts w:eastAsia="Arial Unicode MS"/>
          <w:sz w:val="28"/>
          <w:szCs w:val="28"/>
          <w:lang w:val="ru-RU"/>
        </w:rPr>
        <w:t>.</w:t>
      </w:r>
      <w:r w:rsidRPr="00DE671C">
        <w:rPr>
          <w:rFonts w:eastAsia="Arial Unicode MS"/>
          <w:sz w:val="28"/>
          <w:szCs w:val="28"/>
          <w:lang w:val="ru-RU"/>
        </w:rPr>
        <w:t xml:space="preserve"> редакторами представляются документы (лицензионные договоры, </w:t>
      </w:r>
      <w:r w:rsidRPr="00DE671C">
        <w:rPr>
          <w:rFonts w:eastAsia="Arial Unicode MS"/>
          <w:sz w:val="28"/>
          <w:szCs w:val="28"/>
          <w:lang w:val="ru-RU"/>
        </w:rPr>
        <w:lastRenderedPageBreak/>
        <w:t xml:space="preserve">соглашения и др.), которые свидетельствуют о том, что вещатель или редакция СМИ не являются производителями телерадиопрограмм и не заказывают их производство у третьих лиц. Таким образом, </w:t>
      </w:r>
      <w:r w:rsidR="009F55B6" w:rsidRPr="00DE671C">
        <w:rPr>
          <w:rFonts w:eastAsia="Arial Unicode MS"/>
          <w:sz w:val="28"/>
          <w:szCs w:val="28"/>
          <w:lang w:val="ru-RU"/>
        </w:rPr>
        <w:t xml:space="preserve">в 50% случаев административные дела практически не возбуждаются </w:t>
      </w:r>
      <w:r w:rsidRPr="00DE671C">
        <w:rPr>
          <w:rFonts w:eastAsia="Arial Unicode MS"/>
          <w:sz w:val="28"/>
          <w:szCs w:val="28"/>
          <w:lang w:val="ru-RU"/>
        </w:rPr>
        <w:t xml:space="preserve">в связи с отсутствием события </w:t>
      </w:r>
      <w:r w:rsidR="009F55B6" w:rsidRPr="00DE671C">
        <w:rPr>
          <w:rFonts w:eastAsia="Arial Unicode MS"/>
          <w:sz w:val="28"/>
          <w:szCs w:val="28"/>
          <w:lang w:val="ru-RU"/>
        </w:rPr>
        <w:t>АП</w:t>
      </w:r>
      <w:r w:rsidRPr="00DE671C">
        <w:rPr>
          <w:rFonts w:eastAsia="Arial Unicode MS"/>
          <w:sz w:val="28"/>
          <w:szCs w:val="28"/>
          <w:lang w:val="ru-RU"/>
        </w:rPr>
        <w:t>.</w:t>
      </w:r>
    </w:p>
    <w:bookmarkEnd w:id="131"/>
    <w:bookmarkEnd w:id="132"/>
    <w:p w:rsidRDefault="002A6F36" w:rsidP="00D6185D" w:rsidR="00BC1999" w:rsidRPr="00DE671C">
      <w:pPr>
        <w:pStyle w:val="44"/>
        <w:spacing w:after="0" w:before="0"/>
        <w:contextualSpacing/>
        <w:jc w:val="both"/>
        <w:rPr>
          <w:i w:val="false"/>
          <w:lang w:val="ru-RU"/>
        </w:rPr>
      </w:pPr>
      <w:r w:rsidRPr="00DE671C">
        <w:rPr>
          <w:i w:val="false"/>
          <w:lang w:val="ru-RU"/>
        </w:rPr>
        <w:t>1.4.</w:t>
      </w:r>
      <w:r w:rsidR="008A7CE5" w:rsidRPr="00DE671C">
        <w:rPr>
          <w:i w:val="false"/>
          <w:lang w:val="ru-RU"/>
        </w:rPr>
        <w:t>1.5</w:t>
      </w:r>
      <w:r w:rsidR="00BC1999" w:rsidRPr="00DE671C">
        <w:rPr>
          <w:i w:val="false"/>
          <w:lang w:val="ru-RU"/>
        </w:rPr>
        <w:t>. Государственный контроль и надзор за соблюдением требований законодательства Российской Федерации в сфере защиты детей от информации, причиняющей вред их здоровью и (или) развитию при производстве и выпуске средств массовой информации: телеканалов, радиоканалов, телепрограмм, радиопрограмм.</w:t>
      </w:r>
      <w:bookmarkEnd w:id="133"/>
      <w:bookmarkEnd w:id="134"/>
    </w:p>
    <w:p w:rsidRDefault="008A239B" w:rsidP="00D6185D" w:rsidR="008A239B" w:rsidRPr="00DE671C">
      <w:pPr>
        <w:ind w:firstLine="709"/>
        <w:contextualSpacing/>
        <w:jc w:val="both"/>
        <w:rPr>
          <w:sz w:val="28"/>
          <w:szCs w:val="28"/>
          <w:lang w:val="ru-RU"/>
        </w:rPr>
      </w:pPr>
      <w:r w:rsidRPr="00DE671C">
        <w:rPr>
          <w:sz w:val="28"/>
          <w:szCs w:val="28"/>
          <w:lang w:val="ru-RU"/>
        </w:rPr>
        <w:t>По результатам проведения плановых и внеплановых мероприятий госконтроля за 12 месяцев 2017 года было выявлено 56 нарушений</w:t>
      </w:r>
      <w:r w:rsidR="009F55B6" w:rsidRPr="00DE671C">
        <w:rPr>
          <w:sz w:val="28"/>
          <w:szCs w:val="28"/>
          <w:lang w:val="ru-RU"/>
        </w:rPr>
        <w:t xml:space="preserve">. </w:t>
      </w:r>
      <w:r w:rsidRPr="00DE671C">
        <w:rPr>
          <w:sz w:val="28"/>
          <w:szCs w:val="28"/>
          <w:lang w:val="ru-RU"/>
        </w:rPr>
        <w:t xml:space="preserve">За аналогичный период 2016 года – 11 нарушений. </w:t>
      </w:r>
    </w:p>
    <w:p w:rsidRDefault="008A239B" w:rsidP="00D6185D" w:rsidR="008A239B" w:rsidRPr="00DE671C">
      <w:pPr>
        <w:ind w:firstLine="709"/>
        <w:contextualSpacing/>
        <w:jc w:val="both"/>
        <w:rPr>
          <w:sz w:val="28"/>
          <w:szCs w:val="28"/>
          <w:lang w:val="ru-RU"/>
        </w:rPr>
      </w:pPr>
      <w:r w:rsidRPr="00DE671C">
        <w:rPr>
          <w:sz w:val="28"/>
          <w:szCs w:val="28"/>
          <w:lang w:val="ru-RU"/>
        </w:rPr>
        <w:t xml:space="preserve">Нарушение установленного порядка распространения среди детей продукции </w:t>
      </w:r>
      <w:r w:rsidR="009F55B6" w:rsidRPr="00DE671C">
        <w:rPr>
          <w:sz w:val="28"/>
          <w:szCs w:val="28"/>
          <w:lang w:val="ru-RU"/>
        </w:rPr>
        <w:t>СМИ</w:t>
      </w:r>
      <w:r w:rsidRPr="00DE671C">
        <w:rPr>
          <w:sz w:val="28"/>
          <w:szCs w:val="28"/>
          <w:lang w:val="ru-RU"/>
        </w:rPr>
        <w:t xml:space="preserve"> в большинстве случаях выражается в следующем:</w:t>
      </w:r>
    </w:p>
    <w:p w:rsidRDefault="008A239B" w:rsidP="006E2FA9" w:rsidR="008A239B" w:rsidRPr="00DE671C">
      <w:pPr>
        <w:numPr>
          <w:ilvl w:val="0"/>
          <w:numId w:val="56"/>
        </w:numP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 xml:space="preserve">при объявлении выходных данных радиоканалов отсутствует знак информационной продукции; </w:t>
      </w:r>
    </w:p>
    <w:p w:rsidRDefault="008A239B" w:rsidP="006E2FA9" w:rsidR="008A239B" w:rsidRPr="00DE671C">
      <w:pPr>
        <w:numPr>
          <w:ilvl w:val="0"/>
          <w:numId w:val="56"/>
        </w:numP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при объявлении в выходных данных радиоканалов звукового текстового предупреждения «для лиц старше шестнадцати лет» отсутствует маркировка в начале трансляции таких радиопередач;</w:t>
      </w:r>
    </w:p>
    <w:p w:rsidRDefault="008A239B" w:rsidP="006E2FA9" w:rsidR="008A239B" w:rsidRPr="00DE671C">
      <w:pPr>
        <w:numPr>
          <w:ilvl w:val="0"/>
          <w:numId w:val="56"/>
        </w:numP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отсутствие знака информационной продукции в анонсах телепередач;</w:t>
      </w:r>
    </w:p>
    <w:p w:rsidRDefault="008A239B" w:rsidP="006E2FA9" w:rsidR="008A239B" w:rsidRPr="00DE671C">
      <w:pPr>
        <w:numPr>
          <w:ilvl w:val="0"/>
          <w:numId w:val="56"/>
        </w:numPr>
        <w:pBdr>
          <w:top w:space="0" w:sz="0" w:color="auto" w:val="none"/>
          <w:left w:space="0" w:sz="0" w:color="auto" w:val="none"/>
          <w:bottom w:space="0" w:sz="0" w:color="auto" w:val="none"/>
          <w:right w:space="0" w:sz="0" w:color="auto" w:val="none"/>
          <w:between w:space="0" w:sz="0" w:color="auto" w:val="none"/>
          <w:bar w:sz="0" w:color="auto" w:val="none"/>
        </w:pBd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в начале трансляции телепередач, а также при каждом их возобновлении после прерывания рекламой и (или) иной информацией отсутствует демонстрация знака информационной продукции;</w:t>
      </w:r>
    </w:p>
    <w:p w:rsidRDefault="008A239B" w:rsidP="006E2FA9" w:rsidR="008A239B" w:rsidRPr="00DE671C">
      <w:pPr>
        <w:numPr>
          <w:ilvl w:val="0"/>
          <w:numId w:val="56"/>
        </w:numP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продолжительность демонстрации знака информационной продукции составляет менее 8 секунд;</w:t>
      </w:r>
    </w:p>
    <w:p w:rsidRDefault="008A239B" w:rsidP="006E2FA9" w:rsidR="008A239B" w:rsidRPr="00DE671C">
      <w:pPr>
        <w:numPr>
          <w:ilvl w:val="0"/>
          <w:numId w:val="56"/>
        </w:numPr>
        <w:tabs>
          <w:tab w:pos="851" w:val="left"/>
        </w:tabs>
        <w:ind w:firstLine="709" w:left="0"/>
        <w:contextualSpacing/>
        <w:jc w:val="both"/>
        <w:rPr>
          <w:rFonts w:eastAsia="Arial Unicode MS"/>
          <w:sz w:val="28"/>
          <w:szCs w:val="28"/>
          <w:lang w:val="ru-RU"/>
        </w:rPr>
      </w:pPr>
      <w:r w:rsidRPr="00DE671C">
        <w:rPr>
          <w:rFonts w:eastAsia="Arial Unicode MS"/>
          <w:sz w:val="28"/>
          <w:szCs w:val="28"/>
          <w:lang w:val="ru-RU"/>
        </w:rPr>
        <w:t>размер знака информационной продукции менее размера логотипа телеканала.</w:t>
      </w:r>
    </w:p>
    <w:p w:rsidRDefault="008A239B" w:rsidP="00D6185D" w:rsidR="008A239B" w:rsidRPr="00DE671C">
      <w:pPr>
        <w:tabs>
          <w:tab w:pos="851" w:val="left"/>
        </w:tabs>
        <w:contextualSpacing/>
        <w:jc w:val="both"/>
        <w:rPr>
          <w:rFonts w:eastAsia="Arial Unicode MS"/>
          <w:sz w:val="28"/>
          <w:szCs w:val="28"/>
          <w:lang w:val="ru-RU"/>
        </w:rPr>
      </w:pPr>
      <w:r w:rsidRPr="00DE671C">
        <w:rPr>
          <w:rFonts w:eastAsia="Arial Unicode MS"/>
          <w:sz w:val="28"/>
          <w:szCs w:val="28"/>
          <w:lang w:val="ru-RU"/>
        </w:rPr>
        <w:tab/>
        <w:t>Самое большое количество нарушений допускается на телеканалах «АМС», «</w:t>
      </w:r>
      <w:proofErr w:type="spellStart"/>
      <w:r w:rsidRPr="00DE671C">
        <w:rPr>
          <w:rFonts w:eastAsia="Arial Unicode MS"/>
          <w:sz w:val="28"/>
          <w:szCs w:val="28"/>
        </w:rPr>
        <w:t>HardLife</w:t>
      </w:r>
      <w:proofErr w:type="spellEnd"/>
      <w:r w:rsidRPr="00DE671C">
        <w:rPr>
          <w:rFonts w:eastAsia="Arial Unicode MS"/>
          <w:sz w:val="28"/>
          <w:szCs w:val="28"/>
          <w:lang w:val="ru-RU"/>
        </w:rPr>
        <w:t>», «</w:t>
      </w:r>
      <w:proofErr w:type="spellStart"/>
      <w:r w:rsidRPr="00DE671C">
        <w:rPr>
          <w:rFonts w:eastAsia="Arial Unicode MS"/>
          <w:sz w:val="28"/>
          <w:szCs w:val="28"/>
        </w:rPr>
        <w:t>CBSReality</w:t>
      </w:r>
      <w:proofErr w:type="spellEnd"/>
      <w:r w:rsidRPr="00DE671C">
        <w:rPr>
          <w:rFonts w:eastAsia="Arial Unicode MS"/>
          <w:sz w:val="28"/>
          <w:szCs w:val="28"/>
          <w:lang w:val="ru-RU"/>
        </w:rPr>
        <w:t>», «</w:t>
      </w:r>
      <w:proofErr w:type="spellStart"/>
      <w:r w:rsidRPr="00DE671C">
        <w:rPr>
          <w:rFonts w:eastAsia="Arial Unicode MS"/>
          <w:sz w:val="28"/>
          <w:szCs w:val="28"/>
        </w:rPr>
        <w:t>SBSDrama</w:t>
      </w:r>
      <w:proofErr w:type="spellEnd"/>
      <w:r w:rsidRPr="00DE671C">
        <w:rPr>
          <w:rFonts w:eastAsia="Arial Unicode MS"/>
          <w:sz w:val="28"/>
          <w:szCs w:val="28"/>
          <w:lang w:val="ru-RU"/>
        </w:rPr>
        <w:t>», «</w:t>
      </w:r>
      <w:proofErr w:type="spellStart"/>
      <w:r w:rsidRPr="00DE671C">
        <w:rPr>
          <w:rFonts w:eastAsia="Arial Unicode MS"/>
          <w:sz w:val="28"/>
          <w:szCs w:val="28"/>
        </w:rPr>
        <w:t>OutdoorChannel</w:t>
      </w:r>
      <w:proofErr w:type="spellEnd"/>
      <w:r w:rsidRPr="00DE671C">
        <w:rPr>
          <w:rFonts w:eastAsia="Arial Unicode MS"/>
          <w:sz w:val="28"/>
          <w:szCs w:val="28"/>
          <w:lang w:val="ru-RU"/>
        </w:rPr>
        <w:t xml:space="preserve">». </w:t>
      </w:r>
      <w:r w:rsidR="009F55B6" w:rsidRPr="00DE671C">
        <w:rPr>
          <w:rFonts w:eastAsia="Arial Unicode MS"/>
          <w:sz w:val="28"/>
          <w:szCs w:val="28"/>
          <w:lang w:val="ru-RU"/>
        </w:rPr>
        <w:t xml:space="preserve">Основной причиной их совершения является тот факт, что </w:t>
      </w:r>
      <w:r w:rsidRPr="00DE671C">
        <w:rPr>
          <w:rFonts w:eastAsia="Arial Unicode MS"/>
          <w:sz w:val="28"/>
          <w:szCs w:val="28"/>
          <w:lang w:val="ru-RU"/>
        </w:rPr>
        <w:t>сетка вещания формируется большей частью из повторов телепередач</w:t>
      </w:r>
      <w:r w:rsidR="009F55B6" w:rsidRPr="00DE671C">
        <w:rPr>
          <w:rFonts w:eastAsia="Arial Unicode MS"/>
          <w:sz w:val="28"/>
          <w:szCs w:val="28"/>
          <w:lang w:val="ru-RU"/>
        </w:rPr>
        <w:t xml:space="preserve"> и ненадлежащим контролем со стороны </w:t>
      </w:r>
      <w:r w:rsidRPr="00DE671C">
        <w:rPr>
          <w:rFonts w:eastAsia="Arial Unicode MS"/>
          <w:sz w:val="28"/>
          <w:szCs w:val="28"/>
          <w:lang w:val="ru-RU"/>
        </w:rPr>
        <w:t>редакци</w:t>
      </w:r>
      <w:r w:rsidR="009F55B6" w:rsidRPr="00DE671C">
        <w:rPr>
          <w:rFonts w:eastAsia="Arial Unicode MS"/>
          <w:sz w:val="28"/>
          <w:szCs w:val="28"/>
          <w:lang w:val="ru-RU"/>
        </w:rPr>
        <w:t>й</w:t>
      </w:r>
      <w:r w:rsidRPr="00DE671C">
        <w:rPr>
          <w:rFonts w:eastAsia="Arial Unicode MS"/>
          <w:sz w:val="28"/>
          <w:szCs w:val="28"/>
          <w:lang w:val="ru-RU"/>
        </w:rPr>
        <w:t xml:space="preserve"> недопущени</w:t>
      </w:r>
      <w:r w:rsidR="009F55B6" w:rsidRPr="00DE671C">
        <w:rPr>
          <w:rFonts w:eastAsia="Arial Unicode MS"/>
          <w:sz w:val="28"/>
          <w:szCs w:val="28"/>
          <w:lang w:val="ru-RU"/>
        </w:rPr>
        <w:t>я</w:t>
      </w:r>
      <w:r w:rsidRPr="00DE671C">
        <w:rPr>
          <w:rFonts w:eastAsia="Arial Unicode MS"/>
          <w:sz w:val="28"/>
          <w:szCs w:val="28"/>
          <w:lang w:val="ru-RU"/>
        </w:rPr>
        <w:t xml:space="preserve"> ранее установленных нарушений.</w:t>
      </w:r>
    </w:p>
    <w:p w:rsidRDefault="008A239B" w:rsidP="00D6185D" w:rsidR="008A239B" w:rsidRPr="00DE671C">
      <w:pPr>
        <w:ind w:firstLine="709"/>
        <w:contextualSpacing/>
        <w:jc w:val="both"/>
        <w:rPr>
          <w:sz w:val="28"/>
          <w:szCs w:val="28"/>
          <w:lang w:val="ru-RU"/>
        </w:rPr>
      </w:pPr>
      <w:r w:rsidRPr="00DE671C">
        <w:rPr>
          <w:sz w:val="28"/>
          <w:szCs w:val="28"/>
          <w:lang w:val="ru-RU"/>
        </w:rPr>
        <w:t>По выявленным правонарушениям в отношении вещателей и гл</w:t>
      </w:r>
      <w:r w:rsidR="009F55B6" w:rsidRPr="00DE671C">
        <w:rPr>
          <w:sz w:val="28"/>
          <w:szCs w:val="28"/>
          <w:lang w:val="ru-RU"/>
        </w:rPr>
        <w:t>.</w:t>
      </w:r>
      <w:r w:rsidRPr="00DE671C">
        <w:rPr>
          <w:sz w:val="28"/>
          <w:szCs w:val="28"/>
          <w:lang w:val="ru-RU"/>
        </w:rPr>
        <w:t xml:space="preserve"> редакторов </w:t>
      </w:r>
      <w:r w:rsidR="009F55B6" w:rsidRPr="00DE671C">
        <w:rPr>
          <w:sz w:val="28"/>
          <w:szCs w:val="28"/>
          <w:lang w:val="ru-RU"/>
        </w:rPr>
        <w:t>СМИ</w:t>
      </w:r>
      <w:r w:rsidRPr="00DE671C">
        <w:rPr>
          <w:sz w:val="28"/>
          <w:szCs w:val="28"/>
          <w:lang w:val="ru-RU"/>
        </w:rPr>
        <w:t xml:space="preserve"> возбуждены административные дела по ч. 2 ст. 13.21 КоАП РФ. Материалы направлены на рассмотрение в суд. В связи с тем, что срок для привлечения к административной ответственности составляет один год </w:t>
      </w:r>
      <w:proofErr w:type="gramStart"/>
      <w:r w:rsidRPr="00DE671C">
        <w:rPr>
          <w:sz w:val="28"/>
          <w:szCs w:val="28"/>
          <w:lang w:val="ru-RU"/>
        </w:rPr>
        <w:t>с даты совершения</w:t>
      </w:r>
      <w:proofErr w:type="gramEnd"/>
      <w:r w:rsidRPr="00DE671C">
        <w:rPr>
          <w:sz w:val="28"/>
          <w:szCs w:val="28"/>
          <w:lang w:val="ru-RU"/>
        </w:rPr>
        <w:t xml:space="preserve"> правонарушения не во всех случаях Управление располагает информацией о результатах рассмотрения дел в суде. </w:t>
      </w:r>
    </w:p>
    <w:p w:rsidRDefault="00CF3E0A" w:rsidP="00D6185D" w:rsidR="00CF3E0A" w:rsidRPr="00DE671C">
      <w:pPr>
        <w:ind w:firstLine="709"/>
        <w:contextualSpacing/>
        <w:jc w:val="both"/>
        <w:rPr>
          <w:sz w:val="28"/>
          <w:szCs w:val="28"/>
          <w:lang w:val="ru-RU"/>
        </w:rPr>
      </w:pPr>
    </w:p>
    <w:p w:rsidRDefault="002A6F36" w:rsidP="00CF3E0A" w:rsidR="00F10C11" w:rsidRPr="00DE671C">
      <w:pPr>
        <w:pStyle w:val="44"/>
        <w:spacing w:after="0" w:before="0"/>
        <w:contextualSpacing/>
        <w:jc w:val="both"/>
        <w:rPr>
          <w:i w:val="false"/>
          <w:lang w:val="ru-RU"/>
        </w:rPr>
      </w:pPr>
      <w:r w:rsidRPr="00DE671C">
        <w:rPr>
          <w:i w:val="false"/>
          <w:lang w:val="ru-RU"/>
        </w:rPr>
        <w:lastRenderedPageBreak/>
        <w:t>1.4.</w:t>
      </w:r>
      <w:r w:rsidR="008A7CE5" w:rsidRPr="00DE671C">
        <w:rPr>
          <w:i w:val="false"/>
          <w:lang w:val="ru-RU"/>
        </w:rPr>
        <w:t>1.6</w:t>
      </w:r>
      <w:r w:rsidRPr="00DE671C">
        <w:rPr>
          <w:i w:val="false"/>
          <w:lang w:val="ru-RU"/>
        </w:rPr>
        <w:t xml:space="preserve">. </w:t>
      </w:r>
      <w:r w:rsidR="00BC1999" w:rsidRPr="00DE671C">
        <w:rPr>
          <w:i w:val="false"/>
          <w:lang w:val="ru-RU"/>
        </w:rPr>
        <w:t>Государственный контроль и надзор за соблюдением требований законодательства Российской Федерации в сфере охраны здоровья граждан от воздействия окружающего табачного дыма и последствий потребления табака при производстве и выпуске средств массовой информации: телеканалов, радиоканало</w:t>
      </w:r>
      <w:r w:rsidR="00CF3E0A" w:rsidRPr="00DE671C">
        <w:rPr>
          <w:i w:val="false"/>
          <w:lang w:val="ru-RU"/>
        </w:rPr>
        <w:t>в, телепрограмм, радиопрограмм.</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По результатам проведения плановых и внеплановых мероприятий госконтроля в 2017 году – 25 нарушений</w:t>
      </w:r>
      <w:r w:rsidR="009F55B6" w:rsidRPr="00DE671C">
        <w:rPr>
          <w:rFonts w:eastAsia="Arial Unicode MS"/>
          <w:sz w:val="28"/>
          <w:szCs w:val="28"/>
          <w:lang w:val="ru-RU"/>
        </w:rPr>
        <w:t>, в 2016 году выявлено 7 нарушений</w:t>
      </w:r>
      <w:r w:rsidRPr="00DE671C">
        <w:rPr>
          <w:rFonts w:eastAsia="Arial Unicode MS"/>
          <w:sz w:val="28"/>
          <w:szCs w:val="28"/>
          <w:lang w:val="ru-RU"/>
        </w:rPr>
        <w:t>. Количество выявленных нарушений в 2017 году выросло более чем в три раза.</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Большей частью, не исполняется обязанность демонстрации социальной рекламы о вреде потребления табака при демонстрации табачных изделий в анонсах телепрограмм/телепередач.</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Рост количественного показателя административных правонарушений объясняется тем, что должностные лица вещательных организаций некачественно анализируют контент при осуществлении 100%-ной ретрансляции.</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По выявленным в 2017 году нарушениям, Управлением в отношении виновных лиц вынесены постановления о привлечении к административной ответственности с назначением наказаний в виде штрафов, внесены представления об устранении причин и условий, способствующих совершению административных правонарушений.</w:t>
      </w:r>
    </w:p>
    <w:p w:rsidRDefault="00CF3E0A" w:rsidP="00D6185D" w:rsidR="00CF3E0A" w:rsidRPr="00DE671C">
      <w:pPr>
        <w:ind w:firstLine="709"/>
        <w:contextualSpacing/>
        <w:jc w:val="both"/>
        <w:rPr>
          <w:rFonts w:eastAsia="Arial Unicode MS"/>
          <w:sz w:val="28"/>
          <w:szCs w:val="28"/>
          <w:lang w:val="ru-RU"/>
        </w:rPr>
      </w:pPr>
    </w:p>
    <w:p w:rsidRDefault="00C50DD2" w:rsidP="00CF3E0A" w:rsidR="00784EA3" w:rsidRPr="00DE671C">
      <w:pPr>
        <w:pStyle w:val="44"/>
        <w:spacing w:after="0" w:before="0"/>
        <w:contextualSpacing/>
        <w:jc w:val="both"/>
        <w:rPr>
          <w:rFonts w:cs="Times New Roman"/>
          <w:i w:val="false"/>
          <w:bdr w:frame="true" w:space="0" w:sz="0" w:color="auto" w:val="none"/>
          <w:lang w:val="ru-RU"/>
        </w:rPr>
      </w:pPr>
      <w:bookmarkStart w:name="_Toc479003034" w:id="135"/>
      <w:bookmarkStart w:name="_Toc472886844" w:id="136"/>
      <w:bookmarkStart w:name="_Toc472368035" w:id="137"/>
      <w:r w:rsidRPr="00DE671C">
        <w:rPr>
          <w:i w:val="false"/>
          <w:lang w:val="ru-RU"/>
        </w:rPr>
        <w:t>1.4.1.7.</w:t>
      </w:r>
      <w:r w:rsidRPr="00DE671C">
        <w:rPr>
          <w:rFonts w:cs="Times New Roman"/>
          <w:i w:val="false"/>
          <w:bdr w:frame="true" w:space="0" w:sz="0" w:color="auto" w:val="none"/>
          <w:lang w:val="ru-RU"/>
        </w:rPr>
        <w:t xml:space="preserve"> Мониторинг в конкурсных городах за соблюдением лицензионных и обязательных требований в сфере телевизионного вещания и радиовещания.</w:t>
      </w:r>
      <w:bookmarkEnd w:id="135"/>
      <w:bookmarkEnd w:id="136"/>
      <w:bookmarkEnd w:id="137"/>
    </w:p>
    <w:p w:rsidRDefault="00784EA3" w:rsidP="00D6185D" w:rsidR="00C50DD2" w:rsidRPr="00DE671C">
      <w:pPr>
        <w:ind w:firstLine="709"/>
        <w:contextualSpacing/>
        <w:jc w:val="both"/>
        <w:rPr>
          <w:sz w:val="28"/>
          <w:szCs w:val="28"/>
          <w:lang w:val="ru-RU"/>
        </w:rPr>
      </w:pPr>
      <w:r w:rsidRPr="00DE671C">
        <w:rPr>
          <w:sz w:val="28"/>
          <w:szCs w:val="28"/>
          <w:lang w:val="ru-RU"/>
        </w:rPr>
        <w:t>В</w:t>
      </w:r>
      <w:r w:rsidR="00C50DD2" w:rsidRPr="00DE671C">
        <w:rPr>
          <w:sz w:val="28"/>
          <w:szCs w:val="28"/>
          <w:lang w:val="ru-RU"/>
        </w:rPr>
        <w:t xml:space="preserve"> 1 квартале 2017 года</w:t>
      </w:r>
      <w:r w:rsidRPr="00DE671C">
        <w:rPr>
          <w:sz w:val="28"/>
          <w:szCs w:val="28"/>
          <w:lang w:val="ru-RU"/>
        </w:rPr>
        <w:t>,</w:t>
      </w:r>
      <w:r w:rsidR="00C50DD2" w:rsidRPr="00DE671C">
        <w:rPr>
          <w:sz w:val="28"/>
          <w:szCs w:val="28"/>
          <w:lang w:val="ru-RU"/>
        </w:rPr>
        <w:t xml:space="preserve"> </w:t>
      </w:r>
      <w:r w:rsidRPr="00DE671C">
        <w:rPr>
          <w:sz w:val="28"/>
          <w:szCs w:val="28"/>
          <w:lang w:val="ru-RU"/>
        </w:rPr>
        <w:t xml:space="preserve">представленные радиочастотной службой материалы, </w:t>
      </w:r>
      <w:r w:rsidR="00C50DD2" w:rsidRPr="00DE671C">
        <w:rPr>
          <w:sz w:val="28"/>
          <w:szCs w:val="28"/>
          <w:lang w:val="ru-RU"/>
        </w:rPr>
        <w:t xml:space="preserve">не соответствовали требованиям методических рекомендаций и инструкций по проведению мониторинга на территории конкурсных городов, </w:t>
      </w:r>
      <w:r w:rsidRPr="00DE671C">
        <w:rPr>
          <w:sz w:val="28"/>
          <w:szCs w:val="28"/>
          <w:lang w:val="ru-RU"/>
        </w:rPr>
        <w:t xml:space="preserve">в </w:t>
      </w:r>
      <w:proofErr w:type="gramStart"/>
      <w:r w:rsidRPr="00DE671C">
        <w:rPr>
          <w:sz w:val="28"/>
          <w:szCs w:val="28"/>
          <w:lang w:val="ru-RU"/>
        </w:rPr>
        <w:t>связи</w:t>
      </w:r>
      <w:proofErr w:type="gramEnd"/>
      <w:r w:rsidRPr="00DE671C">
        <w:rPr>
          <w:sz w:val="28"/>
          <w:szCs w:val="28"/>
          <w:lang w:val="ru-RU"/>
        </w:rPr>
        <w:t xml:space="preserve"> с чем была проведена рабочая встреча</w:t>
      </w:r>
      <w:r w:rsidR="00C50DD2" w:rsidRPr="00DE671C">
        <w:rPr>
          <w:sz w:val="28"/>
          <w:szCs w:val="28"/>
          <w:lang w:val="ru-RU"/>
        </w:rPr>
        <w:t xml:space="preserve">, на которой ещё раз был доведен порядок участия подразделения </w:t>
      </w:r>
      <w:proofErr w:type="spellStart"/>
      <w:r w:rsidR="00C50DD2" w:rsidRPr="00DE671C">
        <w:rPr>
          <w:sz w:val="28"/>
          <w:szCs w:val="28"/>
          <w:lang w:val="ru-RU"/>
        </w:rPr>
        <w:t>радиоконтроля</w:t>
      </w:r>
      <w:proofErr w:type="spellEnd"/>
      <w:r w:rsidR="00C50DD2" w:rsidRPr="00DE671C">
        <w:rPr>
          <w:sz w:val="28"/>
          <w:szCs w:val="28"/>
          <w:lang w:val="ru-RU"/>
        </w:rPr>
        <w:t xml:space="preserve"> в мониторинге вещания телерадиоканалов на территории конкурсных городов в целях исключения подобных фактов в дальнейшем.</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По итогам мониторинга в</w:t>
      </w:r>
      <w:r w:rsidR="00784EA3" w:rsidRPr="00DE671C">
        <w:rPr>
          <w:rFonts w:eastAsia="Arial Unicode MS"/>
          <w:sz w:val="28"/>
          <w:szCs w:val="28"/>
          <w:lang w:val="ru-RU"/>
        </w:rPr>
        <w:t>о</w:t>
      </w:r>
      <w:r w:rsidRPr="00DE671C">
        <w:rPr>
          <w:rFonts w:eastAsia="Arial Unicode MS"/>
          <w:sz w:val="28"/>
          <w:szCs w:val="28"/>
          <w:lang w:val="ru-RU"/>
        </w:rPr>
        <w:t xml:space="preserve"> 2 квартале 2017 года Управлением совместно с филиалом ФГУП «</w:t>
      </w:r>
      <w:r w:rsidR="00784EA3" w:rsidRPr="00DE671C">
        <w:rPr>
          <w:rFonts w:eastAsia="Arial Unicode MS"/>
          <w:sz w:val="28"/>
          <w:szCs w:val="28"/>
          <w:lang w:val="ru-RU"/>
        </w:rPr>
        <w:t>ГРЧЦ</w:t>
      </w:r>
      <w:r w:rsidRPr="00DE671C">
        <w:rPr>
          <w:rFonts w:eastAsia="Arial Unicode MS"/>
          <w:sz w:val="28"/>
          <w:szCs w:val="28"/>
          <w:lang w:val="ru-RU"/>
        </w:rPr>
        <w:t xml:space="preserve">» </w:t>
      </w:r>
      <w:r w:rsidR="00784EA3" w:rsidRPr="00DE671C">
        <w:rPr>
          <w:rFonts w:eastAsia="Arial Unicode MS"/>
          <w:sz w:val="28"/>
          <w:szCs w:val="28"/>
          <w:lang w:val="ru-RU"/>
        </w:rPr>
        <w:t xml:space="preserve">в ЦФО </w:t>
      </w:r>
      <w:r w:rsidRPr="00DE671C">
        <w:rPr>
          <w:rFonts w:eastAsia="Arial Unicode MS"/>
          <w:sz w:val="28"/>
          <w:szCs w:val="28"/>
          <w:lang w:val="ru-RU"/>
        </w:rPr>
        <w:t>проведен мониторинг эфи</w:t>
      </w:r>
      <w:r w:rsidR="00784EA3" w:rsidRPr="00DE671C">
        <w:rPr>
          <w:rFonts w:eastAsia="Arial Unicode MS"/>
          <w:sz w:val="28"/>
          <w:szCs w:val="28"/>
          <w:lang w:val="ru-RU"/>
        </w:rPr>
        <w:t xml:space="preserve">ра 51 вещательной организации, </w:t>
      </w:r>
      <w:r w:rsidRPr="00DE671C">
        <w:rPr>
          <w:rFonts w:eastAsia="Arial Unicode MS"/>
          <w:sz w:val="28"/>
          <w:szCs w:val="28"/>
          <w:lang w:val="ru-RU"/>
        </w:rPr>
        <w:t xml:space="preserve">23 из которых – федеральные. </w:t>
      </w:r>
    </w:p>
    <w:p w:rsidRDefault="00784EA3"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В результате</w:t>
      </w:r>
      <w:r w:rsidR="00C50DD2" w:rsidRPr="00DE671C">
        <w:rPr>
          <w:rFonts w:eastAsia="Arial Unicode MS"/>
          <w:sz w:val="28"/>
          <w:szCs w:val="28"/>
          <w:lang w:val="ru-RU"/>
        </w:rPr>
        <w:t xml:space="preserve"> </w:t>
      </w:r>
      <w:r w:rsidRPr="00DE671C">
        <w:rPr>
          <w:rFonts w:eastAsia="Arial Unicode MS"/>
          <w:sz w:val="28"/>
          <w:szCs w:val="28"/>
          <w:lang w:val="ru-RU"/>
        </w:rPr>
        <w:t xml:space="preserve">нарушения </w:t>
      </w:r>
      <w:r w:rsidR="00C50DD2" w:rsidRPr="00DE671C">
        <w:rPr>
          <w:rFonts w:eastAsia="Arial Unicode MS"/>
          <w:sz w:val="28"/>
          <w:szCs w:val="28"/>
          <w:lang w:val="ru-RU"/>
        </w:rPr>
        <w:t xml:space="preserve">были выявлены в деятельности 2 региональных вещательных организаций. ОАО «Концерн «Радио-Центр», ГАУ МО «Телерадиовещательная компания «РТВ-Подмосковье» допускают вещание СМИ с нарушением порядка объявления выходных данных. По всем фактам нарушений возбуждены </w:t>
      </w:r>
      <w:r w:rsidRPr="00DE671C">
        <w:rPr>
          <w:rFonts w:eastAsia="Arial Unicode MS"/>
          <w:sz w:val="28"/>
          <w:szCs w:val="28"/>
          <w:lang w:val="ru-RU"/>
        </w:rPr>
        <w:t>дела об АП</w:t>
      </w:r>
      <w:r w:rsidR="00C50DD2" w:rsidRPr="00DE671C">
        <w:rPr>
          <w:rFonts w:eastAsia="Arial Unicode MS"/>
          <w:sz w:val="28"/>
          <w:szCs w:val="28"/>
          <w:lang w:val="ru-RU"/>
        </w:rPr>
        <w:t xml:space="preserve">. Также </w:t>
      </w:r>
      <w:r w:rsidRPr="00DE671C">
        <w:rPr>
          <w:rFonts w:eastAsia="Arial Unicode MS"/>
          <w:sz w:val="28"/>
          <w:szCs w:val="28"/>
          <w:lang w:val="ru-RU"/>
        </w:rPr>
        <w:t>было установлено не осуществление вещания радиоканала «Радио 1» на территории г. Коломна со стороны ГАУ</w:t>
      </w:r>
      <w:r w:rsidR="00C50DD2" w:rsidRPr="00DE671C">
        <w:rPr>
          <w:rFonts w:eastAsia="Arial Unicode MS"/>
          <w:sz w:val="28"/>
          <w:szCs w:val="28"/>
          <w:lang w:val="ru-RU"/>
        </w:rPr>
        <w:t xml:space="preserve"> МО «Телерадиовещательная компания «РТВ-Подмосковье». Данный факт был поставлен на контроль. По итогам </w:t>
      </w:r>
      <w:r w:rsidR="00C50DD2" w:rsidRPr="00DE671C">
        <w:rPr>
          <w:rFonts w:eastAsia="Arial Unicode MS"/>
          <w:sz w:val="28"/>
          <w:szCs w:val="28"/>
          <w:lang w:val="ru-RU"/>
        </w:rPr>
        <w:lastRenderedPageBreak/>
        <w:t>мониторинга конкурсных городов в 4 квартале 2017 года установлено, что вещание радиоканала «Радио 1» осуществляется на территории г. Коломна на частоте 66,44 МГц.</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По факту выявления отсутствия вещания более трех месяцев Управлением будут приняты меры реагирования.</w:t>
      </w:r>
    </w:p>
    <w:p w:rsidRDefault="00C50DD2" w:rsidP="00D6185D" w:rsidR="00C50DD2" w:rsidRPr="00DE671C">
      <w:pPr>
        <w:ind w:firstLine="709"/>
        <w:contextualSpacing/>
        <w:jc w:val="both"/>
        <w:rPr>
          <w:sz w:val="28"/>
          <w:szCs w:val="28"/>
          <w:lang w:val="ru-RU"/>
        </w:rPr>
      </w:pPr>
      <w:r w:rsidRPr="00DE671C">
        <w:rPr>
          <w:sz w:val="28"/>
          <w:szCs w:val="28"/>
          <w:lang w:val="ru-RU"/>
        </w:rPr>
        <w:t>Информация о нарушениях, выявленных в деятельности федеральных вещательных организаций, своевременно направлялась в УРРКНСМК Роскомнадзора для принятия мер в рамках представленных полномочий.</w:t>
      </w:r>
    </w:p>
    <w:p w:rsidRDefault="00784EA3" w:rsidP="00D6185D" w:rsidR="00C50DD2" w:rsidRPr="00DE671C">
      <w:pPr>
        <w:ind w:firstLine="709"/>
        <w:contextualSpacing/>
        <w:jc w:val="both"/>
        <w:rPr>
          <w:rFonts w:eastAsia="Arial Unicode MS"/>
          <w:sz w:val="28"/>
          <w:szCs w:val="28"/>
          <w:lang w:val="ru-RU"/>
        </w:rPr>
      </w:pPr>
      <w:proofErr w:type="gramStart"/>
      <w:r w:rsidRPr="00DE671C">
        <w:rPr>
          <w:rFonts w:eastAsia="Arial Unicode MS"/>
          <w:sz w:val="28"/>
          <w:szCs w:val="28"/>
          <w:lang w:val="ru-RU"/>
        </w:rPr>
        <w:t>В</w:t>
      </w:r>
      <w:r w:rsidR="00C50DD2" w:rsidRPr="00DE671C">
        <w:rPr>
          <w:rFonts w:eastAsia="Arial Unicode MS"/>
          <w:sz w:val="28"/>
          <w:szCs w:val="28"/>
          <w:lang w:val="ru-RU"/>
        </w:rPr>
        <w:t xml:space="preserve"> 3 квартале 2017 года проведен мониторинг 56 вещательных организаций, 30 из которых федеральные, 29 – региональные (3 одновременно региональные и федеральные. </w:t>
      </w:r>
      <w:proofErr w:type="gramEnd"/>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В деятельности вещательных организаций было выявлено 2 нарушения. Несоблюдение времени вещания радиоканала «Радио 1» на частоте 66,44 МГц (ГАУ МО «Телерадиовещательная компания «РТВ-Подмосковье»). Неосуществление вещания телеканала «Наш футбол» более 3 месяцев (ООО «Национальный спортивный телеканал»).</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В отношении ГАУ МО «Телерадиовещательная компания «РТВ-Подмосковье» было проведено внеплановое СН </w:t>
      </w:r>
      <w:proofErr w:type="gramStart"/>
      <w:r w:rsidRPr="00DE671C">
        <w:rPr>
          <w:rFonts w:eastAsia="Arial Unicode MS"/>
          <w:sz w:val="28"/>
          <w:szCs w:val="28"/>
          <w:lang w:val="ru-RU"/>
        </w:rPr>
        <w:t>Вещ</w:t>
      </w:r>
      <w:proofErr w:type="gramEnd"/>
      <w:r w:rsidR="00784EA3" w:rsidRPr="00DE671C">
        <w:rPr>
          <w:rFonts w:eastAsia="Arial Unicode MS"/>
          <w:sz w:val="28"/>
          <w:szCs w:val="28"/>
          <w:lang w:val="ru-RU"/>
        </w:rPr>
        <w:t>,</w:t>
      </w:r>
      <w:r w:rsidRPr="00DE671C">
        <w:rPr>
          <w:rFonts w:eastAsia="Arial Unicode MS"/>
          <w:sz w:val="28"/>
          <w:szCs w:val="28"/>
          <w:lang w:val="ru-RU"/>
        </w:rPr>
        <w:t xml:space="preserve"> по результат</w:t>
      </w:r>
      <w:r w:rsidR="00784EA3" w:rsidRPr="00DE671C">
        <w:rPr>
          <w:rFonts w:eastAsia="Arial Unicode MS"/>
          <w:sz w:val="28"/>
          <w:szCs w:val="28"/>
          <w:lang w:val="ru-RU"/>
        </w:rPr>
        <w:t>а</w:t>
      </w:r>
      <w:r w:rsidRPr="00DE671C">
        <w:rPr>
          <w:rFonts w:eastAsia="Arial Unicode MS"/>
          <w:sz w:val="28"/>
          <w:szCs w:val="28"/>
          <w:lang w:val="ru-RU"/>
        </w:rPr>
        <w:t>м которого в отношении юр</w:t>
      </w:r>
      <w:r w:rsidR="00784EA3" w:rsidRPr="00DE671C">
        <w:rPr>
          <w:rFonts w:eastAsia="Arial Unicode MS"/>
          <w:sz w:val="28"/>
          <w:szCs w:val="28"/>
          <w:lang w:val="ru-RU"/>
        </w:rPr>
        <w:t>. и должностного лиц</w:t>
      </w:r>
      <w:r w:rsidRPr="00DE671C">
        <w:rPr>
          <w:rFonts w:eastAsia="Arial Unicode MS"/>
          <w:sz w:val="28"/>
          <w:szCs w:val="28"/>
          <w:lang w:val="ru-RU"/>
        </w:rPr>
        <w:t xml:space="preserve"> составлены протоколы по ч. 3 ст. 14.1 КоАП РФ.</w:t>
      </w:r>
    </w:p>
    <w:p w:rsidRDefault="00C50DD2" w:rsidP="00D6185D" w:rsidR="00C50DD2" w:rsidRPr="00DE671C">
      <w:pPr>
        <w:ind w:firstLine="709"/>
        <w:contextualSpacing/>
        <w:jc w:val="both"/>
        <w:rPr>
          <w:sz w:val="28"/>
          <w:szCs w:val="28"/>
          <w:lang w:val="ru-RU"/>
        </w:rPr>
      </w:pPr>
      <w:r w:rsidRPr="00DE671C">
        <w:rPr>
          <w:rFonts w:eastAsia="Arial Unicode MS"/>
          <w:sz w:val="28"/>
          <w:szCs w:val="28"/>
          <w:lang w:val="ru-RU"/>
        </w:rPr>
        <w:t xml:space="preserve">По 11 </w:t>
      </w:r>
      <w:r w:rsidR="00784EA3" w:rsidRPr="00DE671C">
        <w:rPr>
          <w:rFonts w:eastAsia="Arial Unicode MS"/>
          <w:sz w:val="28"/>
          <w:szCs w:val="28"/>
          <w:lang w:val="ru-RU"/>
        </w:rPr>
        <w:t>признакам</w:t>
      </w:r>
      <w:r w:rsidRPr="00DE671C">
        <w:rPr>
          <w:rFonts w:eastAsia="Arial Unicode MS"/>
          <w:sz w:val="28"/>
          <w:szCs w:val="28"/>
          <w:lang w:val="ru-RU"/>
        </w:rPr>
        <w:t xml:space="preserve"> нарушений, выявленных в деятельности федеральных вещательных организаций, Управлением направлена информация </w:t>
      </w:r>
      <w:r w:rsidRPr="00DE671C">
        <w:rPr>
          <w:sz w:val="28"/>
          <w:szCs w:val="28"/>
          <w:lang w:val="ru-RU"/>
        </w:rPr>
        <w:t>в УРРКНСМК Роскомнадзора для принятия мер в рамках представленных полномочий.</w:t>
      </w:r>
    </w:p>
    <w:p w:rsidRDefault="00C50DD2" w:rsidP="00D6185D" w:rsidR="00C50DD2" w:rsidRPr="00DE671C">
      <w:pPr>
        <w:ind w:firstLine="708"/>
        <w:contextualSpacing/>
        <w:jc w:val="both"/>
        <w:rPr>
          <w:sz w:val="28"/>
          <w:szCs w:val="28"/>
          <w:lang w:val="ru-RU"/>
        </w:rPr>
      </w:pPr>
      <w:r w:rsidRPr="00DE671C">
        <w:rPr>
          <w:rFonts w:eastAsia="Arial Unicode MS"/>
          <w:sz w:val="28"/>
          <w:szCs w:val="28"/>
          <w:lang w:val="ru-RU"/>
        </w:rPr>
        <w:t>В результате мониторинга эфирного вещания в конкурсных городах за 4 квартал 2017 года п</w:t>
      </w:r>
      <w:r w:rsidRPr="00DE671C">
        <w:rPr>
          <w:sz w:val="28"/>
          <w:szCs w:val="28"/>
          <w:lang w:val="ru-RU"/>
        </w:rPr>
        <w:t>роанализирована деятельность 57 вещателей, 30 из которых федеральные.</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В деятельности </w:t>
      </w:r>
      <w:r w:rsidR="00784EA3" w:rsidRPr="00DE671C">
        <w:rPr>
          <w:sz w:val="28"/>
          <w:szCs w:val="28"/>
          <w:lang w:val="ru-RU"/>
        </w:rPr>
        <w:t>3</w:t>
      </w:r>
      <w:r w:rsidRPr="00DE671C">
        <w:rPr>
          <w:sz w:val="28"/>
          <w:szCs w:val="28"/>
          <w:lang w:val="ru-RU"/>
        </w:rPr>
        <w:t xml:space="preserve"> федеральных вещателей ООО «</w:t>
      </w:r>
      <w:proofErr w:type="spellStart"/>
      <w:r w:rsidRPr="00DE671C">
        <w:rPr>
          <w:sz w:val="28"/>
          <w:szCs w:val="28"/>
          <w:lang w:val="ru-RU"/>
        </w:rPr>
        <w:t>Комеди</w:t>
      </w:r>
      <w:proofErr w:type="spellEnd"/>
      <w:r w:rsidRPr="00DE671C">
        <w:rPr>
          <w:sz w:val="28"/>
          <w:szCs w:val="28"/>
          <w:lang w:val="ru-RU"/>
        </w:rPr>
        <w:t xml:space="preserve"> ТВ» (телеканал «ТНТ</w:t>
      </w:r>
      <w:proofErr w:type="gramStart"/>
      <w:r w:rsidRPr="00DE671C">
        <w:rPr>
          <w:sz w:val="28"/>
          <w:szCs w:val="28"/>
          <w:lang w:val="ru-RU"/>
        </w:rPr>
        <w:t>4</w:t>
      </w:r>
      <w:proofErr w:type="gramEnd"/>
      <w:r w:rsidRPr="00DE671C">
        <w:rPr>
          <w:sz w:val="28"/>
          <w:szCs w:val="28"/>
          <w:lang w:val="ru-RU"/>
        </w:rPr>
        <w:t>»), ЗАО «ТВ ДАРЬЯЛ» (телеканал «Че») и ООО «7 ТВ» (телеканал «Канал</w:t>
      </w:r>
      <w:r w:rsidRPr="00DE671C">
        <w:rPr>
          <w:sz w:val="28"/>
          <w:szCs w:val="28"/>
        </w:rPr>
        <w:t>Disney</w:t>
      </w:r>
      <w:r w:rsidRPr="00DE671C">
        <w:rPr>
          <w:sz w:val="28"/>
          <w:szCs w:val="28"/>
          <w:lang w:val="ru-RU"/>
        </w:rPr>
        <w:t>») выявлены признаки нарушения требований п. 4 Порядка демонстрации знака информационной продукции в части того, что знак в анонсах телепрограмм менее логотипа телеканалов.</w:t>
      </w:r>
    </w:p>
    <w:p w:rsidRDefault="00C50DD2" w:rsidP="00D6185D" w:rsidR="00C50DD2" w:rsidRPr="00DE671C">
      <w:pPr>
        <w:ind w:firstLine="709"/>
        <w:contextualSpacing/>
        <w:jc w:val="both"/>
        <w:rPr>
          <w:sz w:val="28"/>
          <w:szCs w:val="28"/>
          <w:lang w:val="ru-RU"/>
        </w:rPr>
      </w:pPr>
      <w:r w:rsidRPr="00DE671C">
        <w:rPr>
          <w:sz w:val="28"/>
          <w:szCs w:val="28"/>
          <w:lang w:val="ru-RU"/>
        </w:rPr>
        <w:t>ООО «Радиостанция «Серебряный дождь» (радиоканал «Серебряный дождь») нарушило требование ст. 27 Закона о СМИ</w:t>
      </w:r>
      <w:r w:rsidR="00784EA3" w:rsidRPr="00DE671C">
        <w:rPr>
          <w:sz w:val="28"/>
          <w:szCs w:val="28"/>
          <w:lang w:val="ru-RU"/>
        </w:rPr>
        <w:t>.</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ООО «Национальный спортивный телеканал» (телеканал «Наш футбол») </w:t>
      </w:r>
      <w:proofErr w:type="gramStart"/>
      <w:r w:rsidRPr="00DE671C">
        <w:rPr>
          <w:sz w:val="28"/>
          <w:szCs w:val="28"/>
          <w:lang w:val="ru-RU"/>
        </w:rPr>
        <w:t>и ООО</w:t>
      </w:r>
      <w:proofErr w:type="gramEnd"/>
      <w:r w:rsidRPr="00DE671C">
        <w:rPr>
          <w:sz w:val="28"/>
          <w:szCs w:val="28"/>
          <w:lang w:val="ru-RU"/>
        </w:rPr>
        <w:t xml:space="preserve"> «Медиа контент» (телеканал «</w:t>
      </w:r>
      <w:proofErr w:type="spellStart"/>
      <w:r w:rsidRPr="00DE671C">
        <w:rPr>
          <w:sz w:val="28"/>
          <w:szCs w:val="28"/>
        </w:rPr>
        <w:t>Lifenews</w:t>
      </w:r>
      <w:proofErr w:type="spellEnd"/>
      <w:r w:rsidRPr="00DE671C">
        <w:rPr>
          <w:sz w:val="28"/>
          <w:szCs w:val="28"/>
          <w:lang w:val="ru-RU"/>
        </w:rPr>
        <w:t>»)  не осуществляют вещание в течение более 3 месяцев.</w:t>
      </w:r>
    </w:p>
    <w:p w:rsidRDefault="00C50DD2" w:rsidP="00D6185D" w:rsidR="00C50DD2" w:rsidRPr="00DE671C">
      <w:pPr>
        <w:ind w:firstLine="709"/>
        <w:contextualSpacing/>
        <w:jc w:val="both"/>
        <w:rPr>
          <w:sz w:val="28"/>
          <w:szCs w:val="28"/>
          <w:lang w:val="ru-RU"/>
        </w:rPr>
      </w:pPr>
      <w:r w:rsidRPr="00DE671C">
        <w:rPr>
          <w:sz w:val="28"/>
          <w:szCs w:val="28"/>
          <w:lang w:val="ru-RU"/>
        </w:rPr>
        <w:t>Информация направлена в ЦА</w:t>
      </w:r>
      <w:r w:rsidRPr="00DE671C">
        <w:rPr>
          <w:sz w:val="32"/>
          <w:szCs w:val="32"/>
          <w:lang w:val="ru-RU"/>
        </w:rPr>
        <w:t>.</w:t>
      </w:r>
    </w:p>
    <w:p w:rsidRDefault="00C50DD2" w:rsidP="00D6185D" w:rsidR="00C50DD2" w:rsidRPr="00DE671C">
      <w:pPr>
        <w:ind w:firstLine="708"/>
        <w:contextualSpacing/>
        <w:jc w:val="both"/>
        <w:rPr>
          <w:sz w:val="28"/>
          <w:szCs w:val="28"/>
          <w:lang w:val="ru-RU"/>
        </w:rPr>
      </w:pPr>
      <w:r w:rsidRPr="00DE671C">
        <w:rPr>
          <w:sz w:val="28"/>
          <w:szCs w:val="28"/>
          <w:lang w:val="ru-RU"/>
        </w:rPr>
        <w:t xml:space="preserve">Деятельность регионального вещателя АУ «Информационный центр» </w:t>
      </w:r>
      <w:proofErr w:type="gramStart"/>
      <w:r w:rsidRPr="00DE671C">
        <w:rPr>
          <w:sz w:val="28"/>
          <w:szCs w:val="28"/>
          <w:lang w:val="ru-RU"/>
        </w:rPr>
        <w:t>Орехов-Зуевского</w:t>
      </w:r>
      <w:proofErr w:type="gramEnd"/>
      <w:r w:rsidRPr="00DE671C">
        <w:rPr>
          <w:sz w:val="28"/>
          <w:szCs w:val="28"/>
          <w:lang w:val="ru-RU"/>
        </w:rPr>
        <w:t xml:space="preserve"> муниципального района (телеканалы «ТВ Аист», «МИР 24») поставлена на контроль для подтверждения факта отсутствия  вещания более трех месяцев.</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В ходе мониторинга </w:t>
      </w:r>
      <w:r w:rsidR="00784EA3" w:rsidRPr="00DE671C">
        <w:rPr>
          <w:sz w:val="28"/>
          <w:szCs w:val="28"/>
          <w:lang w:val="ru-RU"/>
        </w:rPr>
        <w:t xml:space="preserve">также </w:t>
      </w:r>
      <w:r w:rsidRPr="00DE671C">
        <w:rPr>
          <w:sz w:val="28"/>
          <w:szCs w:val="28"/>
          <w:lang w:val="ru-RU"/>
        </w:rPr>
        <w:t>установлено, чт</w:t>
      </w:r>
      <w:proofErr w:type="gramStart"/>
      <w:r w:rsidRPr="00DE671C">
        <w:rPr>
          <w:sz w:val="28"/>
          <w:szCs w:val="28"/>
          <w:lang w:val="ru-RU"/>
        </w:rPr>
        <w:t>о ООО</w:t>
      </w:r>
      <w:proofErr w:type="gramEnd"/>
      <w:r w:rsidRPr="00DE671C">
        <w:rPr>
          <w:sz w:val="28"/>
          <w:szCs w:val="28"/>
          <w:lang w:val="ru-RU"/>
        </w:rPr>
        <w:t xml:space="preserve"> «Производственно-коммерческая фирма «ОКСА» не осуществляет вещание. Управлением </w:t>
      </w:r>
      <w:r w:rsidRPr="00DE671C">
        <w:rPr>
          <w:sz w:val="28"/>
          <w:szCs w:val="28"/>
          <w:lang w:val="ru-RU"/>
        </w:rPr>
        <w:lastRenderedPageBreak/>
        <w:t xml:space="preserve">были разъяснены положения действующего законодательства о предельном сроке прекращения </w:t>
      </w:r>
      <w:proofErr w:type="spellStart"/>
      <w:r w:rsidRPr="00DE671C">
        <w:rPr>
          <w:sz w:val="28"/>
          <w:szCs w:val="28"/>
          <w:lang w:val="ru-RU"/>
        </w:rPr>
        <w:t>вещани</w:t>
      </w:r>
      <w:proofErr w:type="spellEnd"/>
      <w:r w:rsidR="00784EA3" w:rsidRPr="00DE671C">
        <w:rPr>
          <w:sz w:val="28"/>
          <w:szCs w:val="28"/>
          <w:lang w:val="ru-RU"/>
        </w:rPr>
        <w:t xml:space="preserve">. В следствие </w:t>
      </w:r>
      <w:r w:rsidRPr="00DE671C">
        <w:rPr>
          <w:sz w:val="28"/>
          <w:szCs w:val="28"/>
          <w:lang w:val="ru-RU"/>
        </w:rPr>
        <w:t>вещателем принято решение о прекращении деятельности по распространению телеканалов «Окно» и «ТНТ».</w:t>
      </w:r>
    </w:p>
    <w:p w:rsidRDefault="00C50DD2" w:rsidP="00D6185D" w:rsidR="00C50DD2" w:rsidRPr="00DE671C">
      <w:pPr>
        <w:ind w:firstLine="709"/>
        <w:contextualSpacing/>
        <w:jc w:val="both"/>
        <w:rPr>
          <w:sz w:val="28"/>
          <w:szCs w:val="28"/>
          <w:lang w:val="ru-RU"/>
        </w:rPr>
      </w:pPr>
    </w:p>
    <w:p w:rsidRDefault="007368C3" w:rsidP="00CF3E0A" w:rsidR="00C50DD2" w:rsidRPr="00DE671C">
      <w:pPr>
        <w:ind w:firstLine="709"/>
        <w:contextualSpacing/>
        <w:jc w:val="both"/>
        <w:rPr>
          <w:b/>
          <w:sz w:val="28"/>
          <w:szCs w:val="28"/>
          <w:lang w:val="ru-RU"/>
        </w:rPr>
      </w:pPr>
      <w:r w:rsidRPr="00DE671C">
        <w:rPr>
          <w:b/>
          <w:sz w:val="28"/>
          <w:szCs w:val="28"/>
          <w:lang w:val="ru-RU"/>
        </w:rPr>
        <w:t>1.4.1.8</w:t>
      </w:r>
      <w:r w:rsidR="00C50DD2" w:rsidRPr="00DE671C">
        <w:rPr>
          <w:b/>
          <w:sz w:val="28"/>
          <w:szCs w:val="28"/>
          <w:lang w:val="ru-RU"/>
        </w:rPr>
        <w:t>. Инвентаризация полосы частот телевизионных каналов и радиоканалов на предмет выявления незаконного использования радиочастот для вещания в конкурсных городах Московской области.</w:t>
      </w:r>
    </w:p>
    <w:p w:rsidRDefault="00C50DD2" w:rsidP="00D6185D" w:rsidR="00C50DD2" w:rsidRPr="00DE671C">
      <w:pPr>
        <w:ind w:firstLine="709"/>
        <w:contextualSpacing/>
        <w:jc w:val="both"/>
        <w:rPr>
          <w:sz w:val="28"/>
          <w:szCs w:val="28"/>
          <w:lang w:val="ru-RU"/>
        </w:rPr>
      </w:pPr>
      <w:r w:rsidRPr="00DE671C">
        <w:rPr>
          <w:sz w:val="28"/>
          <w:szCs w:val="28"/>
          <w:lang w:val="ru-RU"/>
        </w:rPr>
        <w:t>Во исполнение п. 1.4 протокола совещания у заместителя руководителя Роскомнадзора В.А. Субботина (в режиме ВКС) от 31.08.2017 № 79-пр проведена инвентаризация полос частот телевизионных каналов и радиоканалов на предмет выявления незаконного использования радиочастот для вещания в конкурсных городах Москвы и Московской области.</w:t>
      </w:r>
    </w:p>
    <w:p w:rsidRDefault="00C50DD2" w:rsidP="00D6185D" w:rsidR="00C50DD2" w:rsidRPr="00DE671C">
      <w:pPr>
        <w:ind w:firstLine="709"/>
        <w:contextualSpacing/>
        <w:jc w:val="both"/>
        <w:rPr>
          <w:sz w:val="28"/>
          <w:szCs w:val="28"/>
          <w:lang w:val="ru-RU"/>
        </w:rPr>
      </w:pPr>
      <w:r w:rsidRPr="00DE671C">
        <w:rPr>
          <w:sz w:val="28"/>
          <w:szCs w:val="28"/>
          <w:lang w:val="ru-RU"/>
        </w:rPr>
        <w:t>По результатам данного мероприяти</w:t>
      </w:r>
      <w:r w:rsidR="00784EA3" w:rsidRPr="00DE671C">
        <w:rPr>
          <w:sz w:val="28"/>
          <w:szCs w:val="28"/>
          <w:lang w:val="ru-RU"/>
        </w:rPr>
        <w:t xml:space="preserve">я в октябре 2017 года выявлено </w:t>
      </w:r>
      <w:r w:rsidRPr="00DE671C">
        <w:rPr>
          <w:sz w:val="28"/>
          <w:szCs w:val="28"/>
          <w:lang w:val="ru-RU"/>
        </w:rPr>
        <w:t>273 нарушения, из которых 236 установлены в деятельности федеральных вещателей (информация направлена в ЦА), 37 в деятельности региональных вещателей.</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Из 37 нарушений по региональным вещателям 30 допущены при осуществлении радиовещания. </w:t>
      </w:r>
      <w:r w:rsidR="00784EA3" w:rsidRPr="00DE671C">
        <w:rPr>
          <w:sz w:val="28"/>
          <w:szCs w:val="28"/>
          <w:lang w:val="ru-RU"/>
        </w:rPr>
        <w:t xml:space="preserve">Для </w:t>
      </w:r>
      <w:r w:rsidRPr="00DE671C">
        <w:rPr>
          <w:sz w:val="28"/>
          <w:szCs w:val="28"/>
          <w:lang w:val="ru-RU"/>
        </w:rPr>
        <w:t xml:space="preserve">подтверждения данных нарушений Управлением было инициировано проведение внеплановых </w:t>
      </w:r>
      <w:r w:rsidR="00784EA3" w:rsidRPr="00DE671C">
        <w:rPr>
          <w:sz w:val="28"/>
          <w:szCs w:val="28"/>
          <w:lang w:val="ru-RU"/>
        </w:rPr>
        <w:t>СН</w:t>
      </w:r>
      <w:r w:rsidRPr="00DE671C">
        <w:rPr>
          <w:sz w:val="28"/>
          <w:szCs w:val="28"/>
          <w:lang w:val="ru-RU"/>
        </w:rPr>
        <w:t xml:space="preserve">. По результатам МНК, проведенных в </w:t>
      </w:r>
      <w:r w:rsidR="00784EA3" w:rsidRPr="00DE671C">
        <w:rPr>
          <w:sz w:val="28"/>
          <w:szCs w:val="28"/>
          <w:lang w:val="ru-RU"/>
        </w:rPr>
        <w:t>4</w:t>
      </w:r>
      <w:r w:rsidRPr="00DE671C">
        <w:rPr>
          <w:sz w:val="28"/>
          <w:szCs w:val="28"/>
          <w:lang w:val="ru-RU"/>
        </w:rPr>
        <w:t xml:space="preserve"> квартале 2017 года, нарушения были подтверждены в 48 % случаев (18 нарушений). </w:t>
      </w:r>
    </w:p>
    <w:p w:rsidRDefault="00C50DD2" w:rsidP="00D6185D" w:rsidR="00C50DD2" w:rsidRPr="00DE671C">
      <w:pPr>
        <w:ind w:firstLine="709"/>
        <w:contextualSpacing/>
        <w:jc w:val="both"/>
        <w:rPr>
          <w:sz w:val="28"/>
          <w:szCs w:val="28"/>
          <w:lang w:val="ru-RU"/>
        </w:rPr>
      </w:pPr>
      <w:proofErr w:type="gramStart"/>
      <w:r w:rsidRPr="00DE671C">
        <w:rPr>
          <w:sz w:val="28"/>
          <w:szCs w:val="28"/>
          <w:lang w:val="ru-RU"/>
        </w:rPr>
        <w:t>В октябре-ноябре 2017 г. Управление</w:t>
      </w:r>
      <w:r w:rsidR="00784EA3" w:rsidRPr="00DE671C">
        <w:rPr>
          <w:sz w:val="28"/>
          <w:szCs w:val="28"/>
          <w:lang w:val="ru-RU"/>
        </w:rPr>
        <w:t>м проведено 6 внеплановых СН </w:t>
      </w:r>
      <w:r w:rsidRPr="00DE671C">
        <w:rPr>
          <w:sz w:val="28"/>
          <w:szCs w:val="28"/>
          <w:lang w:val="ru-RU"/>
        </w:rPr>
        <w:t>Вещ, из них:</w:t>
      </w:r>
      <w:proofErr w:type="gramEnd"/>
    </w:p>
    <w:p w:rsidRDefault="00C50DD2" w:rsidP="00D6185D" w:rsidR="00C50DD2" w:rsidRPr="00DE671C">
      <w:pPr>
        <w:ind w:firstLine="709"/>
        <w:contextualSpacing/>
        <w:jc w:val="both"/>
        <w:rPr>
          <w:sz w:val="28"/>
          <w:szCs w:val="28"/>
          <w:lang w:val="ru-RU"/>
        </w:rPr>
      </w:pPr>
      <w:r w:rsidRPr="00DE671C">
        <w:rPr>
          <w:sz w:val="28"/>
          <w:szCs w:val="28"/>
          <w:lang w:val="ru-RU"/>
        </w:rPr>
        <w:t>- 3 мероприятия в отношен</w:t>
      </w:r>
      <w:proofErr w:type="gramStart"/>
      <w:r w:rsidRPr="00DE671C">
        <w:rPr>
          <w:sz w:val="28"/>
          <w:szCs w:val="28"/>
          <w:lang w:val="ru-RU"/>
        </w:rPr>
        <w:t>и</w:t>
      </w:r>
      <w:r w:rsidR="00784EA3" w:rsidRPr="00DE671C">
        <w:rPr>
          <w:sz w:val="28"/>
          <w:szCs w:val="28"/>
          <w:lang w:val="ru-RU"/>
        </w:rPr>
        <w:t>и ООО</w:t>
      </w:r>
      <w:proofErr w:type="gramEnd"/>
      <w:r w:rsidR="00784EA3" w:rsidRPr="00DE671C">
        <w:rPr>
          <w:sz w:val="28"/>
          <w:szCs w:val="28"/>
          <w:lang w:val="ru-RU"/>
        </w:rPr>
        <w:t xml:space="preserve"> «Ока-ФМ». У</w:t>
      </w:r>
      <w:r w:rsidRPr="00DE671C">
        <w:rPr>
          <w:sz w:val="28"/>
          <w:szCs w:val="28"/>
          <w:lang w:val="ru-RU"/>
        </w:rPr>
        <w:t xml:space="preserve">становлено, что вещатель нарушает территорию распространения по </w:t>
      </w:r>
      <w:r w:rsidR="00784EA3" w:rsidRPr="00DE671C">
        <w:rPr>
          <w:sz w:val="28"/>
          <w:szCs w:val="28"/>
          <w:lang w:val="ru-RU"/>
        </w:rPr>
        <w:t>3</w:t>
      </w:r>
      <w:r w:rsidRPr="00DE671C">
        <w:rPr>
          <w:sz w:val="28"/>
          <w:szCs w:val="28"/>
          <w:lang w:val="ru-RU"/>
        </w:rPr>
        <w:t xml:space="preserve"> лицензиям и вещает незаконно на территории конкурсного города Серпухов.</w:t>
      </w:r>
    </w:p>
    <w:p w:rsidRDefault="00784EA3" w:rsidP="00D6185D" w:rsidR="00C50DD2" w:rsidRPr="00DE671C">
      <w:pPr>
        <w:ind w:firstLine="709"/>
        <w:contextualSpacing/>
        <w:jc w:val="both"/>
        <w:rPr>
          <w:sz w:val="28"/>
          <w:szCs w:val="28"/>
          <w:lang w:val="ru-RU"/>
        </w:rPr>
      </w:pPr>
      <w:r w:rsidRPr="00DE671C">
        <w:rPr>
          <w:sz w:val="28"/>
          <w:szCs w:val="28"/>
          <w:lang w:val="ru-RU"/>
        </w:rPr>
        <w:t xml:space="preserve">По результатам </w:t>
      </w:r>
      <w:r w:rsidR="00C50DD2" w:rsidRPr="00DE671C">
        <w:rPr>
          <w:sz w:val="28"/>
          <w:szCs w:val="28"/>
          <w:lang w:val="ru-RU"/>
        </w:rPr>
        <w:t xml:space="preserve">Управлением составлено 6 протоколов </w:t>
      </w:r>
      <w:r w:rsidRPr="00DE671C">
        <w:rPr>
          <w:sz w:val="28"/>
          <w:szCs w:val="28"/>
          <w:lang w:val="ru-RU"/>
        </w:rPr>
        <w:t xml:space="preserve">об АП </w:t>
      </w:r>
      <w:r w:rsidR="00C50DD2" w:rsidRPr="00DE671C">
        <w:rPr>
          <w:sz w:val="28"/>
          <w:szCs w:val="28"/>
          <w:lang w:val="ru-RU"/>
        </w:rPr>
        <w:t>за нарушение лицензионных требо</w:t>
      </w:r>
      <w:r w:rsidRPr="00DE671C">
        <w:rPr>
          <w:sz w:val="28"/>
          <w:szCs w:val="28"/>
          <w:lang w:val="ru-RU"/>
        </w:rPr>
        <w:t xml:space="preserve">ваний (ч. 3 ст. 14.1 КоАП РФ), </w:t>
      </w:r>
      <w:r w:rsidR="008E66FB" w:rsidRPr="00DE671C">
        <w:rPr>
          <w:sz w:val="28"/>
          <w:szCs w:val="28"/>
          <w:lang w:val="ru-RU"/>
        </w:rPr>
        <w:t xml:space="preserve">дела направлены в суд, </w:t>
      </w:r>
      <w:proofErr w:type="spellStart"/>
      <w:r w:rsidR="008E66FB" w:rsidRPr="00DE671C">
        <w:rPr>
          <w:sz w:val="28"/>
          <w:szCs w:val="28"/>
          <w:lang w:val="ru-RU"/>
        </w:rPr>
        <w:t>Роскомнадзором</w:t>
      </w:r>
      <w:proofErr w:type="spellEnd"/>
      <w:r w:rsidR="008E66FB" w:rsidRPr="00DE671C">
        <w:rPr>
          <w:sz w:val="28"/>
          <w:szCs w:val="28"/>
          <w:lang w:val="ru-RU"/>
        </w:rPr>
        <w:t xml:space="preserve"> </w:t>
      </w:r>
      <w:r w:rsidR="00C50DD2" w:rsidRPr="00DE671C">
        <w:rPr>
          <w:sz w:val="28"/>
          <w:szCs w:val="28"/>
          <w:lang w:val="ru-RU"/>
        </w:rPr>
        <w:t xml:space="preserve">выдано </w:t>
      </w:r>
      <w:r w:rsidRPr="00DE671C">
        <w:rPr>
          <w:sz w:val="28"/>
          <w:szCs w:val="28"/>
          <w:lang w:val="ru-RU"/>
        </w:rPr>
        <w:t>3</w:t>
      </w:r>
      <w:r w:rsidR="00C50DD2" w:rsidRPr="00DE671C">
        <w:rPr>
          <w:sz w:val="28"/>
          <w:szCs w:val="28"/>
          <w:lang w:val="ru-RU"/>
        </w:rPr>
        <w:t xml:space="preserve"> предписания. </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В рамках </w:t>
      </w:r>
      <w:r w:rsidR="00784EA3" w:rsidRPr="00DE671C">
        <w:rPr>
          <w:sz w:val="28"/>
          <w:szCs w:val="28"/>
          <w:lang w:val="ru-RU"/>
        </w:rPr>
        <w:t>СН</w:t>
      </w:r>
      <w:r w:rsidR="008E66FB" w:rsidRPr="00DE671C">
        <w:rPr>
          <w:sz w:val="28"/>
          <w:szCs w:val="28"/>
          <w:lang w:val="ru-RU"/>
        </w:rPr>
        <w:t xml:space="preserve"> в отношен</w:t>
      </w:r>
      <w:proofErr w:type="gramStart"/>
      <w:r w:rsidR="008E66FB" w:rsidRPr="00DE671C">
        <w:rPr>
          <w:sz w:val="28"/>
          <w:szCs w:val="28"/>
          <w:lang w:val="ru-RU"/>
        </w:rPr>
        <w:t>ии</w:t>
      </w:r>
      <w:r w:rsidR="00784EA3" w:rsidRPr="00DE671C">
        <w:rPr>
          <w:sz w:val="28"/>
          <w:szCs w:val="28"/>
          <w:lang w:val="ru-RU"/>
        </w:rPr>
        <w:t xml:space="preserve"> </w:t>
      </w:r>
      <w:r w:rsidRPr="00DE671C">
        <w:rPr>
          <w:sz w:val="28"/>
          <w:szCs w:val="28"/>
          <w:lang w:val="ru-RU"/>
        </w:rPr>
        <w:t>ООО</w:t>
      </w:r>
      <w:proofErr w:type="gramEnd"/>
      <w:r w:rsidRPr="00DE671C">
        <w:rPr>
          <w:sz w:val="28"/>
          <w:szCs w:val="28"/>
          <w:lang w:val="ru-RU"/>
        </w:rPr>
        <w:t xml:space="preserve"> «Комета» подтвердилось нарушение территории вещания. Радиоканал «Комета» незаконно распространяется в г. Серпухов. В отношении юр</w:t>
      </w:r>
      <w:r w:rsidR="008E66FB" w:rsidRPr="00DE671C">
        <w:rPr>
          <w:sz w:val="28"/>
          <w:szCs w:val="28"/>
          <w:lang w:val="ru-RU"/>
        </w:rPr>
        <w:t>.</w:t>
      </w:r>
      <w:r w:rsidRPr="00DE671C">
        <w:rPr>
          <w:sz w:val="28"/>
          <w:szCs w:val="28"/>
          <w:lang w:val="ru-RU"/>
        </w:rPr>
        <w:t xml:space="preserve"> лица и ген</w:t>
      </w:r>
      <w:r w:rsidR="008E66FB" w:rsidRPr="00DE671C">
        <w:rPr>
          <w:sz w:val="28"/>
          <w:szCs w:val="28"/>
          <w:lang w:val="ru-RU"/>
        </w:rPr>
        <w:t>.</w:t>
      </w:r>
      <w:r w:rsidRPr="00DE671C">
        <w:rPr>
          <w:sz w:val="28"/>
          <w:szCs w:val="28"/>
          <w:lang w:val="ru-RU"/>
        </w:rPr>
        <w:t xml:space="preserve"> директора составлены протоколы по ч. 3 ст. 14.1 КоАП РФ</w:t>
      </w:r>
      <w:r w:rsidR="008E66FB" w:rsidRPr="00DE671C">
        <w:rPr>
          <w:sz w:val="28"/>
          <w:szCs w:val="28"/>
          <w:lang w:val="ru-RU"/>
        </w:rPr>
        <w:t xml:space="preserve">, </w:t>
      </w:r>
      <w:proofErr w:type="spellStart"/>
      <w:r w:rsidRPr="00DE671C">
        <w:rPr>
          <w:sz w:val="28"/>
          <w:szCs w:val="28"/>
          <w:lang w:val="ru-RU"/>
        </w:rPr>
        <w:t>Роскомнадзором</w:t>
      </w:r>
      <w:proofErr w:type="spellEnd"/>
      <w:r w:rsidRPr="00DE671C">
        <w:rPr>
          <w:sz w:val="28"/>
          <w:szCs w:val="28"/>
          <w:lang w:val="ru-RU"/>
        </w:rPr>
        <w:t xml:space="preserve"> выдано предписание</w:t>
      </w:r>
      <w:r w:rsidR="008E66FB" w:rsidRPr="00DE671C">
        <w:rPr>
          <w:sz w:val="28"/>
          <w:szCs w:val="28"/>
          <w:lang w:val="ru-RU"/>
        </w:rPr>
        <w:t>, материалы административных дел направлены в суд</w:t>
      </w:r>
      <w:r w:rsidRPr="00DE671C">
        <w:rPr>
          <w:sz w:val="28"/>
          <w:szCs w:val="28"/>
          <w:lang w:val="ru-RU"/>
        </w:rPr>
        <w:t>.</w:t>
      </w:r>
    </w:p>
    <w:p w:rsidRDefault="00C50DD2" w:rsidP="00D6185D" w:rsidR="00C50DD2" w:rsidRPr="00DE671C">
      <w:pPr>
        <w:ind w:firstLine="709"/>
        <w:contextualSpacing/>
        <w:jc w:val="both"/>
        <w:rPr>
          <w:sz w:val="28"/>
          <w:szCs w:val="28"/>
          <w:lang w:val="ru-RU"/>
        </w:rPr>
      </w:pPr>
      <w:r w:rsidRPr="00DE671C">
        <w:rPr>
          <w:sz w:val="28"/>
          <w:szCs w:val="28"/>
          <w:lang w:val="ru-RU"/>
        </w:rPr>
        <w:t>По результатам мероприятия</w:t>
      </w:r>
      <w:r w:rsidR="008E66FB" w:rsidRPr="00DE671C">
        <w:rPr>
          <w:sz w:val="28"/>
          <w:szCs w:val="28"/>
          <w:lang w:val="ru-RU"/>
        </w:rPr>
        <w:t xml:space="preserve"> в отношен</w:t>
      </w:r>
      <w:proofErr w:type="gramStart"/>
      <w:r w:rsidR="008E66FB" w:rsidRPr="00DE671C">
        <w:rPr>
          <w:sz w:val="28"/>
          <w:szCs w:val="28"/>
          <w:lang w:val="ru-RU"/>
        </w:rPr>
        <w:t>ии</w:t>
      </w:r>
      <w:r w:rsidRPr="00DE671C">
        <w:rPr>
          <w:sz w:val="28"/>
          <w:szCs w:val="28"/>
          <w:lang w:val="ru-RU"/>
        </w:rPr>
        <w:t xml:space="preserve"> ООО</w:t>
      </w:r>
      <w:proofErr w:type="gramEnd"/>
      <w:r w:rsidRPr="00DE671C">
        <w:rPr>
          <w:sz w:val="28"/>
          <w:szCs w:val="28"/>
          <w:lang w:val="ru-RU"/>
        </w:rPr>
        <w:t xml:space="preserve"> «Позитив» нарушений не выявлено. На момент проведения инвентаризации было зафиксировано вещание незаявленног</w:t>
      </w:r>
      <w:r w:rsidR="008E66FB" w:rsidRPr="00DE671C">
        <w:rPr>
          <w:sz w:val="28"/>
          <w:szCs w:val="28"/>
          <w:lang w:val="ru-RU"/>
        </w:rPr>
        <w:t xml:space="preserve">о в лицензии СМИ - «Наше радио», по причине переоформления лицензии </w:t>
      </w:r>
      <w:r w:rsidRPr="00DE671C">
        <w:rPr>
          <w:sz w:val="28"/>
          <w:szCs w:val="28"/>
          <w:lang w:val="ru-RU"/>
        </w:rPr>
        <w:t>в период проведения СН ВЕЩ</w:t>
      </w:r>
      <w:r w:rsidR="008E66FB" w:rsidRPr="00DE671C">
        <w:rPr>
          <w:sz w:val="28"/>
          <w:szCs w:val="28"/>
          <w:lang w:val="ru-RU"/>
        </w:rPr>
        <w:t xml:space="preserve"> и инвентаризации.</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В период проведения </w:t>
      </w:r>
      <w:r w:rsidR="008E66FB" w:rsidRPr="00DE671C">
        <w:rPr>
          <w:sz w:val="28"/>
          <w:szCs w:val="28"/>
          <w:lang w:val="ru-RU"/>
        </w:rPr>
        <w:t>СН</w:t>
      </w:r>
      <w:r w:rsidRPr="00DE671C">
        <w:rPr>
          <w:sz w:val="28"/>
          <w:szCs w:val="28"/>
          <w:lang w:val="ru-RU"/>
        </w:rPr>
        <w:t xml:space="preserve"> в отношении ЗАО «Народное Радио» установлен факт отсутствия вещания. По сообщению вещателя деятельность временно приостановлена на 3 месяца с 25 сентября. С </w:t>
      </w:r>
      <w:r w:rsidRPr="00DE671C">
        <w:rPr>
          <w:sz w:val="28"/>
          <w:szCs w:val="28"/>
          <w:lang w:val="ru-RU"/>
        </w:rPr>
        <w:lastRenderedPageBreak/>
        <w:t>вещателем проведена беседа на предмет предельного срока отсутствия вещания. Ситуация поставлена на контроль</w:t>
      </w:r>
      <w:r w:rsidR="008E66FB" w:rsidRPr="00DE671C">
        <w:rPr>
          <w:sz w:val="28"/>
          <w:szCs w:val="28"/>
          <w:lang w:val="ru-RU"/>
        </w:rPr>
        <w:t xml:space="preserve"> до конца января 2018 года</w:t>
      </w:r>
      <w:r w:rsidRPr="00DE671C">
        <w:rPr>
          <w:sz w:val="28"/>
          <w:szCs w:val="28"/>
          <w:lang w:val="ru-RU"/>
        </w:rPr>
        <w:t xml:space="preserve">. </w:t>
      </w:r>
    </w:p>
    <w:p w:rsidRDefault="00C50DD2" w:rsidP="00D6185D" w:rsidR="00C50DD2" w:rsidRPr="00DE671C">
      <w:pPr>
        <w:ind w:firstLine="709"/>
        <w:contextualSpacing/>
        <w:jc w:val="both"/>
        <w:rPr>
          <w:sz w:val="28"/>
          <w:szCs w:val="28"/>
          <w:lang w:val="ru-RU"/>
        </w:rPr>
      </w:pPr>
      <w:r w:rsidRPr="00DE671C">
        <w:rPr>
          <w:sz w:val="28"/>
          <w:szCs w:val="28"/>
          <w:lang w:val="ru-RU"/>
        </w:rPr>
        <w:t xml:space="preserve">В ноябре на совместном совещании с </w:t>
      </w:r>
      <w:r w:rsidR="008E66FB" w:rsidRPr="00DE671C">
        <w:rPr>
          <w:sz w:val="28"/>
          <w:szCs w:val="28"/>
          <w:lang w:val="ru-RU"/>
        </w:rPr>
        <w:t>радиочастотной службой</w:t>
      </w:r>
      <w:r w:rsidRPr="00DE671C">
        <w:rPr>
          <w:sz w:val="28"/>
          <w:szCs w:val="28"/>
          <w:lang w:val="ru-RU"/>
        </w:rPr>
        <w:t xml:space="preserve"> было принято решение о провед</w:t>
      </w:r>
      <w:r w:rsidR="008E66FB" w:rsidRPr="00DE671C">
        <w:rPr>
          <w:sz w:val="28"/>
          <w:szCs w:val="28"/>
          <w:lang w:val="ru-RU"/>
        </w:rPr>
        <w:t xml:space="preserve">ении повторной инвентаризации. </w:t>
      </w:r>
      <w:r w:rsidRPr="00DE671C">
        <w:rPr>
          <w:sz w:val="28"/>
          <w:szCs w:val="28"/>
          <w:lang w:val="ru-RU"/>
        </w:rPr>
        <w:t>В результате чего проверен диапазон частот до 3 МГц. Нарушений не выявлено.</w:t>
      </w:r>
    </w:p>
    <w:p w:rsidRDefault="00C50DD2" w:rsidP="00D6185D" w:rsidR="00C50DD2" w:rsidRPr="00DE671C">
      <w:pPr>
        <w:ind w:firstLine="708"/>
        <w:contextualSpacing/>
        <w:jc w:val="both"/>
        <w:rPr>
          <w:sz w:val="28"/>
          <w:szCs w:val="28"/>
          <w:lang w:val="ru-RU"/>
        </w:rPr>
      </w:pPr>
      <w:r w:rsidRPr="00DE671C">
        <w:rPr>
          <w:sz w:val="28"/>
          <w:szCs w:val="28"/>
          <w:lang w:val="ru-RU"/>
        </w:rPr>
        <w:t>Повторно проверены частоты 89,5 МГц, 89,8 МГц, 90,1 МГц. Установлено, что на территории г. Серпухов радиоканал «Юмор FM» вещает исключительно на частоте 90,1 МГц. Вещател</w:t>
      </w:r>
      <w:proofErr w:type="gramStart"/>
      <w:r w:rsidRPr="00DE671C">
        <w:rPr>
          <w:sz w:val="28"/>
          <w:szCs w:val="28"/>
          <w:lang w:val="ru-RU"/>
        </w:rPr>
        <w:t>и ООО</w:t>
      </w:r>
      <w:proofErr w:type="gramEnd"/>
      <w:r w:rsidRPr="00DE671C">
        <w:rPr>
          <w:sz w:val="28"/>
          <w:szCs w:val="28"/>
          <w:lang w:val="ru-RU"/>
        </w:rPr>
        <w:t xml:space="preserve"> «КР-Медиа» («Радио 1») и ООО «ИНТЕР-РАДИО-ГРУПП» («Мегаполис-ФМ») вещание в Серпухове не осуществляют.</w:t>
      </w:r>
    </w:p>
    <w:p w:rsidRDefault="00C50DD2" w:rsidP="00D6185D" w:rsidR="00C50DD2" w:rsidRPr="00DE671C">
      <w:pPr>
        <w:ind w:firstLine="708"/>
        <w:contextualSpacing/>
        <w:jc w:val="both"/>
        <w:rPr>
          <w:sz w:val="28"/>
          <w:szCs w:val="28"/>
          <w:lang w:val="ru-RU"/>
        </w:rPr>
      </w:pPr>
      <w:r w:rsidRPr="00DE671C">
        <w:rPr>
          <w:sz w:val="28"/>
          <w:szCs w:val="28"/>
          <w:lang w:val="ru-RU"/>
        </w:rPr>
        <w:t>Для подтверждения, выявленных в ходе инвентаризации нарушений, Управлением в период с 11 по 20 декабря 2017 года прове</w:t>
      </w:r>
      <w:r w:rsidR="008E66FB" w:rsidRPr="00DE671C">
        <w:rPr>
          <w:sz w:val="28"/>
          <w:szCs w:val="28"/>
          <w:lang w:val="ru-RU"/>
        </w:rPr>
        <w:t xml:space="preserve">дено 6 внеплановых мероприятий </w:t>
      </w:r>
      <w:r w:rsidRPr="00DE671C">
        <w:rPr>
          <w:sz w:val="28"/>
          <w:szCs w:val="28"/>
          <w:lang w:val="ru-RU"/>
        </w:rPr>
        <w:t xml:space="preserve">в отношении следующих вещателей: </w:t>
      </w:r>
    </w:p>
    <w:p w:rsidRDefault="00C50DD2" w:rsidP="00D6185D" w:rsidR="00C50DD2" w:rsidRPr="00DE671C">
      <w:pPr>
        <w:ind w:firstLine="709"/>
        <w:contextualSpacing/>
        <w:jc w:val="both"/>
        <w:rPr>
          <w:sz w:val="28"/>
          <w:szCs w:val="28"/>
          <w:lang w:val="ru-RU"/>
        </w:rPr>
      </w:pPr>
      <w:r w:rsidRPr="00DE671C">
        <w:rPr>
          <w:sz w:val="28"/>
          <w:szCs w:val="28"/>
          <w:lang w:val="ru-RU"/>
        </w:rPr>
        <w:t>- ГАУ МО «ТРК «РТВ – Подмосковье» (радиоканал «Радио 1»). В результате подтверждено отсутствие вещание в г. Сергиев-Посад. Вместе с тем, факты отсутствия вещания в г. Химки (на частотах 66,44 МГц и 68,84МГц) и незаконного вещания г. Раменское (на частоте 68,84 МГц) не подтверждены.</w:t>
      </w:r>
    </w:p>
    <w:p w:rsidRDefault="00C50DD2" w:rsidP="00D6185D" w:rsidR="00C50DD2" w:rsidRPr="00DE671C">
      <w:pPr>
        <w:ind w:firstLine="709"/>
        <w:contextualSpacing/>
        <w:jc w:val="both"/>
        <w:rPr>
          <w:sz w:val="28"/>
          <w:szCs w:val="28"/>
          <w:lang w:val="ru-RU"/>
        </w:rPr>
      </w:pPr>
      <w:r w:rsidRPr="00DE671C">
        <w:rPr>
          <w:sz w:val="28"/>
          <w:szCs w:val="28"/>
          <w:lang w:val="ru-RU"/>
        </w:rPr>
        <w:t xml:space="preserve">- АУ «Информационный центр» (радиоканал «Ликование»). Незаконное вещание на территории конкурсного города Орехово-Зуево не подтверждено в связи с тем, что вещание осуществляется вне зоны уверенного приема. </w:t>
      </w:r>
    </w:p>
    <w:p w:rsidRDefault="00C50DD2" w:rsidP="00D6185D" w:rsidR="00C50DD2" w:rsidRPr="00DE671C">
      <w:pPr>
        <w:ind w:firstLine="709"/>
        <w:contextualSpacing/>
        <w:jc w:val="both"/>
        <w:rPr>
          <w:sz w:val="28"/>
          <w:szCs w:val="28"/>
          <w:lang w:val="ru-RU"/>
        </w:rPr>
      </w:pPr>
      <w:r w:rsidRPr="00DE671C">
        <w:rPr>
          <w:sz w:val="28"/>
          <w:szCs w:val="28"/>
          <w:lang w:val="ru-RU"/>
        </w:rPr>
        <w:t xml:space="preserve">- ООО «ИНТЕР-РАДИО-ГРУПП» (радиоканал «Мегаполис FM»). Подтверждено незаконное вещание на территории г. Долгопрудный. Однако в </w:t>
      </w:r>
      <w:proofErr w:type="spellStart"/>
      <w:r w:rsidRPr="00DE671C">
        <w:rPr>
          <w:sz w:val="28"/>
          <w:szCs w:val="28"/>
          <w:lang w:val="ru-RU"/>
        </w:rPr>
        <w:t>г.г</w:t>
      </w:r>
      <w:proofErr w:type="spellEnd"/>
      <w:r w:rsidRPr="00DE671C">
        <w:rPr>
          <w:sz w:val="28"/>
          <w:szCs w:val="28"/>
          <w:lang w:val="ru-RU"/>
        </w:rPr>
        <w:t>. Орехово-Зуево и Сергиев-Посад вещание осуществляется вне зоны уверенного приема.</w:t>
      </w:r>
    </w:p>
    <w:p w:rsidRDefault="00C50DD2" w:rsidP="00D6185D" w:rsidR="00C50DD2" w:rsidRPr="00DE671C">
      <w:pPr>
        <w:ind w:firstLine="709"/>
        <w:contextualSpacing/>
        <w:jc w:val="both"/>
        <w:rPr>
          <w:sz w:val="28"/>
          <w:szCs w:val="28"/>
          <w:lang w:val="ru-RU"/>
        </w:rPr>
      </w:pPr>
      <w:r w:rsidRPr="00DE671C">
        <w:rPr>
          <w:sz w:val="28"/>
          <w:szCs w:val="28"/>
          <w:lang w:val="ru-RU"/>
        </w:rPr>
        <w:t xml:space="preserve">- ООО «Олимп» (радиоканал «Карнавал»). Подтвердилось нарушение территории вещания в г. Долгопрудный, незаявленного в лицензии. Не подтверждены факты незаконного вещания на территории </w:t>
      </w:r>
      <w:proofErr w:type="spellStart"/>
      <w:r w:rsidRPr="00DE671C">
        <w:rPr>
          <w:sz w:val="28"/>
          <w:szCs w:val="28"/>
          <w:lang w:val="ru-RU"/>
        </w:rPr>
        <w:t>г.г</w:t>
      </w:r>
      <w:proofErr w:type="spellEnd"/>
      <w:r w:rsidRPr="00DE671C">
        <w:rPr>
          <w:sz w:val="28"/>
          <w:szCs w:val="28"/>
          <w:lang w:val="ru-RU"/>
        </w:rPr>
        <w:t>. Орехово-Зуево и Сергиев-Посад, и отсутствия вещания в  г. Химки (92,8 МГц).</w:t>
      </w:r>
    </w:p>
    <w:p w:rsidRDefault="00C50DD2" w:rsidP="00D6185D" w:rsidR="00C50DD2" w:rsidRPr="00DE671C">
      <w:pPr>
        <w:ind w:firstLine="709"/>
        <w:contextualSpacing/>
        <w:jc w:val="both"/>
        <w:rPr>
          <w:sz w:val="28"/>
          <w:szCs w:val="28"/>
          <w:lang w:val="ru-RU"/>
        </w:rPr>
      </w:pPr>
      <w:proofErr w:type="gramStart"/>
      <w:r w:rsidRPr="00DE671C">
        <w:rPr>
          <w:sz w:val="28"/>
          <w:szCs w:val="28"/>
          <w:lang w:val="ru-RU"/>
        </w:rPr>
        <w:t>- ООО «Радио Ваня-Егорьевск» (радиоканалы «Радио-Егорьевск», «Радио Ваня») и ООО «Финансовая Технология» (радиоканалы «</w:t>
      </w:r>
      <w:proofErr w:type="spellStart"/>
      <w:r w:rsidRPr="00DE671C">
        <w:rPr>
          <w:sz w:val="28"/>
          <w:szCs w:val="28"/>
          <w:lang w:val="ru-RU"/>
        </w:rPr>
        <w:t>Top</w:t>
      </w:r>
      <w:proofErr w:type="spellEnd"/>
      <w:r w:rsidRPr="00DE671C">
        <w:rPr>
          <w:sz w:val="28"/>
          <w:szCs w:val="28"/>
          <w:lang w:val="ru-RU"/>
        </w:rPr>
        <w:t xml:space="preserve"> FM» и «</w:t>
      </w:r>
      <w:proofErr w:type="spellStart"/>
      <w:r w:rsidRPr="00DE671C">
        <w:rPr>
          <w:sz w:val="28"/>
          <w:szCs w:val="28"/>
          <w:lang w:val="ru-RU"/>
        </w:rPr>
        <w:t>Авторадио</w:t>
      </w:r>
      <w:proofErr w:type="spellEnd"/>
      <w:r w:rsidRPr="00DE671C">
        <w:rPr>
          <w:sz w:val="28"/>
          <w:szCs w:val="28"/>
          <w:lang w:val="ru-RU"/>
        </w:rPr>
        <w:t>»).</w:t>
      </w:r>
      <w:proofErr w:type="gramEnd"/>
      <w:r w:rsidRPr="00DE671C">
        <w:rPr>
          <w:sz w:val="28"/>
          <w:szCs w:val="28"/>
          <w:lang w:val="ru-RU"/>
        </w:rPr>
        <w:t xml:space="preserve"> Нарушения, выявленные в ходе инвентаризации, не подтверждены.</w:t>
      </w:r>
    </w:p>
    <w:p w:rsidRDefault="00C50DD2" w:rsidP="00D6185D" w:rsidR="00C50DD2" w:rsidRPr="00DE671C">
      <w:pPr>
        <w:ind w:firstLine="709"/>
        <w:contextualSpacing/>
        <w:jc w:val="both"/>
        <w:rPr>
          <w:sz w:val="28"/>
          <w:szCs w:val="28"/>
          <w:lang w:val="ru-RU"/>
        </w:rPr>
      </w:pPr>
      <w:r w:rsidRPr="00DE671C">
        <w:rPr>
          <w:sz w:val="28"/>
          <w:szCs w:val="28"/>
          <w:lang w:val="ru-RU"/>
        </w:rPr>
        <w:t>Деятельность вещательной организац</w:t>
      </w:r>
      <w:proofErr w:type="gramStart"/>
      <w:r w:rsidRPr="00DE671C">
        <w:rPr>
          <w:sz w:val="28"/>
          <w:szCs w:val="28"/>
          <w:lang w:val="ru-RU"/>
        </w:rPr>
        <w:t>ии ООО</w:t>
      </w:r>
      <w:proofErr w:type="gramEnd"/>
      <w:r w:rsidRPr="00DE671C">
        <w:rPr>
          <w:sz w:val="28"/>
          <w:szCs w:val="28"/>
          <w:lang w:val="ru-RU"/>
        </w:rPr>
        <w:t xml:space="preserve"> «ИПТК «</w:t>
      </w:r>
      <w:proofErr w:type="spellStart"/>
      <w:r w:rsidRPr="00DE671C">
        <w:rPr>
          <w:sz w:val="28"/>
          <w:szCs w:val="28"/>
          <w:lang w:val="ru-RU"/>
        </w:rPr>
        <w:t>Логосвос</w:t>
      </w:r>
      <w:proofErr w:type="spellEnd"/>
      <w:r w:rsidRPr="00DE671C">
        <w:rPr>
          <w:sz w:val="28"/>
          <w:szCs w:val="28"/>
          <w:lang w:val="ru-RU"/>
        </w:rPr>
        <w:t>» (телеканал «Логос») удалось проверить только в декабре 2017 года. По информации, полученной от филиала ФГУП «ГРЧЦ»</w:t>
      </w:r>
      <w:r w:rsidR="008E66FB" w:rsidRPr="00DE671C">
        <w:rPr>
          <w:sz w:val="28"/>
          <w:szCs w:val="28"/>
          <w:lang w:val="ru-RU"/>
        </w:rPr>
        <w:t xml:space="preserve"> в ЦФО</w:t>
      </w:r>
      <w:r w:rsidRPr="00DE671C">
        <w:rPr>
          <w:sz w:val="28"/>
          <w:szCs w:val="28"/>
          <w:lang w:val="ru-RU"/>
        </w:rPr>
        <w:t>, лицензиат осуществляет свою деятельность с нарушением территории распространения, в частности отсутствует вещание телеканала на</w:t>
      </w:r>
      <w:r w:rsidR="008E66FB" w:rsidRPr="00DE671C">
        <w:rPr>
          <w:sz w:val="28"/>
          <w:szCs w:val="28"/>
          <w:lang w:val="ru-RU"/>
        </w:rPr>
        <w:t xml:space="preserve"> территориях г. Балашиха, г. </w:t>
      </w:r>
      <w:r w:rsidRPr="00DE671C">
        <w:rPr>
          <w:sz w:val="28"/>
          <w:szCs w:val="28"/>
          <w:lang w:val="ru-RU"/>
        </w:rPr>
        <w:t xml:space="preserve">Коломна, г. Орехово-Зуево и г. Сергиев-Посад. Планируется проведение </w:t>
      </w:r>
      <w:proofErr w:type="gramStart"/>
      <w:r w:rsidRPr="00DE671C">
        <w:rPr>
          <w:sz w:val="28"/>
          <w:szCs w:val="28"/>
          <w:lang w:val="ru-RU"/>
        </w:rPr>
        <w:t>внепланового</w:t>
      </w:r>
      <w:proofErr w:type="gramEnd"/>
      <w:r w:rsidRPr="00DE671C">
        <w:rPr>
          <w:sz w:val="28"/>
          <w:szCs w:val="28"/>
          <w:lang w:val="ru-RU"/>
        </w:rPr>
        <w:t xml:space="preserve"> СН Вещ.</w:t>
      </w:r>
      <w:bookmarkStart w:name="_Toc479003039" w:id="138"/>
      <w:bookmarkStart w:name="_Toc472886849" w:id="139"/>
      <w:bookmarkStart w:name="_Toc472368040" w:id="140"/>
      <w:bookmarkStart w:name="_Toc485824099" w:id="141"/>
      <w:bookmarkStart w:name="_Toc485825136" w:id="142"/>
    </w:p>
    <w:p w:rsidRDefault="00CF3E0A" w:rsidP="00D6185D" w:rsidR="00CF3E0A" w:rsidRPr="00DE671C">
      <w:pPr>
        <w:ind w:firstLine="709"/>
        <w:contextualSpacing/>
        <w:jc w:val="both"/>
        <w:rPr>
          <w:i/>
          <w:bdr w:frame="true" w:space="0" w:sz="0" w:color="auto" w:val="none"/>
          <w:lang w:val="ru-RU"/>
        </w:rPr>
      </w:pPr>
    </w:p>
    <w:p w:rsidRDefault="007368C3" w:rsidP="00CF3E0A" w:rsidR="00C50DD2" w:rsidRPr="00DE671C">
      <w:pPr>
        <w:pStyle w:val="44"/>
        <w:spacing w:after="0" w:before="0"/>
        <w:contextualSpacing/>
        <w:jc w:val="both"/>
        <w:rPr>
          <w:rFonts w:cs="Times New Roman" w:eastAsia="Arial Unicode MS"/>
          <w:i w:val="false"/>
          <w:lang w:val="ru-RU"/>
        </w:rPr>
      </w:pPr>
      <w:r w:rsidRPr="00DE671C">
        <w:rPr>
          <w:i w:val="false"/>
          <w:lang w:val="ru-RU"/>
        </w:rPr>
        <w:lastRenderedPageBreak/>
        <w:t xml:space="preserve">1.4.1.9. </w:t>
      </w:r>
      <w:r w:rsidR="00C50DD2" w:rsidRPr="00DE671C">
        <w:rPr>
          <w:rFonts w:cs="Times New Roman" w:eastAsia="Arial Unicode MS"/>
          <w:i w:val="false"/>
          <w:lang w:val="ru-RU"/>
        </w:rPr>
        <w:t>Взаимодействие с ФГУП «</w:t>
      </w:r>
      <w:r w:rsidR="008E66FB" w:rsidRPr="00DE671C">
        <w:rPr>
          <w:rFonts w:cs="Times New Roman" w:eastAsia="Arial Unicode MS"/>
          <w:i w:val="false"/>
          <w:lang w:val="ru-RU"/>
        </w:rPr>
        <w:t>ГРЧЦ</w:t>
      </w:r>
      <w:r w:rsidR="00C50DD2" w:rsidRPr="00DE671C">
        <w:rPr>
          <w:rFonts w:cs="Times New Roman" w:eastAsia="Arial Unicode MS"/>
          <w:i w:val="false"/>
          <w:lang w:val="ru-RU"/>
        </w:rPr>
        <w:t xml:space="preserve">» </w:t>
      </w:r>
      <w:r w:rsidR="008E66FB" w:rsidRPr="00DE671C">
        <w:rPr>
          <w:rFonts w:cs="Times New Roman" w:eastAsia="Arial Unicode MS"/>
          <w:i w:val="false"/>
          <w:lang w:val="ru-RU"/>
        </w:rPr>
        <w:t>в</w:t>
      </w:r>
      <w:r w:rsidR="00C50DD2" w:rsidRPr="00DE671C">
        <w:rPr>
          <w:rFonts w:cs="Times New Roman" w:eastAsia="Arial Unicode MS"/>
          <w:i w:val="false"/>
          <w:lang w:val="ru-RU"/>
        </w:rPr>
        <w:t xml:space="preserve"> Центральном </w:t>
      </w:r>
      <w:r w:rsidR="008E66FB" w:rsidRPr="00DE671C">
        <w:rPr>
          <w:rFonts w:cs="Times New Roman" w:eastAsia="Arial Unicode MS"/>
          <w:i w:val="false"/>
          <w:lang w:val="ru-RU"/>
        </w:rPr>
        <w:t>ф</w:t>
      </w:r>
      <w:r w:rsidR="00C50DD2" w:rsidRPr="00DE671C">
        <w:rPr>
          <w:rFonts w:cs="Times New Roman" w:eastAsia="Arial Unicode MS"/>
          <w:i w:val="false"/>
          <w:lang w:val="ru-RU"/>
        </w:rPr>
        <w:t>едеральном округ</w:t>
      </w:r>
      <w:r w:rsidR="008E66FB" w:rsidRPr="00DE671C">
        <w:rPr>
          <w:rFonts w:cs="Times New Roman" w:eastAsia="Arial Unicode MS"/>
          <w:i w:val="false"/>
          <w:lang w:val="ru-RU"/>
        </w:rPr>
        <w:t>е</w:t>
      </w:r>
      <w:r w:rsidR="00CF3E0A" w:rsidRPr="00DE671C">
        <w:rPr>
          <w:rFonts w:cs="Times New Roman" w:eastAsia="Arial Unicode MS"/>
          <w:i w:val="false"/>
          <w:lang w:val="ru-RU"/>
        </w:rPr>
        <w:t>.</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В соответствии с Приказом Управления от 23.03.2017 № 76 (далее Приказ) создана рабочая группа по анализу случаев, связанных с предоставлением некачественных записей эфира телеканалов или радиоканалов, а также их непредставлением, </w:t>
      </w:r>
      <w:proofErr w:type="gramStart"/>
      <w:r w:rsidRPr="00DE671C">
        <w:rPr>
          <w:rFonts w:eastAsia="Arial Unicode MS"/>
          <w:sz w:val="28"/>
          <w:szCs w:val="28"/>
          <w:lang w:val="ru-RU"/>
        </w:rPr>
        <w:t>которую</w:t>
      </w:r>
      <w:proofErr w:type="gramEnd"/>
      <w:r w:rsidRPr="00DE671C">
        <w:rPr>
          <w:rFonts w:eastAsia="Arial Unicode MS"/>
          <w:sz w:val="28"/>
          <w:szCs w:val="28"/>
          <w:lang w:val="ru-RU"/>
        </w:rPr>
        <w:t xml:space="preserve"> возглавили руководитель Управления и директор филиала ФГУП «ГРЧЦ» в </w:t>
      </w:r>
      <w:r w:rsidR="008E66FB" w:rsidRPr="00DE671C">
        <w:rPr>
          <w:rFonts w:eastAsia="Arial Unicode MS"/>
          <w:sz w:val="28"/>
          <w:szCs w:val="28"/>
          <w:lang w:val="ru-RU"/>
        </w:rPr>
        <w:t>ЦФО</w:t>
      </w:r>
      <w:r w:rsidRPr="00DE671C">
        <w:rPr>
          <w:rFonts w:eastAsia="Arial Unicode MS"/>
          <w:sz w:val="28"/>
          <w:szCs w:val="28"/>
          <w:lang w:val="ru-RU"/>
        </w:rPr>
        <w:t>.</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В соответствии с Приказом заседания рабочей группы проводятся в течение одной недели с момента </w:t>
      </w:r>
      <w:proofErr w:type="gramStart"/>
      <w:r w:rsidRPr="00DE671C">
        <w:rPr>
          <w:rFonts w:eastAsia="Arial Unicode MS"/>
          <w:sz w:val="28"/>
          <w:szCs w:val="28"/>
          <w:lang w:val="ru-RU"/>
        </w:rPr>
        <w:t>обнаружения факта предоставления некачественной записи эфира телеканалов</w:t>
      </w:r>
      <w:proofErr w:type="gramEnd"/>
      <w:r w:rsidRPr="00DE671C">
        <w:rPr>
          <w:rFonts w:eastAsia="Arial Unicode MS"/>
          <w:sz w:val="28"/>
          <w:szCs w:val="28"/>
          <w:lang w:val="ru-RU"/>
        </w:rPr>
        <w:t xml:space="preserve"> или радиоканалов, либо ее непредставления.</w:t>
      </w:r>
    </w:p>
    <w:p w:rsidRDefault="00C50DD2" w:rsidP="00D6185D" w:rsidR="00C50DD2" w:rsidRPr="00DE671C">
      <w:pPr>
        <w:ind w:firstLine="709"/>
        <w:contextualSpacing/>
        <w:jc w:val="both"/>
        <w:rPr>
          <w:rFonts w:eastAsia="Arial Unicode MS"/>
          <w:sz w:val="28"/>
          <w:szCs w:val="28"/>
          <w:lang w:val="ru-RU"/>
        </w:rPr>
      </w:pPr>
      <w:r w:rsidRPr="00DE671C">
        <w:rPr>
          <w:rFonts w:eastAsia="Arial Unicode MS"/>
          <w:sz w:val="28"/>
          <w:szCs w:val="28"/>
          <w:lang w:val="ru-RU"/>
        </w:rPr>
        <w:t xml:space="preserve">За 12 месяцев 2017 года проведено девять </w:t>
      </w:r>
      <w:r w:rsidR="008E66FB" w:rsidRPr="00DE671C">
        <w:rPr>
          <w:rFonts w:eastAsia="Arial Unicode MS"/>
          <w:sz w:val="28"/>
          <w:szCs w:val="28"/>
          <w:lang w:val="ru-RU"/>
        </w:rPr>
        <w:t>таких заседаний</w:t>
      </w:r>
      <w:r w:rsidRPr="00DE671C">
        <w:rPr>
          <w:rFonts w:eastAsia="Arial Unicode MS"/>
          <w:sz w:val="28"/>
          <w:szCs w:val="28"/>
          <w:lang w:val="ru-RU"/>
        </w:rPr>
        <w:t xml:space="preserve">. </w:t>
      </w:r>
    </w:p>
    <w:p w:rsidRDefault="00C50DD2" w:rsidP="00D6185D" w:rsidR="00C50DD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Во исполнение пункта 3 раздела 2 протокола № 20-пр от 16.03.2017 за отчетный период 2017 года Управлением проводились обучающие мероприятия в сфере массовых коммуникаций по вопросам соблюдения лицензионных и обязательных требований в сфере ТВР. </w:t>
      </w:r>
    </w:p>
    <w:p w:rsidRDefault="00C50DD2" w:rsidP="00D6185D" w:rsidR="00C50DD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В 4 квартале 2017 года филиалом ФГУП «ГРЧЦ» в ЦФО было отказано в осуществлении двух семисуточных записей эфира при проведении СН </w:t>
      </w:r>
      <w:proofErr w:type="gramStart"/>
      <w:r w:rsidRPr="00DE671C">
        <w:rPr>
          <w:rFonts w:eastAsia="Calibri"/>
          <w:color w:val="auto"/>
          <w:sz w:val="28"/>
          <w:szCs w:val="28"/>
          <w:bdr w:space="0" w:sz="0" w:color="auto" w:val="none"/>
          <w:lang w:eastAsia="en-US" w:val="ru-RU"/>
        </w:rPr>
        <w:t>Вещ</w:t>
      </w:r>
      <w:proofErr w:type="gramEnd"/>
      <w:r w:rsidRPr="00DE671C">
        <w:rPr>
          <w:rFonts w:eastAsia="Calibri"/>
          <w:color w:val="auto"/>
          <w:sz w:val="28"/>
          <w:szCs w:val="28"/>
          <w:bdr w:space="0" w:sz="0" w:color="auto" w:val="none"/>
          <w:lang w:eastAsia="en-US" w:val="ru-RU"/>
        </w:rPr>
        <w:t xml:space="preserve"> в отношении ООО «ВОДТВ» и ООО «</w:t>
      </w:r>
      <w:proofErr w:type="spellStart"/>
      <w:r w:rsidRPr="00DE671C">
        <w:rPr>
          <w:rFonts w:eastAsia="Calibri"/>
          <w:color w:val="auto"/>
          <w:sz w:val="28"/>
          <w:szCs w:val="28"/>
          <w:bdr w:space="0" w:sz="0" w:color="auto" w:val="none"/>
          <w:lang w:eastAsia="en-US" w:val="ru-RU"/>
        </w:rPr>
        <w:t>Глобал</w:t>
      </w:r>
      <w:proofErr w:type="spellEnd"/>
      <w:r w:rsidRPr="00DE671C">
        <w:rPr>
          <w:rFonts w:eastAsia="Calibri"/>
          <w:color w:val="auto"/>
          <w:sz w:val="28"/>
          <w:szCs w:val="28"/>
          <w:bdr w:space="0" w:sz="0" w:color="auto" w:val="none"/>
          <w:lang w:eastAsia="en-US" w:val="ru-RU"/>
        </w:rPr>
        <w:t xml:space="preserve"> Стар Медиа». В протоколах заседаний рабочей группы было указано, что запись не представилось возможным осуществить, в связи с отсутствием данных телеканалов в подключенных пакетах операторов связи на территории Центрального федерального округа. </w:t>
      </w:r>
    </w:p>
    <w:p w:rsidRDefault="00C50DD2" w:rsidP="00D6185D" w:rsidR="00C50DD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Стоит отметить, что Управлением самостоятельно была изыскана возможность осуществления записи эфира. Внеплановые мероприятия проведены в установленные сроки.</w:t>
      </w:r>
    </w:p>
    <w:p w:rsidRDefault="00C50DD2" w:rsidP="00D6185D" w:rsidR="00C50DD2" w:rsidRPr="00DE671C">
      <w:pPr>
        <w:ind w:firstLine="709"/>
        <w:contextualSpacing/>
        <w:jc w:val="both"/>
        <w:rPr>
          <w:sz w:val="28"/>
          <w:szCs w:val="28"/>
          <w:lang w:val="ru-RU"/>
        </w:rPr>
      </w:pPr>
    </w:p>
    <w:p w:rsidRDefault="007368C3" w:rsidP="00D6185D" w:rsidR="00C50DD2" w:rsidRPr="00DE671C">
      <w:pPr>
        <w:contextualSpacing/>
        <w:jc w:val="both"/>
        <w:rPr>
          <w:b/>
          <w:sz w:val="28"/>
          <w:szCs w:val="28"/>
          <w:lang w:val="ru-RU"/>
        </w:rPr>
      </w:pPr>
      <w:bookmarkStart w:name="_Toc472886852" w:id="143"/>
      <w:bookmarkStart w:name="_Toc472368043" w:id="144"/>
      <w:bookmarkEnd w:id="138"/>
      <w:bookmarkEnd w:id="139"/>
      <w:bookmarkEnd w:id="140"/>
      <w:bookmarkEnd w:id="141"/>
      <w:bookmarkEnd w:id="142"/>
      <w:r w:rsidRPr="00DE671C">
        <w:rPr>
          <w:b/>
          <w:sz w:val="28"/>
          <w:szCs w:val="28"/>
          <w:lang w:val="ru-RU"/>
        </w:rPr>
        <w:t xml:space="preserve">1.4.1.10. </w:t>
      </w:r>
      <w:r w:rsidR="00C50DD2" w:rsidRPr="00DE671C">
        <w:rPr>
          <w:b/>
          <w:sz w:val="28"/>
          <w:szCs w:val="28"/>
          <w:lang w:val="ru-RU"/>
        </w:rPr>
        <w:t xml:space="preserve"> Административные мероприятия, возбужденные без про</w:t>
      </w:r>
      <w:r w:rsidR="00CF3E0A" w:rsidRPr="00DE671C">
        <w:rPr>
          <w:b/>
          <w:sz w:val="28"/>
          <w:szCs w:val="28"/>
          <w:lang w:val="ru-RU"/>
        </w:rPr>
        <w:t>ведения мероприятий госконтроля</w:t>
      </w:r>
    </w:p>
    <w:p w:rsidRDefault="00C50DD2" w:rsidP="00D6185D" w:rsidR="00C50DD2" w:rsidRPr="00DE671C">
      <w:pPr>
        <w:ind w:firstLine="710"/>
        <w:contextualSpacing/>
        <w:jc w:val="both"/>
        <w:rPr>
          <w:color w:val="FF0000"/>
          <w:sz w:val="28"/>
          <w:szCs w:val="28"/>
          <w:lang w:val="ru-RU"/>
        </w:rPr>
      </w:pPr>
      <w:r w:rsidRPr="00DE671C">
        <w:rPr>
          <w:sz w:val="28"/>
          <w:szCs w:val="28"/>
          <w:lang w:val="ru-RU"/>
        </w:rPr>
        <w:t xml:space="preserve">За отчетный период 2017 года по результатам мониторинга </w:t>
      </w:r>
      <w:r w:rsidR="008E66FB" w:rsidRPr="00DE671C">
        <w:rPr>
          <w:sz w:val="28"/>
          <w:szCs w:val="28"/>
          <w:lang w:val="ru-RU"/>
        </w:rPr>
        <w:t>СМИ</w:t>
      </w:r>
      <w:r w:rsidRPr="00DE671C">
        <w:rPr>
          <w:sz w:val="28"/>
          <w:szCs w:val="28"/>
          <w:lang w:val="ru-RU"/>
        </w:rPr>
        <w:t xml:space="preserve"> в кабельных и спутниковых сетях, проводимого сотрудниками филиалов ФГУП «</w:t>
      </w:r>
      <w:r w:rsidR="008E66FB" w:rsidRPr="00DE671C">
        <w:rPr>
          <w:sz w:val="28"/>
          <w:szCs w:val="28"/>
          <w:lang w:val="ru-RU"/>
        </w:rPr>
        <w:t>ГРЧЦ</w:t>
      </w:r>
      <w:r w:rsidRPr="00DE671C">
        <w:rPr>
          <w:sz w:val="28"/>
          <w:szCs w:val="28"/>
          <w:lang w:val="ru-RU"/>
        </w:rPr>
        <w:t>»</w:t>
      </w:r>
      <w:r w:rsidR="008E66FB" w:rsidRPr="00DE671C">
        <w:rPr>
          <w:sz w:val="28"/>
          <w:szCs w:val="28"/>
          <w:lang w:val="ru-RU"/>
        </w:rPr>
        <w:t xml:space="preserve"> в ЦФО должностными лицами Управления составлено 229 протоколов об АП, из которых</w:t>
      </w:r>
      <w:r w:rsidR="002424C6" w:rsidRPr="00DE671C">
        <w:rPr>
          <w:sz w:val="28"/>
          <w:szCs w:val="28"/>
          <w:lang w:val="ru-RU"/>
        </w:rPr>
        <w:t>:</w:t>
      </w:r>
      <w:r w:rsidRPr="00DE671C">
        <w:rPr>
          <w:sz w:val="28"/>
          <w:szCs w:val="28"/>
          <w:lang w:val="ru-RU"/>
        </w:rPr>
        <w:t xml:space="preserve"> </w:t>
      </w:r>
    </w:p>
    <w:p w:rsidRDefault="00C50DD2" w:rsidP="00D6185D" w:rsidR="00C50DD2" w:rsidRPr="00DE671C">
      <w:pPr>
        <w:ind w:firstLine="710"/>
        <w:contextualSpacing/>
        <w:jc w:val="both"/>
        <w:rPr>
          <w:color w:val="FF0000"/>
          <w:sz w:val="28"/>
          <w:szCs w:val="28"/>
          <w:lang w:val="ru-RU"/>
        </w:rPr>
      </w:pPr>
    </w:p>
    <w:tbl>
      <w:tblPr>
        <w:tblW w:type="dxa" w:w="9498"/>
        <w:tblInd w:type="dxa" w:w="108"/>
        <w:tblBorders>
          <w:top w:space="0" w:sz="4" w:color="auto" w:val="dotted"/>
          <w:left w:space="0" w:sz="4" w:color="auto" w:val="dotted"/>
          <w:bottom w:space="0" w:sz="4" w:color="auto" w:val="dotted"/>
          <w:right w:space="0" w:sz="4" w:color="auto" w:val="dotted"/>
          <w:insideH w:space="0" w:sz="4" w:color="auto" w:val="dotted"/>
          <w:insideV w:space="0" w:sz="4" w:color="auto" w:val="dotted"/>
        </w:tblBorders>
        <w:shd w:fill="FDE9D9" w:color="auto" w:val="clear"/>
        <w:tblLayout w:type="fixed"/>
        <w:tblLook w:val="04A0" w:noVBand="1" w:noHBand="0" w:lastColumn="0" w:firstColumn="1" w:lastRow="0" w:firstRow="1"/>
      </w:tblPr>
      <w:tblGrid>
        <w:gridCol w:w="7513"/>
        <w:gridCol w:w="1985"/>
      </w:tblGrid>
      <w:tr w:rsidTr="00CF3E0A" w:rsidR="00C50DD2" w:rsidRPr="00DE671C">
        <w:trPr>
          <w:trHeight w:val="399"/>
        </w:trPr>
        <w:tc>
          <w:tcPr>
            <w:tcW w:type="dxa" w:w="7513"/>
            <w:shd w:fill="auto" w:color="auto" w:val="clear"/>
          </w:tcPr>
          <w:p w:rsidRDefault="00C50DD2" w:rsidP="00D6185D" w:rsidR="00C50DD2" w:rsidRPr="00DE671C">
            <w:pPr>
              <w:contextualSpacing/>
              <w:jc w:val="both"/>
              <w:rPr>
                <w:b/>
                <w:sz w:val="22"/>
                <w:szCs w:val="22"/>
                <w:lang w:val="ru-RU"/>
              </w:rPr>
            </w:pPr>
            <w:r w:rsidRPr="00DE671C">
              <w:rPr>
                <w:b/>
                <w:sz w:val="22"/>
                <w:szCs w:val="22"/>
                <w:lang w:val="ru-RU"/>
              </w:rPr>
              <w:t>Нарушение законодательства Российской Федерации</w:t>
            </w:r>
          </w:p>
        </w:tc>
        <w:tc>
          <w:tcPr>
            <w:tcW w:type="dxa" w:w="1985"/>
            <w:shd w:fill="auto" w:color="auto" w:val="clear"/>
            <w:vAlign w:val="center"/>
          </w:tcPr>
          <w:p w:rsidRDefault="00C50DD2" w:rsidP="00D6185D" w:rsidR="00C50DD2" w:rsidRPr="00DE671C">
            <w:pPr>
              <w:contextualSpacing/>
              <w:jc w:val="both"/>
              <w:rPr>
                <w:b/>
                <w:sz w:val="22"/>
                <w:szCs w:val="22"/>
                <w:lang w:val="ru-RU"/>
              </w:rPr>
            </w:pPr>
            <w:r w:rsidRPr="00DE671C">
              <w:rPr>
                <w:b/>
                <w:sz w:val="22"/>
                <w:szCs w:val="22"/>
                <w:lang w:val="ru-RU"/>
              </w:rPr>
              <w:t>Количество протоколов</w:t>
            </w:r>
          </w:p>
        </w:tc>
      </w:tr>
      <w:tr w:rsidTr="00CF3E0A" w:rsidR="00C50DD2" w:rsidRPr="00DE671C">
        <w:trPr>
          <w:trHeight w:val="399"/>
        </w:trPr>
        <w:tc>
          <w:tcPr>
            <w:tcW w:type="dxa" w:w="7513"/>
            <w:shd w:fill="auto" w:color="auto" w:val="clear"/>
          </w:tcPr>
          <w:p w:rsidRDefault="00C50DD2" w:rsidP="00D6185D" w:rsidR="00C50DD2" w:rsidRPr="00DE671C">
            <w:pPr>
              <w:contextualSpacing/>
              <w:jc w:val="both"/>
              <w:rPr>
                <w:sz w:val="22"/>
                <w:szCs w:val="22"/>
                <w:lang w:val="ru-RU"/>
              </w:rPr>
            </w:pPr>
            <w:r w:rsidRPr="00DE671C">
              <w:rPr>
                <w:sz w:val="22"/>
                <w:szCs w:val="22"/>
                <w:lang w:val="ru-RU"/>
              </w:rPr>
              <w:t>в сфере защиты детей от информации, причиняющей вред их здоровью и (или) развитию при производстве и выпуске средств массовой информации</w:t>
            </w:r>
          </w:p>
        </w:tc>
        <w:tc>
          <w:tcPr>
            <w:tcW w:type="dxa" w:w="1985"/>
            <w:shd w:fill="auto" w:color="auto" w:val="clear"/>
            <w:vAlign w:val="center"/>
          </w:tcPr>
          <w:p w:rsidRDefault="00C50DD2" w:rsidP="00D6185D" w:rsidR="00C50DD2" w:rsidRPr="00DE671C">
            <w:pPr>
              <w:contextualSpacing/>
              <w:jc w:val="both"/>
              <w:rPr>
                <w:sz w:val="22"/>
                <w:szCs w:val="22"/>
                <w:lang w:val="ru-RU"/>
              </w:rPr>
            </w:pPr>
            <w:r w:rsidRPr="00DE671C">
              <w:rPr>
                <w:sz w:val="22"/>
                <w:szCs w:val="22"/>
                <w:lang w:val="ru-RU"/>
              </w:rPr>
              <w:t>179</w:t>
            </w:r>
          </w:p>
        </w:tc>
      </w:tr>
      <w:tr w:rsidTr="00CF3E0A" w:rsidR="00C50DD2" w:rsidRPr="00DE671C">
        <w:trPr>
          <w:trHeight w:val="399"/>
        </w:trPr>
        <w:tc>
          <w:tcPr>
            <w:tcW w:type="dxa" w:w="7513"/>
            <w:shd w:fill="auto" w:color="auto" w:val="clear"/>
          </w:tcPr>
          <w:p w:rsidRDefault="00C50DD2" w:rsidP="00D6185D" w:rsidR="00C50DD2" w:rsidRPr="00DE671C">
            <w:pPr>
              <w:contextualSpacing/>
              <w:jc w:val="both"/>
              <w:rPr>
                <w:sz w:val="22"/>
                <w:szCs w:val="22"/>
                <w:lang w:val="ru-RU"/>
              </w:rPr>
            </w:pPr>
            <w:r w:rsidRPr="00DE671C">
              <w:rPr>
                <w:sz w:val="22"/>
                <w:szCs w:val="22"/>
                <w:lang w:val="ru-RU"/>
              </w:rPr>
              <w:t>в сфере охраны здоровья граждан от воздействия окружающего табачного дыма и последствий потребления табака при производстве и выпуске средств массовой информации</w:t>
            </w:r>
          </w:p>
        </w:tc>
        <w:tc>
          <w:tcPr>
            <w:tcW w:type="dxa" w:w="1985"/>
            <w:shd w:fill="auto" w:color="auto" w:val="clear"/>
            <w:vAlign w:val="center"/>
          </w:tcPr>
          <w:p w:rsidRDefault="00C50DD2" w:rsidP="00D6185D" w:rsidR="00C50DD2" w:rsidRPr="00DE671C">
            <w:pPr>
              <w:contextualSpacing/>
              <w:jc w:val="both"/>
              <w:rPr>
                <w:sz w:val="22"/>
                <w:szCs w:val="22"/>
                <w:lang w:val="ru-RU"/>
              </w:rPr>
            </w:pPr>
            <w:r w:rsidRPr="00DE671C">
              <w:rPr>
                <w:sz w:val="22"/>
                <w:szCs w:val="22"/>
                <w:lang w:val="ru-RU"/>
              </w:rPr>
              <w:t>58</w:t>
            </w:r>
          </w:p>
        </w:tc>
      </w:tr>
      <w:tr w:rsidTr="00CF3E0A" w:rsidR="00C50DD2" w:rsidRPr="00DE671C">
        <w:trPr>
          <w:trHeight w:val="399"/>
        </w:trPr>
        <w:tc>
          <w:tcPr>
            <w:tcW w:type="dxa" w:w="7513"/>
            <w:shd w:fill="auto" w:color="auto" w:val="clear"/>
          </w:tcPr>
          <w:p w:rsidRDefault="00C50DD2" w:rsidP="00D6185D" w:rsidR="00C50DD2" w:rsidRPr="00DE671C">
            <w:pPr>
              <w:contextualSpacing/>
              <w:jc w:val="both"/>
              <w:rPr>
                <w:sz w:val="22"/>
                <w:szCs w:val="22"/>
                <w:lang w:val="ru-RU"/>
              </w:rPr>
            </w:pPr>
            <w:r w:rsidRPr="00DE671C">
              <w:rPr>
                <w:sz w:val="22"/>
                <w:szCs w:val="22"/>
                <w:lang w:val="ru-RU"/>
              </w:rPr>
              <w:t>законодательства Российской Федерации в сфере средств массовой информации (ст.27 Закона о СМИ)</w:t>
            </w:r>
          </w:p>
        </w:tc>
        <w:tc>
          <w:tcPr>
            <w:tcW w:type="dxa" w:w="1985"/>
            <w:shd w:fill="auto" w:color="auto" w:val="clear"/>
            <w:vAlign w:val="center"/>
          </w:tcPr>
          <w:p w:rsidRDefault="00C50DD2" w:rsidP="00D6185D" w:rsidR="00C50DD2" w:rsidRPr="00DE671C">
            <w:pPr>
              <w:contextualSpacing/>
              <w:jc w:val="both"/>
              <w:rPr>
                <w:sz w:val="22"/>
                <w:szCs w:val="22"/>
                <w:lang w:val="ru-RU"/>
              </w:rPr>
            </w:pPr>
            <w:r w:rsidRPr="00DE671C">
              <w:rPr>
                <w:sz w:val="22"/>
                <w:szCs w:val="22"/>
                <w:lang w:val="ru-RU"/>
              </w:rPr>
              <w:t>62</w:t>
            </w:r>
          </w:p>
        </w:tc>
      </w:tr>
      <w:bookmarkEnd w:id="143"/>
      <w:bookmarkEnd w:id="144"/>
    </w:tbl>
    <w:p w:rsidRDefault="00CF3E0A" w:rsidP="00CF3E0A" w:rsidR="00CF3E0A" w:rsidRPr="00DE671C">
      <w:pPr>
        <w:contextualSpacing/>
        <w:jc w:val="both"/>
        <w:rPr>
          <w:sz w:val="28"/>
          <w:szCs w:val="28"/>
          <w:lang w:val="ru-RU"/>
        </w:rPr>
      </w:pPr>
    </w:p>
    <w:p w:rsidRDefault="00C50DD2" w:rsidP="00CF3E0A" w:rsidR="00CF3E0A" w:rsidRPr="00DE671C">
      <w:pPr>
        <w:contextualSpacing/>
        <w:jc w:val="both"/>
        <w:rPr>
          <w:sz w:val="28"/>
          <w:szCs w:val="28"/>
          <w:lang w:val="ru-RU"/>
        </w:rPr>
      </w:pPr>
      <w:r w:rsidRPr="00DE671C">
        <w:rPr>
          <w:sz w:val="28"/>
          <w:szCs w:val="28"/>
          <w:lang w:val="ru-RU"/>
        </w:rPr>
        <w:t xml:space="preserve">Всего Управлением в 2017 году было составлено 300 протоколов об </w:t>
      </w:r>
      <w:r w:rsidR="002424C6" w:rsidRPr="00DE671C">
        <w:rPr>
          <w:sz w:val="28"/>
          <w:szCs w:val="28"/>
          <w:lang w:val="ru-RU"/>
        </w:rPr>
        <w:t>АП</w:t>
      </w:r>
      <w:r w:rsidR="00CF3E0A" w:rsidRPr="00DE671C">
        <w:rPr>
          <w:sz w:val="28"/>
          <w:szCs w:val="28"/>
          <w:lang w:val="ru-RU"/>
        </w:rPr>
        <w:t>.</w:t>
      </w:r>
    </w:p>
    <w:p w:rsidRDefault="00536498" w:rsidP="00CF3E0A" w:rsidR="00C50DD2" w:rsidRPr="00DE671C">
      <w:pPr>
        <w:contextualSpacing/>
        <w:jc w:val="both"/>
        <w:rPr>
          <w:sz w:val="28"/>
          <w:szCs w:val="28"/>
          <w:lang w:val="ru-RU"/>
        </w:rPr>
      </w:pPr>
      <w:r w:rsidRPr="00DE671C">
        <w:rPr>
          <w:noProof/>
          <w:sz w:val="28"/>
          <w:szCs w:val="28"/>
          <w:lang w:val="ru-RU"/>
        </w:rPr>
        <w:lastRenderedPageBreak/>
        <w:drawing>
          <wp:inline distR="0" distL="0" distB="0" distT="0">
            <wp:extent cy="2442360" cx="4791456"/>
            <wp:effectExtent b="0" r="9525" t="0" l="0"/>
            <wp:docPr name="Рисунок 17" id="17"/>
            <wp:cNvGraphicFramePr>
              <a:graphicFrameLocks noChangeAspect="true"/>
            </wp:cNvGraphicFramePr>
            <a:graphic>
              <a:graphicData uri="http://schemas.openxmlformats.org/drawingml/2006/picture">
                <pic:pic>
                  <pic:nvPicPr>
                    <pic:cNvPr name="Picture 4" id="0"/>
                    <pic:cNvPicPr>
                      <a:picLocks noChangeArrowheads="true" noChangeAspect="true"/>
                    </pic:cNvPicPr>
                  </pic:nvPicPr>
                  <pic:blipFill>
                    <a:blip r:embed="rId22">
                      <a:extLst>
                        <a:ext uri="{28A0092B-C50C-407E-A947-70E740481C1C}">
                          <a14:useLocalDpi xmlns:a14="http://schemas.microsoft.com/office/drawing/2010/main" xmlns:wp14="http://schemas.microsoft.com/office/word/2010/wordprocessingDrawing" xmlns:wpg="http://schemas.microsoft.com/office/word/2010/wordprocessingGroup" xmlns:wpc="http://schemas.microsoft.com/office/word/2010/wordprocessingCanvas" xmlns:wps="http://schemas.microsoft.com/office/word/2010/wordprocessingShape" xmlns:wpi="http://schemas.microsoft.com/office/word/2010/wordprocessingInk" val="0"/>
                        </a:ext>
                      </a:extLst>
                    </a:blip>
                    <a:srcRect/>
                    <a:stretch>
                      <a:fillRect/>
                    </a:stretch>
                  </pic:blipFill>
                  <pic:spPr bwMode="auto">
                    <a:xfrm>
                      <a:off y="0" x="0"/>
                      <a:ext cy="2443433" cx="4793562"/>
                    </a:xfrm>
                    <a:prstGeom prst="rect">
                      <a:avLst/>
                    </a:prstGeom>
                    <a:noFill/>
                  </pic:spPr>
                </pic:pic>
              </a:graphicData>
            </a:graphic>
          </wp:inline>
        </w:drawing>
      </w:r>
    </w:p>
    <w:p w:rsidRDefault="00536498" w:rsidP="00D6185D" w:rsidR="00536498" w:rsidRPr="00DE671C">
      <w:pPr>
        <w:ind w:firstLine="710" w:left="-426"/>
        <w:contextualSpacing/>
        <w:jc w:val="both"/>
        <w:rPr>
          <w:sz w:val="28"/>
          <w:lang w:val="ru-RU"/>
        </w:rPr>
      </w:pPr>
    </w:p>
    <w:p w:rsidRDefault="00C50DD2" w:rsidP="00D6185D" w:rsidR="00C50DD2" w:rsidRPr="00DE671C">
      <w:pPr>
        <w:ind w:firstLine="710" w:left="-426"/>
        <w:contextualSpacing/>
        <w:jc w:val="both"/>
        <w:rPr>
          <w:sz w:val="28"/>
          <w:lang w:val="ru-RU"/>
        </w:rPr>
      </w:pPr>
      <w:r w:rsidRPr="00DE671C">
        <w:rPr>
          <w:sz w:val="28"/>
          <w:lang w:val="ru-RU"/>
        </w:rPr>
        <w:t xml:space="preserve">1 протокол </w:t>
      </w:r>
      <w:r w:rsidR="00536498" w:rsidRPr="00DE671C">
        <w:rPr>
          <w:sz w:val="28"/>
          <w:lang w:val="ru-RU"/>
        </w:rPr>
        <w:t xml:space="preserve">об АП </w:t>
      </w:r>
      <w:proofErr w:type="spellStart"/>
      <w:r w:rsidR="00536498" w:rsidRPr="00DE671C">
        <w:rPr>
          <w:sz w:val="28"/>
          <w:lang w:val="ru-RU"/>
        </w:rPr>
        <w:t>составлен</w:t>
      </w:r>
      <w:r w:rsidRPr="00DE671C">
        <w:rPr>
          <w:sz w:val="28"/>
          <w:lang w:val="ru-RU"/>
        </w:rPr>
        <w:t>в</w:t>
      </w:r>
      <w:proofErr w:type="spellEnd"/>
      <w:r w:rsidRPr="00DE671C">
        <w:rPr>
          <w:sz w:val="28"/>
          <w:lang w:val="ru-RU"/>
        </w:rPr>
        <w:t xml:space="preserve"> отношении главного редактора радиоканала «Эхо Москвы» по ст. 5.10 КоАП РФ</w:t>
      </w:r>
      <w:r w:rsidR="002424C6" w:rsidRPr="00DE671C">
        <w:rPr>
          <w:sz w:val="28"/>
          <w:lang w:val="ru-RU"/>
        </w:rPr>
        <w:t>.</w:t>
      </w:r>
    </w:p>
    <w:p w:rsidRDefault="002424C6" w:rsidP="00D6185D" w:rsidR="00C50DD2" w:rsidRPr="00DE671C">
      <w:pPr>
        <w:ind w:firstLine="710" w:left="-426"/>
        <w:contextualSpacing/>
        <w:jc w:val="both"/>
        <w:rPr>
          <w:sz w:val="28"/>
          <w:lang w:val="ru-RU"/>
        </w:rPr>
      </w:pPr>
      <w:r w:rsidRPr="00DE671C">
        <w:rPr>
          <w:sz w:val="28"/>
          <w:lang w:val="ru-RU"/>
        </w:rPr>
        <w:t>П</w:t>
      </w:r>
      <w:r w:rsidR="00C50DD2" w:rsidRPr="00DE671C">
        <w:rPr>
          <w:sz w:val="28"/>
          <w:lang w:val="ru-RU"/>
        </w:rPr>
        <w:t xml:space="preserve">о ст. 20.25 КоАП РФ в </w:t>
      </w:r>
      <w:r w:rsidRPr="00DE671C">
        <w:rPr>
          <w:sz w:val="28"/>
          <w:lang w:val="ru-RU"/>
        </w:rPr>
        <w:t>отчетном периоде</w:t>
      </w:r>
      <w:r w:rsidR="00C50DD2" w:rsidRPr="00DE671C">
        <w:rPr>
          <w:sz w:val="28"/>
          <w:lang w:val="ru-RU"/>
        </w:rPr>
        <w:t xml:space="preserve"> составлено 8 </w:t>
      </w:r>
      <w:r w:rsidRPr="00DE671C">
        <w:rPr>
          <w:sz w:val="28"/>
          <w:lang w:val="ru-RU"/>
        </w:rPr>
        <w:t>протоколов об АП</w:t>
      </w:r>
      <w:r w:rsidR="00C50DD2" w:rsidRPr="00DE671C">
        <w:rPr>
          <w:sz w:val="28"/>
          <w:lang w:val="ru-RU"/>
        </w:rPr>
        <w:t>.</w:t>
      </w:r>
    </w:p>
    <w:p w:rsidRDefault="002736A2" w:rsidP="00D6185D" w:rsidR="002736A2"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0"/>
        <w:contextualSpacing/>
        <w:rPr>
          <w:rFonts w:cs="Times New Roman" w:hAnsi="Times New Roman" w:ascii="Times New Roman"/>
          <w:b/>
          <w:bCs/>
          <w:sz w:val="28"/>
          <w:szCs w:val="28"/>
        </w:rPr>
      </w:pPr>
    </w:p>
    <w:p w:rsidRDefault="00E2474E" w:rsidP="00D6185D" w:rsidR="002736A2"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0"/>
        <w:contextualSpacing/>
        <w:rPr>
          <w:rFonts w:cs="Times New Roman" w:hAnsi="Times New Roman" w:ascii="Times New Roman"/>
          <w:b/>
          <w:bCs/>
          <w:sz w:val="28"/>
          <w:szCs w:val="28"/>
        </w:rPr>
      </w:pPr>
      <w:hyperlink w:anchor="_Toc495085640" w:history="true">
        <w:r w:rsidR="002736A2" w:rsidRPr="00DE671C">
          <w:rPr>
            <w:rFonts w:cs="Times New Roman" w:hAnsi="Times New Roman" w:ascii="Times New Roman"/>
            <w:b/>
            <w:bCs/>
            <w:sz w:val="28"/>
            <w:szCs w:val="28"/>
          </w:rPr>
          <w:t>1.4.2.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hyperlink>
    </w:p>
    <w:p w:rsidRDefault="002736A2" w:rsidP="00D6185D" w:rsidR="002736A2" w:rsidRPr="00DE671C">
      <w:pPr>
        <w:contextualSpacing/>
        <w:jc w:val="both"/>
        <w:rPr>
          <w:rFonts w:cs="Arial Unicode MS" w:eastAsia="Arial Unicode MS"/>
          <w:sz w:val="28"/>
          <w:szCs w:val="28"/>
          <w:lang w:val="ru-RU"/>
        </w:rPr>
      </w:pPr>
    </w:p>
    <w:p w:rsidRDefault="002736A2" w:rsidP="00D6185D" w:rsidR="002424C6"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0"/>
        <w:contextualSpacing/>
        <w:rPr>
          <w:rFonts w:cs="Times New Roman" w:hAnsi="Times New Roman" w:ascii="Times New Roman"/>
          <w:b/>
          <w:bCs/>
          <w:sz w:val="28"/>
          <w:szCs w:val="28"/>
        </w:rPr>
      </w:pPr>
      <w:r w:rsidRPr="00DE671C">
        <w:rPr>
          <w:rFonts w:cs="Times New Roman" w:hAnsi="Times New Roman" w:ascii="Times New Roman"/>
          <w:b/>
          <w:bCs/>
          <w:sz w:val="28"/>
          <w:szCs w:val="28"/>
        </w:rPr>
        <w:t>1.4</w:t>
      </w:r>
      <w:r w:rsidR="003957AF" w:rsidRPr="00DE671C">
        <w:rPr>
          <w:rFonts w:cs="Times New Roman" w:hAnsi="Times New Roman" w:ascii="Times New Roman"/>
          <w:b/>
          <w:bCs/>
          <w:sz w:val="28"/>
          <w:szCs w:val="28"/>
        </w:rPr>
        <w:t>.</w:t>
      </w:r>
      <w:r w:rsidR="009B3BAD" w:rsidRPr="00DE671C">
        <w:rPr>
          <w:rFonts w:cs="Times New Roman" w:hAnsi="Times New Roman" w:ascii="Times New Roman"/>
          <w:b/>
          <w:bCs/>
          <w:sz w:val="28"/>
          <w:szCs w:val="28"/>
        </w:rPr>
        <w:t>2.</w:t>
      </w:r>
      <w:r w:rsidR="003957AF" w:rsidRPr="00DE671C">
        <w:rPr>
          <w:rFonts w:cs="Times New Roman" w:hAnsi="Times New Roman" w:ascii="Times New Roman"/>
          <w:b/>
          <w:bCs/>
          <w:sz w:val="28"/>
          <w:szCs w:val="28"/>
        </w:rPr>
        <w:t xml:space="preserve">1. Ведение реестра </w:t>
      </w:r>
      <w:r w:rsidR="002424C6" w:rsidRPr="00DE671C">
        <w:rPr>
          <w:rFonts w:cs="Times New Roman" w:hAnsi="Times New Roman" w:ascii="Times New Roman"/>
          <w:b/>
          <w:bCs/>
          <w:sz w:val="28"/>
          <w:szCs w:val="28"/>
        </w:rPr>
        <w:t>СМИ</w:t>
      </w:r>
      <w:r w:rsidR="003957AF" w:rsidRPr="00DE671C">
        <w:rPr>
          <w:rFonts w:cs="Times New Roman" w:hAnsi="Times New Roman" w:ascii="Times New Roman"/>
          <w:b/>
          <w:bCs/>
          <w:sz w:val="28"/>
          <w:szCs w:val="28"/>
        </w:rPr>
        <w:t>, продукция которых предназначена для распространения на территории субъекта Российской Федера</w:t>
      </w:r>
      <w:r w:rsidR="00CF3E0A" w:rsidRPr="00DE671C">
        <w:rPr>
          <w:rFonts w:cs="Times New Roman" w:hAnsi="Times New Roman" w:ascii="Times New Roman"/>
          <w:b/>
          <w:bCs/>
          <w:sz w:val="28"/>
          <w:szCs w:val="28"/>
        </w:rPr>
        <w:t>ции, муниципального образования</w:t>
      </w:r>
    </w:p>
    <w:p w:rsidRDefault="002424C6" w:rsidP="00D6185D" w:rsidR="002424C6"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0"/>
        <w:contextualSpacing/>
        <w:rPr>
          <w:rFonts w:cs="Times New Roman" w:hAnsi="Times New Roman" w:ascii="Times New Roman"/>
          <w:sz w:val="28"/>
          <w:szCs w:val="28"/>
        </w:rPr>
      </w:pPr>
      <w:r w:rsidRPr="00DE671C">
        <w:rPr>
          <w:rFonts w:cs="Times New Roman" w:hAnsi="Times New Roman" w:ascii="Times New Roman"/>
          <w:sz w:val="28"/>
          <w:szCs w:val="28"/>
        </w:rPr>
        <w:t>Количество сотрудников, исполняющих полномочие – 1.</w:t>
      </w:r>
    </w:p>
    <w:p w:rsidRDefault="002424C6" w:rsidP="00D6185D" w:rsidR="002424C6" w:rsidRPr="00DE671C">
      <w:pPr>
        <w:pStyle w:val="a7"/>
        <w:pBdr>
          <w:top w:space="0" w:sz="0" w:color="auto" w:val="none"/>
          <w:left w:space="0" w:sz="0" w:color="auto" w:val="none"/>
          <w:bottom w:space="0" w:sz="0" w:color="auto" w:val="none"/>
          <w:right w:space="0" w:sz="0" w:color="auto" w:val="none"/>
          <w:bar w:sz="0" w:color="auto" w:val="none"/>
        </w:pBdr>
        <w:shd w:fill="FFFFFF" w:color="auto" w:val="clear"/>
        <w:tabs>
          <w:tab w:pos="7360" w:val="left"/>
        </w:tabs>
        <w:ind w:firstLine="0"/>
        <w:contextualSpacing/>
        <w:rPr>
          <w:rFonts w:cs="Times New Roman" w:hAnsi="Times New Roman" w:ascii="Times New Roman"/>
          <w:sz w:val="28"/>
          <w:szCs w:val="28"/>
        </w:rPr>
      </w:pPr>
      <w:r w:rsidRPr="00DE671C">
        <w:rPr>
          <w:rFonts w:cs="Times New Roman" w:hAnsi="Times New Roman" w:ascii="Times New Roman"/>
          <w:sz w:val="28"/>
          <w:szCs w:val="28"/>
        </w:rPr>
        <w:t>Средняя нагрузка на сотрудника – 100 %.</w:t>
      </w:r>
      <w:r w:rsidRPr="00DE671C">
        <w:rPr>
          <w:rFonts w:cs="Times New Roman" w:hAnsi="Times New Roman" w:ascii="Times New Roman"/>
          <w:sz w:val="28"/>
          <w:szCs w:val="28"/>
        </w:rPr>
        <w:tab/>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0"/>
        <w:contextualSpacing/>
        <w:rPr>
          <w:rFonts w:cs="Times New Roman" w:hAnsi="Times New Roman" w:ascii="Times New Roman"/>
          <w:sz w:val="28"/>
          <w:szCs w:val="28"/>
        </w:rPr>
      </w:pPr>
    </w:p>
    <w:tbl>
      <w:tblPr>
        <w:tblW w:type="dxa" w:w="9328"/>
        <w:tblInd w:type="dxa" w:w="108"/>
        <w:tblBorders>
          <w:top w:space="0" w:sz="2" w:color="000000" w:val="single"/>
          <w:left w:space="0" w:sz="2" w:color="000000" w:val="single"/>
          <w:bottom w:space="0" w:sz="2" w:color="000000" w:val="single"/>
          <w:right w:space="0" w:sz="2" w:color="000000" w:val="single"/>
          <w:insideH w:space="0" w:sz="2" w:color="000000" w:val="single"/>
          <w:insideV w:space="0" w:sz="2" w:color="000000" w:val="single"/>
        </w:tblBorders>
        <w:tblLayout w:type="fixed"/>
        <w:tblCellMar>
          <w:left w:type="dxa" w:w="0"/>
          <w:right w:type="dxa" w:w="0"/>
        </w:tblCellMar>
        <w:tblLook w:val="00A0" w:noVBand="0" w:noHBand="0" w:lastColumn="0" w:firstColumn="1" w:lastRow="0" w:firstRow="1"/>
      </w:tblPr>
      <w:tblGrid>
        <w:gridCol w:w="2382"/>
        <w:gridCol w:w="868"/>
        <w:gridCol w:w="868"/>
        <w:gridCol w:w="868"/>
        <w:gridCol w:w="869"/>
        <w:gridCol w:w="868"/>
        <w:gridCol w:w="868"/>
        <w:gridCol w:w="868"/>
        <w:gridCol w:w="869"/>
      </w:tblGrid>
      <w:tr w:rsidTr="00360C18" w:rsidR="00360C18" w:rsidRPr="00DE671C">
        <w:trPr>
          <w:trHeight w:val="549"/>
        </w:trPr>
        <w:tc>
          <w:tcPr>
            <w:tcW w:type="dxa" w:w="2382"/>
            <w:vMerge w:val="restart"/>
            <w:tcBorders>
              <w:top w:space="0" w:sz="8" w:color="4BACC6" w:val="single"/>
              <w:left w:space="0" w:sz="8" w:color="4BACC6" w:val="single"/>
              <w:bottom w:space="0" w:sz="8" w:color="4BACC6" w:val="single"/>
              <w:right w:space="0" w:sz="8" w:color="4BACC6" w:val="single"/>
            </w:tcBorders>
            <w:shd w:fill="auto" w:color="auto" w:val="clear"/>
            <w:tcMar>
              <w:top w:type="dxa" w:w="80"/>
              <w:left w:type="dxa" w:w="80"/>
              <w:bottom w:type="dxa" w:w="80"/>
              <w:right w:type="dxa" w:w="80"/>
            </w:tcM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Наименование процедуры</w:t>
            </w:r>
          </w:p>
        </w:tc>
        <w:tc>
          <w:tcPr>
            <w:tcW w:type="dxa" w:w="1736"/>
            <w:gridSpan w:val="2"/>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 xml:space="preserve">1 </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 xml:space="preserve">квартал </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p>
        </w:tc>
        <w:tc>
          <w:tcPr>
            <w:tcW w:type="dxa" w:w="1737"/>
            <w:gridSpan w:val="2"/>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2</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 xml:space="preserve">квартал </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color w:val="auto"/>
              </w:rPr>
            </w:pPr>
          </w:p>
        </w:tc>
        <w:tc>
          <w:tcPr>
            <w:tcW w:type="dxa" w:w="1736"/>
            <w:gridSpan w:val="2"/>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3</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 xml:space="preserve">квартал </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p>
        </w:tc>
        <w:tc>
          <w:tcPr>
            <w:tcW w:type="dxa" w:w="1737"/>
            <w:gridSpan w:val="2"/>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4</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 xml:space="preserve">квартал </w:t>
            </w:r>
          </w:p>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p>
        </w:tc>
      </w:tr>
      <w:tr w:rsidTr="00360C18" w:rsidR="003957AF" w:rsidRPr="00DE671C">
        <w:trPr>
          <w:trHeight w:val="548"/>
        </w:trPr>
        <w:tc>
          <w:tcPr>
            <w:tcW w:type="dxa" w:w="2382"/>
            <w:vMerge/>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contextualSpacing/>
              <w:rPr>
                <w:sz w:val="22"/>
                <w:szCs w:val="22"/>
              </w:rPr>
            </w:pPr>
          </w:p>
        </w:tc>
        <w:tc>
          <w:tcPr>
            <w:tcW w:type="dxa" w:w="868"/>
            <w:tcBorders>
              <w:top w:space="0" w:sz="8" w:color="4BACC6" w:val="single"/>
              <w:left w:space="0" w:sz="8" w:color="4BACC6" w:val="single"/>
              <w:bottom w:space="0" w:sz="8" w:color="4BACC6" w:val="single"/>
              <w:right w:space="0" w:sz="8" w:color="4BACC6" w:val="single"/>
            </w:tcBorders>
            <w:shd w:fill="auto" w:color="auto" w:val="clear"/>
            <w:tcMar>
              <w:top w:type="dxa" w:w="80"/>
              <w:left w:type="dxa" w:w="80"/>
              <w:bottom w:type="dxa" w:w="80"/>
              <w:right w:type="dxa" w:w="80"/>
            </w:tcM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2016</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2017</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2016</w:t>
            </w:r>
          </w:p>
        </w:tc>
        <w:tc>
          <w:tcPr>
            <w:tcW w:type="dxa" w:w="869"/>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2017</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2016</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2017</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2016</w:t>
            </w:r>
          </w:p>
        </w:tc>
        <w:tc>
          <w:tcPr>
            <w:tcW w:type="dxa" w:w="869"/>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2017</w:t>
            </w:r>
          </w:p>
        </w:tc>
      </w:tr>
      <w:tr w:rsidTr="00360C18" w:rsidR="003957AF" w:rsidRPr="00DE671C">
        <w:trPr>
          <w:trHeight w:val="160"/>
        </w:trPr>
        <w:tc>
          <w:tcPr>
            <w:tcW w:type="dxa" w:w="2382"/>
            <w:tcBorders>
              <w:top w:space="0" w:sz="8" w:color="4BACC6" w:val="single"/>
              <w:left w:space="0" w:sz="8" w:color="4BACC6" w:val="single"/>
              <w:bottom w:space="0" w:sz="8" w:color="4BACC6" w:val="single"/>
              <w:right w:space="0" w:sz="8" w:color="4BACC6" w:val="single"/>
            </w:tcBorders>
            <w:shd w:fill="auto" w:color="auto" w:val="clear"/>
            <w:tcMar>
              <w:top w:type="dxa" w:w="80"/>
              <w:left w:type="dxa" w:w="80"/>
              <w:bottom w:type="dxa" w:w="80"/>
              <w:right w:type="dxa" w:w="80"/>
            </w:tcM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proofErr w:type="gramStart"/>
            <w:r w:rsidRPr="00DE671C">
              <w:rPr>
                <w:rFonts w:cs="Times New Roman" w:hAnsi="Times New Roman" w:ascii="Times New Roman"/>
                <w:b/>
                <w:bCs/>
              </w:rPr>
              <w:t>СМИ</w:t>
            </w:r>
            <w:proofErr w:type="gramEnd"/>
            <w:r w:rsidRPr="00DE671C">
              <w:rPr>
                <w:rFonts w:cs="Times New Roman" w:hAnsi="Times New Roman" w:ascii="Times New Roman"/>
                <w:b/>
                <w:bCs/>
              </w:rPr>
              <w:t xml:space="preserve"> аннулированные по решению суда</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18</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19</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10</w:t>
            </w:r>
          </w:p>
        </w:tc>
        <w:tc>
          <w:tcPr>
            <w:tcW w:type="dxa" w:w="869"/>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19</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3</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13</w:t>
            </w:r>
          </w:p>
        </w:tc>
        <w:tc>
          <w:tcPr>
            <w:tcW w:type="dxa" w:w="868"/>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18</w:t>
            </w:r>
          </w:p>
        </w:tc>
        <w:tc>
          <w:tcPr>
            <w:tcW w:type="dxa" w:w="869"/>
            <w:tcBorders>
              <w:top w:space="0" w:sz="8"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60</w:t>
            </w:r>
          </w:p>
        </w:tc>
      </w:tr>
      <w:tr w:rsidTr="00360C18" w:rsidR="003957AF" w:rsidRPr="00DE671C">
        <w:trPr>
          <w:trHeight w:val="160"/>
        </w:trPr>
        <w:tc>
          <w:tcPr>
            <w:tcW w:type="dxa" w:w="2382"/>
            <w:tcBorders>
              <w:top w:space="0" w:sz="8" w:color="4BACC6" w:val="single"/>
              <w:left w:space="0" w:sz="8" w:color="4BACC6" w:val="single"/>
              <w:bottom w:space="0" w:sz="6" w:color="4BACC6" w:val="single"/>
              <w:right w:space="0" w:sz="8" w:color="4BACC6" w:val="single"/>
            </w:tcBorders>
            <w:shd w:fill="auto" w:color="auto" w:val="clear"/>
            <w:tcMar>
              <w:top w:type="dxa" w:w="80"/>
              <w:left w:type="dxa" w:w="80"/>
              <w:bottom w:type="dxa" w:w="80"/>
              <w:right w:type="dxa" w:w="80"/>
            </w:tcM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proofErr w:type="gramStart"/>
            <w:r w:rsidRPr="00DE671C">
              <w:rPr>
                <w:rFonts w:cs="Times New Roman" w:hAnsi="Times New Roman" w:ascii="Times New Roman"/>
                <w:b/>
                <w:bCs/>
              </w:rPr>
              <w:t>СМИ</w:t>
            </w:r>
            <w:proofErr w:type="gramEnd"/>
            <w:r w:rsidRPr="00DE671C">
              <w:rPr>
                <w:rFonts w:cs="Times New Roman" w:hAnsi="Times New Roman" w:ascii="Times New Roman"/>
                <w:b/>
                <w:bCs/>
              </w:rPr>
              <w:t xml:space="preserve"> аннулированные по решению учредителя</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38</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47</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18</w:t>
            </w:r>
          </w:p>
        </w:tc>
        <w:tc>
          <w:tcPr>
            <w:tcW w:type="dxa" w:w="869"/>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rPr>
            </w:pPr>
            <w:r w:rsidRPr="00DE671C">
              <w:rPr>
                <w:rFonts w:cs="Times New Roman" w:hAnsi="Times New Roman" w:ascii="Times New Roman"/>
              </w:rPr>
              <w:t>33</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18</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93</w:t>
            </w:r>
          </w:p>
        </w:tc>
        <w:tc>
          <w:tcPr>
            <w:tcW w:type="dxa" w:w="868"/>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49</w:t>
            </w:r>
          </w:p>
        </w:tc>
        <w:tc>
          <w:tcPr>
            <w:tcW w:type="dxa" w:w="869"/>
            <w:tcBorders>
              <w:top w:space="0" w:sz="8" w:color="4BACC6" w:val="single"/>
              <w:left w:space="0" w:sz="8" w:color="4BACC6" w:val="single"/>
              <w:bottom w:space="0" w:sz="6"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rPr>
              <w:t>36</w:t>
            </w:r>
          </w:p>
        </w:tc>
      </w:tr>
      <w:tr w:rsidTr="00360C18" w:rsidR="003957AF" w:rsidRPr="00DE671C">
        <w:trPr>
          <w:trHeight w:val="160"/>
        </w:trPr>
        <w:tc>
          <w:tcPr>
            <w:tcW w:type="dxa" w:w="2382"/>
            <w:tcBorders>
              <w:top w:space="0" w:sz="6" w:color="4BACC6" w:val="single"/>
              <w:left w:space="0" w:sz="8" w:color="4BACC6" w:val="single"/>
              <w:bottom w:space="0" w:sz="8" w:color="4BACC6" w:val="single"/>
              <w:right w:space="0" w:sz="8" w:color="4BACC6" w:val="single"/>
            </w:tcBorders>
            <w:shd w:fill="auto" w:color="auto" w:val="clear"/>
            <w:tcMar>
              <w:top w:type="dxa" w:w="80"/>
              <w:left w:type="dxa" w:w="80"/>
              <w:bottom w:type="dxa" w:w="80"/>
              <w:right w:type="dxa" w:w="80"/>
            </w:tcM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rPr>
            </w:pPr>
            <w:r w:rsidRPr="00DE671C">
              <w:rPr>
                <w:rFonts w:cs="Times New Roman" w:hAnsi="Times New Roman" w:ascii="Times New Roman"/>
                <w:b/>
                <w:bCs/>
              </w:rPr>
              <w:t>Всего</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56</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66</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b/>
              </w:rPr>
            </w:pPr>
            <w:r w:rsidRPr="00DE671C">
              <w:rPr>
                <w:rFonts w:cs="Times New Roman" w:hAnsi="Times New Roman" w:ascii="Times New Roman"/>
                <w:b/>
              </w:rPr>
              <w:t>28</w:t>
            </w:r>
          </w:p>
        </w:tc>
        <w:tc>
          <w:tcPr>
            <w:tcW w:type="dxa" w:w="869"/>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17"/>
              <w:contextualSpacing/>
              <w:jc w:val="center"/>
              <w:rPr>
                <w:rFonts w:cs="Times New Roman" w:hAnsi="Times New Roman" w:ascii="Times New Roman"/>
                <w:b/>
              </w:rPr>
            </w:pPr>
            <w:r w:rsidRPr="00DE671C">
              <w:rPr>
                <w:rFonts w:cs="Times New Roman" w:hAnsi="Times New Roman" w:ascii="Times New Roman"/>
                <w:b/>
              </w:rPr>
              <w:t>52</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21</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106</w:t>
            </w:r>
          </w:p>
        </w:tc>
        <w:tc>
          <w:tcPr>
            <w:tcW w:type="dxa" w:w="868"/>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67</w:t>
            </w:r>
          </w:p>
        </w:tc>
        <w:tc>
          <w:tcPr>
            <w:tcW w:type="dxa" w:w="869"/>
            <w:tcBorders>
              <w:top w:space="0" w:sz="6" w:color="4BACC6" w:val="single"/>
              <w:left w:space="0" w:sz="8" w:color="4BACC6" w:val="single"/>
              <w:bottom w:space="0" w:sz="8" w:color="4BACC6" w:val="single"/>
              <w:right w:space="0" w:sz="8" w:color="4BACC6" w:val="single"/>
            </w:tcBorders>
            <w:shd w:fill="auto" w:color="auto" w:val="clear"/>
          </w:tcPr>
          <w:p w:rsidRDefault="003957AF" w:rsidP="00D6185D" w:rsidR="003957AF" w:rsidRPr="00DE671C">
            <w:pPr>
              <w:pStyle w:val="-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rPr>
            </w:pPr>
            <w:r w:rsidRPr="00DE671C">
              <w:rPr>
                <w:rFonts w:cs="Times New Roman" w:hAnsi="Times New Roman" w:ascii="Times New Roman"/>
                <w:b/>
              </w:rPr>
              <w:t>96</w:t>
            </w:r>
          </w:p>
        </w:tc>
      </w:tr>
    </w:tbl>
    <w:p w:rsidRDefault="003957AF" w:rsidP="00D6185D" w:rsidR="003957AF" w:rsidRPr="00DE671C">
      <w:pPr>
        <w:ind w:firstLine="567"/>
        <w:contextualSpacing/>
        <w:jc w:val="both"/>
        <w:rPr>
          <w:sz w:val="28"/>
          <w:szCs w:val="28"/>
        </w:rPr>
      </w:pP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567"/>
        <w:contextualSpacing/>
        <w:rPr>
          <w:rFonts w:cs="Times New Roman" w:hAnsi="Times New Roman" w:ascii="Times New Roman"/>
          <w:sz w:val="28"/>
          <w:szCs w:val="28"/>
        </w:rPr>
      </w:pPr>
      <w:r w:rsidRPr="00DE671C">
        <w:rPr>
          <w:rFonts w:cs="Times New Roman" w:hAnsi="Times New Roman" w:ascii="Times New Roman"/>
          <w:sz w:val="28"/>
          <w:szCs w:val="28"/>
        </w:rPr>
        <w:t xml:space="preserve">За 2017 год Управлением было аннулировано 320 свидетельств о регистрации </w:t>
      </w:r>
      <w:r w:rsidR="002424C6" w:rsidRPr="00DE671C">
        <w:rPr>
          <w:rFonts w:cs="Times New Roman" w:hAnsi="Times New Roman" w:ascii="Times New Roman"/>
          <w:sz w:val="28"/>
          <w:szCs w:val="28"/>
        </w:rPr>
        <w:t>СМИ</w:t>
      </w:r>
      <w:r w:rsidRPr="00DE671C">
        <w:rPr>
          <w:rFonts w:cs="Times New Roman" w:hAnsi="Times New Roman" w:ascii="Times New Roman"/>
          <w:sz w:val="28"/>
          <w:szCs w:val="28"/>
        </w:rPr>
        <w:t xml:space="preserve">, из них 111 - по решению суда, 209 - по решению учредителей. В сравнении с аналогичным периодом прошлого года </w:t>
      </w:r>
      <w:r w:rsidRPr="00DE671C">
        <w:rPr>
          <w:rFonts w:cs="Times New Roman" w:hAnsi="Times New Roman" w:ascii="Times New Roman"/>
          <w:sz w:val="28"/>
          <w:szCs w:val="28"/>
        </w:rPr>
        <w:lastRenderedPageBreak/>
        <w:t>количественный показатель увеличился</w:t>
      </w:r>
      <w:r w:rsidR="002424C6" w:rsidRPr="00DE671C">
        <w:rPr>
          <w:rFonts w:cs="Times New Roman" w:hAnsi="Times New Roman" w:ascii="Times New Roman"/>
          <w:sz w:val="28"/>
          <w:szCs w:val="28"/>
        </w:rPr>
        <w:t>. В 2016 году было аннулировано 172 свидетельства о регистрации СМИ (123 по решению учредителей и 49 по решению суда).</w:t>
      </w:r>
      <w:r w:rsidRPr="00DE671C">
        <w:rPr>
          <w:rFonts w:cs="Times New Roman" w:hAnsi="Times New Roman" w:ascii="Times New Roman"/>
          <w:sz w:val="28"/>
          <w:szCs w:val="28"/>
        </w:rPr>
        <w:t xml:space="preserve"> </w:t>
      </w:r>
      <w:r w:rsidR="002424C6" w:rsidRPr="00DE671C">
        <w:rPr>
          <w:rFonts w:cs="Times New Roman" w:hAnsi="Times New Roman" w:ascii="Times New Roman"/>
          <w:sz w:val="28"/>
          <w:szCs w:val="28"/>
        </w:rPr>
        <w:t xml:space="preserve">Это связано </w:t>
      </w:r>
      <w:r w:rsidRPr="00DE671C">
        <w:rPr>
          <w:rFonts w:cs="Times New Roman" w:hAnsi="Times New Roman" w:ascii="Times New Roman"/>
          <w:sz w:val="28"/>
          <w:szCs w:val="28"/>
        </w:rPr>
        <w:t xml:space="preserve">с планомерной профилактической работой Управления, в том числе по </w:t>
      </w:r>
      <w:r w:rsidR="002424C6" w:rsidRPr="00DE671C">
        <w:rPr>
          <w:rFonts w:cs="Times New Roman" w:hAnsi="Times New Roman" w:ascii="Times New Roman"/>
          <w:sz w:val="28"/>
          <w:szCs w:val="28"/>
        </w:rPr>
        <w:t>разъяснению положений ст. 15 закона о СМИ</w:t>
      </w:r>
      <w:r w:rsidRPr="00DE671C">
        <w:rPr>
          <w:rFonts w:cs="Times New Roman" w:hAnsi="Times New Roman" w:ascii="Times New Roman"/>
          <w:sz w:val="28"/>
          <w:szCs w:val="28"/>
        </w:rPr>
        <w:t>.</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567"/>
        <w:contextualSpacing/>
        <w:rPr>
          <w:rFonts w:cs="Times New Roman" w:hAnsi="Times New Roman" w:ascii="Times New Roman"/>
          <w:sz w:val="28"/>
          <w:szCs w:val="28"/>
        </w:rPr>
      </w:pPr>
      <w:proofErr w:type="gramStart"/>
      <w:r w:rsidRPr="00DE671C">
        <w:rPr>
          <w:rFonts w:cs="Times New Roman" w:hAnsi="Times New Roman" w:ascii="Times New Roman"/>
          <w:sz w:val="28"/>
          <w:szCs w:val="28"/>
        </w:rPr>
        <w:t>В ходе проведения мероприятия внутреннего контроля в декабре 2017 года  нарушения при выполнении указанного полномочия сотрудниками не выявлены, однако, при проведении внеплановой проверки ЦА отмечено, что подача Управлением административных исковых заявлений о признании свидетельств о регистрации СМИ занимает достаточно длительное время, что в дальнейшем влияет на сроки</w:t>
      </w:r>
      <w:r w:rsidR="002424C6" w:rsidRPr="00DE671C">
        <w:rPr>
          <w:rFonts w:cs="Times New Roman" w:hAnsi="Times New Roman" w:ascii="Times New Roman"/>
          <w:sz w:val="28"/>
          <w:szCs w:val="28"/>
        </w:rPr>
        <w:t xml:space="preserve"> рассмотрения административных </w:t>
      </w:r>
      <w:r w:rsidRPr="00DE671C">
        <w:rPr>
          <w:rFonts w:cs="Times New Roman" w:hAnsi="Times New Roman" w:ascii="Times New Roman"/>
          <w:sz w:val="28"/>
          <w:szCs w:val="28"/>
        </w:rPr>
        <w:t>дел в судах и, соответственно, на сроки исключения СМИ из общероссийского</w:t>
      </w:r>
      <w:proofErr w:type="gramEnd"/>
      <w:r w:rsidRPr="00DE671C">
        <w:rPr>
          <w:rFonts w:cs="Times New Roman" w:hAnsi="Times New Roman" w:ascii="Times New Roman"/>
          <w:sz w:val="28"/>
          <w:szCs w:val="28"/>
        </w:rPr>
        <w:t xml:space="preserve"> реестра зарегистрированных </w:t>
      </w:r>
      <w:r w:rsidR="002424C6" w:rsidRPr="00DE671C">
        <w:rPr>
          <w:rFonts w:cs="Times New Roman" w:hAnsi="Times New Roman" w:ascii="Times New Roman"/>
          <w:sz w:val="28"/>
          <w:szCs w:val="28"/>
        </w:rPr>
        <w:t>СМИ</w:t>
      </w:r>
      <w:r w:rsidRPr="00DE671C">
        <w:rPr>
          <w:rFonts w:cs="Times New Roman" w:hAnsi="Times New Roman" w:ascii="Times New Roman"/>
          <w:sz w:val="28"/>
          <w:szCs w:val="28"/>
        </w:rPr>
        <w:t>.</w:t>
      </w:r>
      <w:r w:rsidR="002424C6" w:rsidRPr="00DE671C">
        <w:rPr>
          <w:rFonts w:cs="Times New Roman" w:hAnsi="Times New Roman" w:ascii="Times New Roman"/>
          <w:sz w:val="28"/>
          <w:szCs w:val="28"/>
        </w:rPr>
        <w:t xml:space="preserve"> </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shd w:fill="FFFFFF" w:color="auto" w:val="clear"/>
        <w:ind w:firstLine="993"/>
        <w:contextualSpacing/>
        <w:rPr>
          <w:rFonts w:cs="Times New Roman" w:hAnsi="Times New Roman" w:ascii="Times New Roman"/>
          <w:sz w:val="28"/>
          <w:szCs w:val="28"/>
        </w:rPr>
      </w:pPr>
    </w:p>
    <w:p w:rsidRDefault="009B3BAD" w:rsidP="00D6185D" w:rsidR="002424C6"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b/>
          <w:bCs/>
          <w:sz w:val="28"/>
          <w:szCs w:val="28"/>
        </w:rPr>
      </w:pPr>
      <w:r w:rsidRPr="00DE671C">
        <w:rPr>
          <w:rFonts w:cs="Times New Roman" w:hAnsi="Times New Roman" w:ascii="Times New Roman"/>
          <w:b/>
          <w:bCs/>
          <w:sz w:val="28"/>
          <w:szCs w:val="28"/>
        </w:rPr>
        <w:t xml:space="preserve">1.4.2.2. </w:t>
      </w:r>
      <w:r w:rsidR="003957AF" w:rsidRPr="00DE671C">
        <w:rPr>
          <w:rFonts w:cs="Times New Roman" w:hAnsi="Times New Roman" w:ascii="Times New Roman"/>
          <w:b/>
          <w:bCs/>
          <w:sz w:val="28"/>
          <w:szCs w:val="28"/>
        </w:rPr>
        <w:t xml:space="preserve">Регистрация </w:t>
      </w:r>
      <w:r w:rsidR="002424C6" w:rsidRPr="00DE671C">
        <w:rPr>
          <w:rFonts w:cs="Times New Roman" w:hAnsi="Times New Roman" w:ascii="Times New Roman"/>
          <w:b/>
          <w:bCs/>
          <w:sz w:val="28"/>
          <w:szCs w:val="28"/>
        </w:rPr>
        <w:t>СМИ</w:t>
      </w:r>
      <w:r w:rsidR="003957AF" w:rsidRPr="00DE671C">
        <w:rPr>
          <w:rFonts w:cs="Times New Roman" w:hAnsi="Times New Roman" w:ascii="Times New Roman"/>
          <w:b/>
          <w:bCs/>
          <w:sz w:val="28"/>
          <w:szCs w:val="28"/>
        </w:rPr>
        <w:t>,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w:t>
      </w:r>
      <w:r w:rsidR="00360C18" w:rsidRPr="00DE671C">
        <w:rPr>
          <w:rFonts w:cs="Times New Roman" w:hAnsi="Times New Roman" w:ascii="Times New Roman"/>
          <w:b/>
          <w:bCs/>
          <w:sz w:val="28"/>
          <w:szCs w:val="28"/>
        </w:rPr>
        <w:t>ования</w:t>
      </w:r>
    </w:p>
    <w:p w:rsidRDefault="002424C6" w:rsidP="00D6185D" w:rsidR="002424C6"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sz w:val="28"/>
          <w:szCs w:val="28"/>
        </w:rPr>
      </w:pPr>
      <w:r w:rsidRPr="00DE671C">
        <w:rPr>
          <w:rFonts w:cs="Times New Roman" w:hAnsi="Times New Roman" w:ascii="Times New Roman"/>
          <w:sz w:val="28"/>
          <w:szCs w:val="28"/>
        </w:rPr>
        <w:t>Количество сотрудников, исполняющих полномочие – 1.</w:t>
      </w:r>
    </w:p>
    <w:p w:rsidRDefault="002424C6" w:rsidP="00D6185D" w:rsidR="002424C6"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sz w:val="28"/>
          <w:szCs w:val="28"/>
        </w:rPr>
      </w:pPr>
      <w:r w:rsidRPr="00DE671C">
        <w:rPr>
          <w:rFonts w:cs="Times New Roman" w:hAnsi="Times New Roman" w:ascii="Times New Roman"/>
          <w:sz w:val="28"/>
          <w:szCs w:val="28"/>
        </w:rPr>
        <w:t>Средняя нагрузка на сотрудника – 100 %.</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contextualSpacing/>
        <w:rPr>
          <w:rFonts w:cs="Times New Roman" w:hAnsi="Times New Roman" w:ascii="Times New Roman"/>
          <w:b/>
          <w:bCs/>
          <w:sz w:val="28"/>
          <w:szCs w:val="28"/>
        </w:rPr>
      </w:pPr>
    </w:p>
    <w:tbl>
      <w:tblPr>
        <w:tblW w:type="dxa" w:w="9208"/>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CellMar>
          <w:left w:type="dxa" w:w="0"/>
          <w:right w:type="dxa" w:w="0"/>
        </w:tblCellMar>
        <w:tblLook w:val="00A0" w:noVBand="0" w:noHBand="0" w:lastColumn="0" w:firstColumn="1" w:lastRow="0" w:firstRow="1"/>
      </w:tblPr>
      <w:tblGrid>
        <w:gridCol w:w="1763"/>
        <w:gridCol w:w="596"/>
        <w:gridCol w:w="602"/>
        <w:gridCol w:w="791"/>
        <w:gridCol w:w="834"/>
        <w:gridCol w:w="833"/>
        <w:gridCol w:w="834"/>
        <w:gridCol w:w="601"/>
        <w:gridCol w:w="766"/>
        <w:gridCol w:w="849"/>
        <w:gridCol w:w="739"/>
      </w:tblGrid>
      <w:tr w:rsidTr="00360C18" w:rsidR="003957AF" w:rsidRPr="00DE671C">
        <w:trPr>
          <w:trHeight w:val="160"/>
        </w:trPr>
        <w:tc>
          <w:tcPr>
            <w:tcW w:type="dxa" w:w="1761"/>
            <w:vMerge w:val="restart"/>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Наименование процедуры</w:t>
            </w:r>
          </w:p>
        </w:tc>
        <w:tc>
          <w:tcPr>
            <w:tcW w:type="dxa" w:w="1197"/>
            <w:gridSpan w:val="2"/>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1 квартал</w:t>
            </w:r>
          </w:p>
        </w:tc>
        <w:tc>
          <w:tcPr>
            <w:tcW w:type="dxa" w:w="1625"/>
            <w:gridSpan w:val="2"/>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2 квартал</w:t>
            </w:r>
          </w:p>
        </w:tc>
        <w:tc>
          <w:tcPr>
            <w:tcW w:type="dxa" w:w="1667"/>
            <w:gridSpan w:val="2"/>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3 квартал</w:t>
            </w:r>
          </w:p>
        </w:tc>
        <w:tc>
          <w:tcPr>
            <w:tcW w:type="dxa" w:w="1367"/>
            <w:gridSpan w:val="2"/>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4 квартал</w:t>
            </w:r>
          </w:p>
        </w:tc>
        <w:tc>
          <w:tcPr>
            <w:tcW w:type="dxa" w:w="849"/>
            <w:vMerge w:val="restart"/>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2016</w:t>
            </w:r>
          </w:p>
        </w:tc>
        <w:tc>
          <w:tcPr>
            <w:tcW w:type="dxa" w:w="739"/>
            <w:vMerge w:val="restart"/>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3"/>
              <w:contextualSpacing/>
              <w:jc w:val="center"/>
              <w:rPr>
                <w:rFonts w:cs="Times New Roman" w:hAnsi="Times New Roman" w:ascii="Times New Roman"/>
                <w:b/>
                <w:bCs/>
                <w:color w:val="auto"/>
                <w:u w:color="FFFFFF"/>
              </w:rPr>
            </w:pPr>
            <w:r w:rsidRPr="00DE671C">
              <w:rPr>
                <w:rFonts w:cs="Times New Roman" w:hAnsi="Times New Roman" w:ascii="Times New Roman"/>
                <w:b/>
                <w:bCs/>
                <w:color w:val="auto"/>
                <w:u w:color="FFFFFF"/>
              </w:rPr>
              <w:t>2017</w:t>
            </w:r>
          </w:p>
        </w:tc>
      </w:tr>
      <w:tr w:rsidTr="00360C18" w:rsidR="003957AF" w:rsidRPr="00DE671C">
        <w:trPr>
          <w:trHeight w:val="160"/>
        </w:trPr>
        <w:tc>
          <w:tcPr>
            <w:tcW w:type="dxa" w:w="1761"/>
            <w:vMerge/>
            <w:shd w:fill="auto" w:color="auto" w:val="clear"/>
          </w:tcPr>
          <w:p w:rsidRDefault="003957AF" w:rsidP="00D6185D" w:rsidR="003957AF" w:rsidRPr="00DE671C">
            <w:pPr>
              <w:contextualSpacing/>
              <w:rPr>
                <w:color w:val="auto"/>
                <w:sz w:val="22"/>
                <w:szCs w:val="22"/>
              </w:rPr>
            </w:pPr>
          </w:p>
        </w:tc>
        <w:tc>
          <w:tcPr>
            <w:tcW w:type="dxa" w:w="595"/>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2016</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2017</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2016</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2017</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2016</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2017</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2016</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2017</w:t>
            </w:r>
          </w:p>
        </w:tc>
        <w:tc>
          <w:tcPr>
            <w:tcW w:type="dxa" w:w="849"/>
            <w:vMerge/>
            <w:shd w:fill="auto" w:color="auto" w:val="clear"/>
          </w:tcPr>
          <w:p w:rsidRDefault="003957AF" w:rsidP="00D6185D" w:rsidR="003957AF" w:rsidRPr="00DE671C">
            <w:pPr>
              <w:contextualSpacing/>
              <w:rPr>
                <w:color w:val="auto"/>
                <w:sz w:val="22"/>
                <w:szCs w:val="22"/>
              </w:rPr>
            </w:pPr>
          </w:p>
        </w:tc>
        <w:tc>
          <w:tcPr>
            <w:tcW w:type="dxa" w:w="739"/>
            <w:vMerge/>
            <w:shd w:fill="auto" w:color="auto" w:val="clear"/>
          </w:tcPr>
          <w:p w:rsidRDefault="003957AF" w:rsidP="00D6185D" w:rsidR="003957AF" w:rsidRPr="00DE671C">
            <w:pPr>
              <w:contextualSpacing/>
              <w:rPr>
                <w:color w:val="auto"/>
                <w:sz w:val="22"/>
                <w:szCs w:val="22"/>
              </w:rPr>
            </w:pPr>
          </w:p>
        </w:tc>
      </w:tr>
      <w:tr w:rsidTr="00360C18" w:rsidR="003957AF" w:rsidRPr="00DE671C">
        <w:trPr>
          <w:trHeight w:val="160"/>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Первичная регистрация СМИ</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20</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17</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17</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18</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26</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15</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18</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43</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81</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93</w:t>
            </w:r>
          </w:p>
        </w:tc>
      </w:tr>
      <w:tr w:rsidTr="00360C18" w:rsidR="003957AF" w:rsidRPr="00DE671C">
        <w:trPr>
          <w:trHeight w:val="160"/>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Перерегистрация СМИ</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14</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6</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16</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5</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11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7</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7</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45</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25</w:t>
            </w:r>
          </w:p>
        </w:tc>
      </w:tr>
      <w:tr w:rsidTr="00360C18" w:rsidR="003957AF" w:rsidRPr="00DE671C">
        <w:trPr>
          <w:trHeight w:val="714"/>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Внесение изменений в СМИ</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5</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10</w:t>
            </w:r>
          </w:p>
        </w:tc>
      </w:tr>
      <w:tr w:rsidTr="00360C18" w:rsidR="003957AF" w:rsidRPr="00DE671C">
        <w:trPr>
          <w:trHeight w:val="160"/>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Внесение изменений без выдачи нового свидетельства</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38</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29</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15</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26</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13</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16</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25</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95</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88</w:t>
            </w:r>
          </w:p>
        </w:tc>
      </w:tr>
      <w:tr w:rsidTr="00360C18" w:rsidR="003957AF" w:rsidRPr="00DE671C">
        <w:trPr>
          <w:trHeight w:val="160"/>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Возвращено без рассмотрения</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12</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5</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19</w:t>
            </w:r>
          </w:p>
        </w:tc>
      </w:tr>
      <w:tr w:rsidTr="00360C18" w:rsidR="003957AF" w:rsidRPr="00DE671C">
        <w:trPr>
          <w:trHeight w:val="160"/>
        </w:trPr>
        <w:tc>
          <w:tcPr>
            <w:tcW w:type="dxa" w:w="1761"/>
            <w:shd w:fill="auto" w:color="auto" w:val="clear"/>
            <w:tcMar>
              <w:top w:type="dxa" w:w="80"/>
              <w:left w:type="dxa" w:w="80"/>
              <w:bottom w:type="dxa" w:w="80"/>
              <w:right w:type="dxa" w:w="80"/>
            </w:tcM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Всего</w:t>
            </w:r>
          </w:p>
        </w:tc>
        <w:tc>
          <w:tcPr>
            <w:tcW w:type="dxa" w:w="59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75</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58</w:t>
            </w:r>
          </w:p>
        </w:tc>
        <w:tc>
          <w:tcPr>
            <w:tcW w:type="dxa" w:w="79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51</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49</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64</w:t>
            </w:r>
          </w:p>
        </w:tc>
        <w:tc>
          <w:tcPr>
            <w:tcW w:type="dxa" w:w="833"/>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34"/>
              <w:contextualSpacing/>
              <w:jc w:val="center"/>
              <w:rPr>
                <w:rFonts w:cs="Times New Roman" w:hAnsi="Times New Roman" w:ascii="Times New Roman"/>
                <w:color w:val="auto"/>
              </w:rPr>
            </w:pPr>
            <w:r w:rsidRPr="00DE671C">
              <w:rPr>
                <w:rFonts w:cs="Times New Roman" w:hAnsi="Times New Roman" w:ascii="Times New Roman"/>
                <w:color w:val="auto"/>
              </w:rPr>
              <w:t>47</w:t>
            </w:r>
          </w:p>
        </w:tc>
        <w:tc>
          <w:tcPr>
            <w:tcW w:type="dxa" w:w="601"/>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41</w:t>
            </w:r>
          </w:p>
        </w:tc>
        <w:tc>
          <w:tcPr>
            <w:tcW w:type="dxa" w:w="765"/>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81</w:t>
            </w:r>
          </w:p>
        </w:tc>
        <w:tc>
          <w:tcPr>
            <w:tcW w:type="dxa" w:w="84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tabs>
                <w:tab w:pos="240" w:val="left"/>
                <w:tab w:pos="405" w:val="center"/>
              </w:tabs>
              <w:ind w:firstLine="0"/>
              <w:contextualSpacing/>
              <w:jc w:val="center"/>
              <w:rPr>
                <w:rFonts w:cs="Times New Roman" w:hAnsi="Times New Roman" w:ascii="Times New Roman"/>
                <w:color w:val="auto"/>
              </w:rPr>
            </w:pPr>
            <w:r w:rsidRPr="00DE671C">
              <w:rPr>
                <w:rFonts w:cs="Times New Roman" w:hAnsi="Times New Roman" w:ascii="Times New Roman"/>
                <w:b/>
                <w:bCs/>
                <w:color w:val="auto"/>
                <w:u w:color="FFFFFF"/>
              </w:rPr>
              <w:t>231</w:t>
            </w:r>
          </w:p>
        </w:tc>
        <w:tc>
          <w:tcPr>
            <w:tcW w:type="dxa" w:w="739"/>
            <w:shd w:fill="auto" w:color="auto" w:val="clear"/>
          </w:tcPr>
          <w:p w:rsidRDefault="003957AF" w:rsidP="00D6185D" w:rsidR="003957AF" w:rsidRPr="00DE671C">
            <w:pPr>
              <w:pStyle w:val="3-51"/>
              <w:pBdr>
                <w:top w:space="0" w:sz="0" w:color="auto" w:val="none"/>
                <w:left w:space="0" w:sz="0" w:color="auto" w:val="none"/>
                <w:bottom w:space="0" w:sz="0" w:color="auto" w:val="none"/>
                <w:right w:space="0" w:sz="0" w:color="auto" w:val="none"/>
                <w:bar w:sz="0" w:color="auto" w:val="none"/>
              </w:pBdr>
              <w:ind w:firstLine="0"/>
              <w:contextualSpacing/>
              <w:jc w:val="center"/>
              <w:rPr>
                <w:rFonts w:cs="Times New Roman" w:hAnsi="Times New Roman" w:ascii="Times New Roman"/>
                <w:color w:val="auto"/>
              </w:rPr>
            </w:pPr>
            <w:r w:rsidRPr="00DE671C">
              <w:rPr>
                <w:rFonts w:cs="Times New Roman" w:hAnsi="Times New Roman" w:ascii="Times New Roman"/>
                <w:color w:val="auto"/>
              </w:rPr>
              <w:t>235</w:t>
            </w:r>
          </w:p>
        </w:tc>
      </w:tr>
    </w:tbl>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b/>
          <w:bCs/>
          <w:sz w:val="28"/>
          <w:szCs w:val="28"/>
        </w:rPr>
      </w:pP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567"/>
        <w:contextualSpacing/>
        <w:rPr>
          <w:rFonts w:cs="Times New Roman" w:hAnsi="Times New Roman" w:ascii="Times New Roman"/>
          <w:sz w:val="28"/>
          <w:szCs w:val="28"/>
        </w:rPr>
      </w:pPr>
      <w:r w:rsidRPr="00DE671C">
        <w:rPr>
          <w:rFonts w:cs="Times New Roman" w:hAnsi="Times New Roman" w:ascii="Times New Roman"/>
          <w:sz w:val="28"/>
          <w:szCs w:val="28"/>
        </w:rPr>
        <w:t>Количество принятых и рассмотренных комплектов документов на перерегистрацию СМИ в отчетном году по сравнению с прошлым годом уменьшилось в 2 раза.</w:t>
      </w:r>
    </w:p>
    <w:p w:rsidRDefault="002424C6"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567"/>
        <w:contextualSpacing/>
        <w:rPr>
          <w:rFonts w:cs="Times New Roman" w:hAnsi="Times New Roman" w:ascii="Times New Roman"/>
          <w:sz w:val="28"/>
          <w:szCs w:val="28"/>
        </w:rPr>
      </w:pPr>
      <w:r w:rsidRPr="00DE671C">
        <w:rPr>
          <w:rFonts w:cs="Times New Roman" w:hAnsi="Times New Roman" w:ascii="Times New Roman"/>
          <w:sz w:val="28"/>
          <w:szCs w:val="28"/>
        </w:rPr>
        <w:lastRenderedPageBreak/>
        <w:t>Вместе с тем, к</w:t>
      </w:r>
      <w:r w:rsidR="003957AF" w:rsidRPr="00DE671C">
        <w:rPr>
          <w:rFonts w:cs="Times New Roman" w:hAnsi="Times New Roman" w:ascii="Times New Roman"/>
          <w:sz w:val="28"/>
          <w:szCs w:val="28"/>
        </w:rPr>
        <w:t>оличество рассмотренных комплектов документов на внесение изменений в свидетельство о регистрации СМИ в отчетном периоде увеличилось в 2 раза</w:t>
      </w:r>
      <w:r w:rsidR="00536498" w:rsidRPr="00DE671C">
        <w:rPr>
          <w:rFonts w:cs="Times New Roman" w:hAnsi="Times New Roman" w:ascii="Times New Roman"/>
          <w:sz w:val="28"/>
          <w:szCs w:val="28"/>
        </w:rPr>
        <w:t xml:space="preserve"> по сравнению с 2016 годом</w:t>
      </w:r>
      <w:r w:rsidR="003957AF" w:rsidRPr="00DE671C">
        <w:rPr>
          <w:rFonts w:cs="Times New Roman" w:hAnsi="Times New Roman" w:ascii="Times New Roman"/>
          <w:sz w:val="28"/>
          <w:szCs w:val="28"/>
        </w:rPr>
        <w:t>.</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567"/>
        <w:contextualSpacing/>
        <w:rPr>
          <w:rFonts w:cs="Times New Roman" w:hAnsi="Times New Roman" w:ascii="Times New Roman"/>
          <w:sz w:val="28"/>
          <w:szCs w:val="28"/>
        </w:rPr>
      </w:pPr>
      <w:r w:rsidRPr="00DE671C">
        <w:rPr>
          <w:rFonts w:cs="Times New Roman" w:hAnsi="Times New Roman" w:ascii="Times New Roman"/>
          <w:sz w:val="28"/>
          <w:szCs w:val="28"/>
        </w:rPr>
        <w:t xml:space="preserve">В 2017 году Управлением было возвращено 19 комплектов документов без рассмотрения, из них 14 комплектов документов - по причине предоставления в Управление заявлений о регистрации СМИ, продукция которых предназначена для распространения преимущественно на всей территории Российской Федерации, а </w:t>
      </w:r>
      <w:r w:rsidR="00536498" w:rsidRPr="00DE671C">
        <w:rPr>
          <w:rFonts w:cs="Times New Roman" w:hAnsi="Times New Roman" w:ascii="Times New Roman"/>
          <w:sz w:val="28"/>
          <w:szCs w:val="28"/>
        </w:rPr>
        <w:t>1</w:t>
      </w:r>
      <w:r w:rsidRPr="00DE671C">
        <w:rPr>
          <w:rFonts w:cs="Times New Roman" w:hAnsi="Times New Roman" w:ascii="Times New Roman"/>
          <w:sz w:val="28"/>
          <w:szCs w:val="28"/>
        </w:rPr>
        <w:t xml:space="preserve"> комплект – по причине нарушений требований части 1 статьи 10 Закона о СМИ. Случаи отказа в регистрации СМИ по основаниям, предусмотренным ст. 13 Закона Российской Федерации от 27.12.1991 № 2124-1 «О средствах массовой информации», отсутствовали.</w:t>
      </w:r>
      <w:r w:rsidR="00536498" w:rsidRPr="00DE671C">
        <w:rPr>
          <w:rFonts w:cs="Times New Roman" w:hAnsi="Times New Roman" w:ascii="Times New Roman"/>
          <w:sz w:val="28"/>
          <w:szCs w:val="28"/>
        </w:rPr>
        <w:t xml:space="preserve"> </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567"/>
        <w:contextualSpacing/>
        <w:rPr>
          <w:rFonts w:cs="Times New Roman" w:hAnsi="Times New Roman" w:ascii="Times New Roman"/>
          <w:sz w:val="28"/>
          <w:szCs w:val="28"/>
        </w:rPr>
      </w:pPr>
      <w:r w:rsidRPr="00DE671C">
        <w:rPr>
          <w:rFonts w:cs="Times New Roman" w:hAnsi="Times New Roman" w:ascii="Times New Roman"/>
          <w:sz w:val="28"/>
          <w:szCs w:val="28"/>
        </w:rPr>
        <w:t>Сроки исполнения административных процедур по регистрации СМИ соблюдены.</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b/>
          <w:bCs/>
          <w:sz w:val="28"/>
          <w:szCs w:val="28"/>
        </w:rPr>
      </w:pPr>
    </w:p>
    <w:p w:rsidRDefault="003957AF" w:rsidP="00D6185D" w:rsidR="003957AF" w:rsidRPr="00DE671C">
      <w:pPr>
        <w:pStyle w:val="af4"/>
        <w:tabs>
          <w:tab w:pos="4677" w:val="clear"/>
          <w:tab w:pos="9355" w:val="clear"/>
          <w:tab w:pos="960" w:val="left"/>
        </w:tabs>
        <w:contextualSpacing/>
        <w:jc w:val="both"/>
        <w:rPr>
          <w:b/>
          <w:bCs/>
          <w:sz w:val="28"/>
          <w:szCs w:val="28"/>
        </w:rPr>
      </w:pPr>
      <w:r w:rsidRPr="00DE671C">
        <w:rPr>
          <w:b/>
          <w:bCs/>
          <w:sz w:val="28"/>
          <w:szCs w:val="28"/>
        </w:rPr>
        <w:t>1.4.</w:t>
      </w:r>
      <w:r w:rsidR="009B3BAD" w:rsidRPr="00DE671C">
        <w:rPr>
          <w:b/>
          <w:bCs/>
          <w:sz w:val="28"/>
          <w:szCs w:val="28"/>
        </w:rPr>
        <w:t>2.</w:t>
      </w:r>
      <w:r w:rsidRPr="00DE671C">
        <w:rPr>
          <w:b/>
          <w:bCs/>
          <w:sz w:val="28"/>
          <w:szCs w:val="28"/>
        </w:rPr>
        <w:t>3.Государственный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Default="003957AF" w:rsidP="00D6185D" w:rsidR="003957AF" w:rsidRPr="00DE671C">
      <w:pPr>
        <w:pStyle w:val="af4"/>
        <w:tabs>
          <w:tab w:pos="4677" w:val="clear"/>
          <w:tab w:pos="9355" w:val="clear"/>
          <w:tab w:pos="960" w:val="left"/>
        </w:tabs>
        <w:ind w:firstLine="709"/>
        <w:contextualSpacing/>
        <w:jc w:val="both"/>
        <w:rPr>
          <w:b/>
          <w:bCs/>
        </w:rPr>
      </w:pPr>
    </w:p>
    <w:p w:rsidRDefault="003957AF" w:rsidP="00360C18" w:rsidR="003957AF" w:rsidRPr="00DE671C">
      <w:pPr>
        <w:ind w:firstLine="709"/>
        <w:contextualSpacing/>
        <w:jc w:val="center"/>
        <w:rPr>
          <w:b/>
          <w:sz w:val="28"/>
          <w:szCs w:val="28"/>
          <w:lang w:val="ru-RU"/>
        </w:rPr>
      </w:pPr>
      <w:r w:rsidRPr="00DE671C">
        <w:rPr>
          <w:b/>
          <w:sz w:val="28"/>
          <w:szCs w:val="28"/>
          <w:lang w:val="ru-RU"/>
        </w:rPr>
        <w:t>Объемы и результаты проведения плановых мероприя</w:t>
      </w:r>
      <w:r w:rsidR="00360C18" w:rsidRPr="00DE671C">
        <w:rPr>
          <w:b/>
          <w:sz w:val="28"/>
          <w:szCs w:val="28"/>
          <w:lang w:val="ru-RU"/>
        </w:rPr>
        <w:t>тий по осуществлению полномочия</w:t>
      </w:r>
    </w:p>
    <w:p w:rsidRDefault="003957AF" w:rsidP="00D6185D" w:rsidR="003957AF" w:rsidRPr="00DE671C">
      <w:pPr>
        <w:ind w:firstLine="709"/>
        <w:contextualSpacing/>
        <w:jc w:val="both"/>
        <w:rPr>
          <w:sz w:val="28"/>
          <w:szCs w:val="28"/>
          <w:lang w:val="ru-RU"/>
        </w:rPr>
      </w:pPr>
      <w:r w:rsidRPr="00DE671C">
        <w:rPr>
          <w:sz w:val="28"/>
          <w:szCs w:val="28"/>
          <w:lang w:val="ru-RU"/>
        </w:rPr>
        <w:t>В 2016 и 2017 годах по поручению Роскомнадзора в План деятельности Управления были включены электронные периодические издания (сайты, зарегистрированные в качестве СМИ до ноября 2012 года) и сетевые издания.</w:t>
      </w:r>
    </w:p>
    <w:p w:rsidRDefault="003957AF" w:rsidP="00D6185D" w:rsidR="003957AF" w:rsidRPr="00DE671C">
      <w:pPr>
        <w:pStyle w:val="ad"/>
        <w:autoSpaceDE w:val="false"/>
        <w:autoSpaceDN w:val="false"/>
        <w:adjustRightInd w:val="false"/>
        <w:ind w:firstLine="709" w:left="0"/>
        <w:contextualSpacing/>
        <w:jc w:val="both"/>
        <w:rPr>
          <w:rFonts w:cs="Times New Roman"/>
          <w:sz w:val="28"/>
          <w:szCs w:val="28"/>
          <w:lang w:val="ru-RU"/>
        </w:rPr>
      </w:pPr>
      <w:r w:rsidRPr="00DE671C">
        <w:rPr>
          <w:rFonts w:cs="Times New Roman"/>
          <w:sz w:val="28"/>
          <w:szCs w:val="28"/>
          <w:lang w:val="ru-RU"/>
        </w:rPr>
        <w:t xml:space="preserve">В связи с прекращением деятельности </w:t>
      </w:r>
      <w:r w:rsidR="002424C6" w:rsidRPr="00DE671C">
        <w:rPr>
          <w:rFonts w:cs="Times New Roman"/>
          <w:sz w:val="28"/>
          <w:szCs w:val="28"/>
          <w:lang w:val="ru-RU"/>
        </w:rPr>
        <w:t>по решению учредителей 5</w:t>
      </w:r>
      <w:r w:rsidRPr="00DE671C">
        <w:rPr>
          <w:rFonts w:cs="Times New Roman"/>
          <w:sz w:val="28"/>
          <w:szCs w:val="28"/>
          <w:lang w:val="ru-RU"/>
        </w:rPr>
        <w:t xml:space="preserve"> электронных </w:t>
      </w:r>
      <w:r w:rsidR="002424C6" w:rsidRPr="00DE671C">
        <w:rPr>
          <w:rFonts w:cs="Times New Roman"/>
          <w:sz w:val="28"/>
          <w:szCs w:val="28"/>
          <w:lang w:val="ru-RU"/>
        </w:rPr>
        <w:t>СМИ</w:t>
      </w:r>
      <w:r w:rsidRPr="00DE671C">
        <w:rPr>
          <w:rFonts w:cs="Times New Roman"/>
          <w:sz w:val="28"/>
          <w:szCs w:val="28"/>
          <w:lang w:val="ru-RU"/>
        </w:rPr>
        <w:t xml:space="preserve"> в 2017 году мероприятия по контролю в отношении данных СМИ из Плана деятельности Управления были исключены.</w:t>
      </w:r>
    </w:p>
    <w:p w:rsidRDefault="003957AF" w:rsidP="00D6185D" w:rsidR="003957AF" w:rsidRPr="00DE671C">
      <w:pPr>
        <w:ind w:firstLine="709"/>
        <w:contextualSpacing/>
        <w:jc w:val="both"/>
        <w:rPr>
          <w:lang w:val="ru-RU"/>
        </w:rPr>
      </w:pPr>
    </w:p>
    <w:tbl>
      <w:tblPr>
        <w:tblStyle w:val="1-50"/>
        <w:tblpPr w:tblpY="1" w:horzAnchor="margin" w:vertAnchor="text" w:rightFromText="181" w:leftFromText="181"/>
        <w:tblW w:type="dxa" w:w="960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A0" w:noVBand="0" w:noHBand="0" w:lastColumn="0" w:firstColumn="1" w:lastRow="0" w:firstRow="1"/>
      </w:tblPr>
      <w:tblGrid>
        <w:gridCol w:w="2474"/>
        <w:gridCol w:w="1178"/>
        <w:gridCol w:w="992"/>
        <w:gridCol w:w="1276"/>
        <w:gridCol w:w="1134"/>
        <w:gridCol w:w="1134"/>
        <w:gridCol w:w="1418"/>
      </w:tblGrid>
      <w:tr w:rsidTr="00360C18" w:rsidR="003957AF" w:rsidRPr="00DE671C">
        <w:trPr>
          <w:cnfStyle w:val="100000000000"/>
          <w:trHeight w:val="917"/>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p>
        </w:tc>
        <w:tc>
          <w:tcPr>
            <w:cnfStyle w:val="000010000000"/>
            <w:tcW w:type="dxa" w:w="1178"/>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lang w:val="en-US"/>
              </w:rPr>
            </w:pPr>
            <w:r w:rsidRPr="00DE671C">
              <w:rPr>
                <w:rFonts w:cs="Times New Roman" w:hAnsi="Times New Roman" w:ascii="Times New Roman"/>
                <w:b w:val="false"/>
                <w:sz w:val="22"/>
                <w:szCs w:val="22"/>
              </w:rPr>
              <w:t>1</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квартал 2017</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года</w:t>
            </w:r>
          </w:p>
        </w:tc>
        <w:tc>
          <w:tcPr>
            <w:tcW w:type="dxa" w:w="992"/>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bCs w:val="false"/>
                <w:sz w:val="22"/>
                <w:szCs w:val="22"/>
                <w:lang w:val="en-US"/>
              </w:rPr>
            </w:pPr>
            <w:r w:rsidRPr="00DE671C">
              <w:rPr>
                <w:rFonts w:cs="Times New Roman" w:hAnsi="Times New Roman" w:ascii="Times New Roman"/>
                <w:b w:val="false"/>
                <w:sz w:val="22"/>
                <w:szCs w:val="22"/>
              </w:rPr>
              <w:t>2</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квартал</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bCs w:val="false"/>
                <w:sz w:val="22"/>
                <w:szCs w:val="22"/>
              </w:rPr>
            </w:pPr>
            <w:r w:rsidRPr="00DE671C">
              <w:rPr>
                <w:rFonts w:cs="Times New Roman" w:hAnsi="Times New Roman" w:ascii="Times New Roman"/>
                <w:b w:val="false"/>
                <w:sz w:val="22"/>
                <w:szCs w:val="22"/>
              </w:rPr>
              <w:t>2017 года</w:t>
            </w:r>
          </w:p>
        </w:tc>
        <w:tc>
          <w:tcPr>
            <w:cnfStyle w:val="000010000000"/>
            <w:tcW w:type="dxa" w:w="1276"/>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3</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квартал</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2017</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года</w:t>
            </w:r>
          </w:p>
        </w:tc>
        <w:tc>
          <w:tcPr>
            <w:tcW w:type="dxa" w:w="1134"/>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4</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квартал 2017</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года</w:t>
            </w:r>
          </w:p>
        </w:tc>
        <w:tc>
          <w:tcPr>
            <w:cnfStyle w:val="000010000000"/>
            <w:tcW w:type="dxa" w:w="113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2017 год</w:t>
            </w:r>
          </w:p>
        </w:tc>
        <w:tc>
          <w:tcPr>
            <w:tcW w:type="dxa" w:w="1418"/>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Cs w:val="false"/>
                <w:sz w:val="22"/>
                <w:szCs w:val="22"/>
              </w:rPr>
            </w:pPr>
            <w:r w:rsidRPr="00DE671C">
              <w:rPr>
                <w:rFonts w:cs="Times New Roman" w:hAnsi="Times New Roman" w:ascii="Times New Roman"/>
                <w:bCs w:val="false"/>
                <w:sz w:val="22"/>
                <w:szCs w:val="22"/>
              </w:rPr>
              <w:t>2016</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Cs w:val="false"/>
                <w:sz w:val="22"/>
                <w:szCs w:val="22"/>
              </w:rPr>
            </w:pPr>
            <w:r w:rsidRPr="00DE671C">
              <w:rPr>
                <w:rFonts w:cs="Times New Roman" w:hAnsi="Times New Roman" w:ascii="Times New Roman"/>
                <w:bCs w:val="false"/>
                <w:sz w:val="22"/>
                <w:szCs w:val="22"/>
              </w:rPr>
              <w:t>год</w:t>
            </w:r>
          </w:p>
        </w:tc>
      </w:tr>
      <w:tr w:rsidTr="00360C18" w:rsidR="003957AF" w:rsidRPr="00DE671C">
        <w:trPr>
          <w:cnfStyle w:val="000000100000"/>
          <w:trHeight w:val="873"/>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Количество мероприятий в отношении СМИ</w:t>
            </w:r>
          </w:p>
        </w:tc>
        <w:tc>
          <w:tcPr>
            <w:cnfStyle w:val="000010000000"/>
            <w:tcW w:type="dxa" w:w="1178"/>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116 (4 отменено) итого 112</w:t>
            </w:r>
          </w:p>
        </w:tc>
        <w:tc>
          <w:tcPr>
            <w:tcW w:type="dxa" w:w="992"/>
            <w:shd w:fill="auto" w:color="auto" w:val="clear"/>
          </w:tcPr>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116 (6 отменено) итого 110</w:t>
            </w:r>
          </w:p>
        </w:tc>
        <w:tc>
          <w:tcPr>
            <w:cnfStyle w:val="000010000000"/>
            <w:tcW w:type="dxa" w:w="1276"/>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100 (3 отменено)</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Итого 97</w:t>
            </w:r>
          </w:p>
        </w:tc>
        <w:tc>
          <w:tcPr>
            <w:tcW w:type="dxa" w:w="1134"/>
            <w:shd w:fill="auto" w:color="auto" w:val="clear"/>
          </w:tcPr>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113 (3 отменено)</w:t>
            </w:r>
          </w:p>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Итого 110</w:t>
            </w:r>
          </w:p>
        </w:tc>
        <w:tc>
          <w:tcPr>
            <w:cnfStyle w:val="000010000000"/>
            <w:tcW w:type="dxa" w:w="113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445 (16 отменено)</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Итого 429</w:t>
            </w:r>
          </w:p>
        </w:tc>
        <w:tc>
          <w:tcPr>
            <w:tcW w:type="dxa" w:w="1418"/>
            <w:shd w:fill="auto" w:color="auto" w:val="clear"/>
          </w:tcPr>
          <w:p w:rsidRDefault="003957AF" w:rsidP="00D6185D" w:rsidR="003957AF" w:rsidRPr="00DE671C">
            <w:pPr>
              <w:pStyle w:val="1e"/>
              <w:tabs>
                <w:tab w:pos="4677" w:val="center"/>
                <w:tab w:pos="9355" w:val="right"/>
              </w:tabs>
              <w:ind w:right="34"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406</w:t>
            </w:r>
          </w:p>
        </w:tc>
      </w:tr>
      <w:tr w:rsidTr="00360C18" w:rsidR="003957AF" w:rsidRPr="00DE671C">
        <w:trPr>
          <w:trHeight w:val="789"/>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Проверено электронных СМИ</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78"/>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10</w:t>
            </w:r>
          </w:p>
        </w:tc>
        <w:tc>
          <w:tcPr>
            <w:tcW w:type="dxa" w:w="992"/>
            <w:shd w:fill="auto" w:color="auto" w:val="clear"/>
          </w:tcPr>
          <w:p w:rsidRDefault="003957AF" w:rsidP="00D6185D" w:rsidR="003957AF" w:rsidRPr="00DE671C">
            <w:pPr>
              <w:pStyle w:val="1e"/>
              <w:tabs>
                <w:tab w:pos="4677" w:val="center"/>
                <w:tab w:pos="9355" w:val="right"/>
              </w:tabs>
              <w:ind w:left="0"/>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43</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16</w:t>
            </w:r>
          </w:p>
        </w:tc>
        <w:tc>
          <w:tcPr>
            <w:tcW w:type="dxa" w:w="1134"/>
            <w:shd w:fill="auto" w:color="auto" w:val="clear"/>
          </w:tcPr>
          <w:p w:rsidRDefault="003957AF" w:rsidP="00D6185D" w:rsidR="003957AF" w:rsidRPr="00DE671C">
            <w:pPr>
              <w:pStyle w:val="1e"/>
              <w:tabs>
                <w:tab w:pos="4677" w:val="center"/>
                <w:tab w:pos="9355" w:val="right"/>
              </w:tabs>
              <w:ind w:left="0"/>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35</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104</w:t>
            </w:r>
          </w:p>
        </w:tc>
        <w:tc>
          <w:tcPr>
            <w:tcW w:type="dxa" w:w="1418"/>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59</w:t>
            </w:r>
          </w:p>
        </w:tc>
      </w:tr>
      <w:tr w:rsidTr="00360C18" w:rsidR="003957AF" w:rsidRPr="00DE671C">
        <w:trPr>
          <w:cnfStyle w:val="000000100000"/>
          <w:trHeight w:val="201"/>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Выявлен невыход в свет</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78"/>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9</w:t>
            </w:r>
          </w:p>
        </w:tc>
        <w:tc>
          <w:tcPr>
            <w:tcW w:type="dxa" w:w="992"/>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23</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9</w:t>
            </w:r>
          </w:p>
        </w:tc>
        <w:tc>
          <w:tcPr>
            <w:tcW w:type="dxa" w:w="1134"/>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14</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55</w:t>
            </w:r>
          </w:p>
        </w:tc>
        <w:tc>
          <w:tcPr>
            <w:tcW w:type="dxa" w:w="1418"/>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31</w:t>
            </w:r>
          </w:p>
        </w:tc>
      </w:tr>
      <w:tr w:rsidTr="00360C18" w:rsidR="003957AF" w:rsidRPr="00DE671C">
        <w:trPr>
          <w:trHeight w:val="390"/>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Направлено исковых</w:t>
            </w:r>
          </w:p>
        </w:tc>
        <w:tc>
          <w:tcPr>
            <w:cnfStyle w:val="000010000000"/>
            <w:tcW w:type="dxa" w:w="1178"/>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w:t>
            </w:r>
          </w:p>
        </w:tc>
        <w:tc>
          <w:tcPr>
            <w:tcW w:type="dxa" w:w="992"/>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15</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6</w:t>
            </w:r>
          </w:p>
        </w:tc>
        <w:tc>
          <w:tcPr>
            <w:tcW w:type="dxa" w:w="1134"/>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11</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36</w:t>
            </w:r>
          </w:p>
        </w:tc>
        <w:tc>
          <w:tcPr>
            <w:tcW w:type="dxa" w:w="1418"/>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10</w:t>
            </w:r>
          </w:p>
        </w:tc>
      </w:tr>
      <w:tr w:rsidTr="00360C18" w:rsidR="003957AF" w:rsidRPr="00DE671C">
        <w:trPr>
          <w:cnfStyle w:val="000000100000"/>
          <w:trHeight w:val="1050"/>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lastRenderedPageBreak/>
              <w:t>Количество нарушений порядка объявления выходных данных</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78"/>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992"/>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5</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w:t>
            </w:r>
          </w:p>
        </w:tc>
        <w:tc>
          <w:tcPr>
            <w:tcW w:type="dxa" w:w="1134"/>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w:t>
            </w:r>
          </w:p>
        </w:tc>
        <w:tc>
          <w:tcPr>
            <w:tcW w:type="dxa" w:w="1418"/>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5</w:t>
            </w:r>
          </w:p>
        </w:tc>
      </w:tr>
      <w:tr w:rsidTr="00360C18" w:rsidR="003957AF" w:rsidRPr="00DE671C">
        <w:trPr>
          <w:trHeight w:val="218"/>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Протокол по ст. 13.22 КоАП РФ</w:t>
            </w:r>
          </w:p>
        </w:tc>
        <w:tc>
          <w:tcPr>
            <w:cnfStyle w:val="000010000000"/>
            <w:tcW w:type="dxa" w:w="1178"/>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992"/>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4</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34"/>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6</w:t>
            </w:r>
          </w:p>
        </w:tc>
        <w:tc>
          <w:tcPr>
            <w:tcW w:type="dxa" w:w="1418"/>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4</w:t>
            </w:r>
          </w:p>
        </w:tc>
      </w:tr>
      <w:tr w:rsidTr="00360C18" w:rsidR="003957AF" w:rsidRPr="00DE671C">
        <w:trPr>
          <w:cnfStyle w:val="000000100000"/>
          <w:trHeight w:val="877"/>
        </w:trPr>
        <w:tc>
          <w:tcPr>
            <w:cnfStyle w:val="001000000000"/>
            <w:tcW w:type="dxa" w:w="2474"/>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Нет нарушений</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78"/>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w:t>
            </w:r>
          </w:p>
        </w:tc>
        <w:tc>
          <w:tcPr>
            <w:tcW w:type="dxa" w:w="992"/>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5</w:t>
            </w:r>
          </w:p>
        </w:tc>
        <w:tc>
          <w:tcPr>
            <w:cnfStyle w:val="000010000000"/>
            <w:tcW w:type="dxa" w:w="1276"/>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w:t>
            </w:r>
          </w:p>
        </w:tc>
        <w:tc>
          <w:tcPr>
            <w:tcW w:type="dxa" w:w="1134"/>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12</w:t>
            </w:r>
          </w:p>
        </w:tc>
        <w:tc>
          <w:tcPr>
            <w:cnfStyle w:val="000010000000"/>
            <w:tcW w:type="dxa" w:w="1134"/>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21</w:t>
            </w:r>
          </w:p>
        </w:tc>
        <w:tc>
          <w:tcPr>
            <w:tcW w:type="dxa" w:w="1418"/>
            <w:shd w:fill="auto" w:color="auto" w:val="clear"/>
          </w:tcPr>
          <w:p w:rsidRDefault="003957AF" w:rsidP="00D6185D" w:rsidR="003957AF" w:rsidRPr="00DE671C">
            <w:pPr>
              <w:ind w:firstLine="34"/>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15</w:t>
            </w:r>
          </w:p>
        </w:tc>
      </w:tr>
    </w:tbl>
    <w:p w:rsidRDefault="003957AF" w:rsidP="00D6185D" w:rsidR="003957AF" w:rsidRPr="00DE671C">
      <w:pPr>
        <w:pStyle w:val="ad"/>
        <w:autoSpaceDE w:val="false"/>
        <w:autoSpaceDN w:val="false"/>
        <w:adjustRightInd w:val="false"/>
        <w:ind w:firstLine="709" w:left="0"/>
        <w:contextualSpacing/>
        <w:jc w:val="both"/>
        <w:rPr>
          <w:rFonts w:cs="Times New Roman"/>
          <w:sz w:val="28"/>
          <w:szCs w:val="28"/>
          <w:lang w:val="ru-RU"/>
        </w:rPr>
      </w:pPr>
      <w:r w:rsidRPr="00DE671C">
        <w:rPr>
          <w:rFonts w:cs="Times New Roman"/>
          <w:sz w:val="28"/>
          <w:szCs w:val="28"/>
          <w:lang w:val="ru-RU"/>
        </w:rPr>
        <w:t xml:space="preserve">В 2016 и 2017 годах проверялись как действующие </w:t>
      </w:r>
      <w:r w:rsidR="002424C6" w:rsidRPr="00DE671C">
        <w:rPr>
          <w:rFonts w:cs="Times New Roman"/>
          <w:sz w:val="28"/>
          <w:szCs w:val="28"/>
          <w:lang w:val="ru-RU"/>
        </w:rPr>
        <w:t>СМИ</w:t>
      </w:r>
      <w:r w:rsidRPr="00DE671C">
        <w:rPr>
          <w:rFonts w:cs="Times New Roman"/>
          <w:sz w:val="28"/>
          <w:szCs w:val="28"/>
          <w:lang w:val="ru-RU"/>
        </w:rPr>
        <w:t xml:space="preserve">, так и издания, информацией о деятельности которых Управление не располагает. </w:t>
      </w:r>
    </w:p>
    <w:p w:rsidRDefault="003957AF" w:rsidP="00D6185D" w:rsidR="003957AF" w:rsidRPr="00DE671C">
      <w:pPr>
        <w:pStyle w:val="ad"/>
        <w:autoSpaceDE w:val="false"/>
        <w:autoSpaceDN w:val="false"/>
        <w:adjustRightInd w:val="false"/>
        <w:ind w:firstLine="709" w:left="0"/>
        <w:contextualSpacing/>
        <w:jc w:val="both"/>
        <w:rPr>
          <w:rFonts w:cs="Times New Roman"/>
          <w:sz w:val="28"/>
          <w:szCs w:val="28"/>
          <w:lang w:val="ru-RU"/>
        </w:rPr>
      </w:pPr>
      <w:r w:rsidRPr="00DE671C">
        <w:rPr>
          <w:rFonts w:cs="Times New Roman"/>
          <w:sz w:val="28"/>
          <w:szCs w:val="28"/>
          <w:lang w:val="ru-RU"/>
        </w:rPr>
        <w:t xml:space="preserve">В 2017 году по сравнению с 2016 увеличилось число мероприятий, в ходе которых были установлены признаки невыхода СМИ в свет более одного года. </w:t>
      </w:r>
    </w:p>
    <w:p w:rsidRDefault="003957AF" w:rsidP="00D6185D" w:rsidR="003957AF" w:rsidRPr="00DE671C">
      <w:pPr>
        <w:ind w:firstLine="709"/>
        <w:contextualSpacing/>
        <w:jc w:val="both"/>
        <w:rPr>
          <w:sz w:val="28"/>
          <w:szCs w:val="28"/>
          <w:lang w:val="ru-RU"/>
        </w:rPr>
      </w:pPr>
      <w:r w:rsidRPr="00DE671C">
        <w:rPr>
          <w:sz w:val="28"/>
          <w:szCs w:val="28"/>
          <w:lang w:val="ru-RU"/>
        </w:rPr>
        <w:t>После оформления результатов мероприятия Управление уведомляет учредителя о его праве принять решение о прекращении деятельности СМИ в соответствии со ст. 16 Закона о СМИ.</w:t>
      </w:r>
    </w:p>
    <w:p w:rsidRDefault="003957AF" w:rsidP="00D6185D" w:rsidR="003957AF" w:rsidRPr="00DE671C">
      <w:pPr>
        <w:shd w:fill="FFFFFF" w:color="auto" w:val="clear"/>
        <w:ind w:firstLine="709"/>
        <w:contextualSpacing/>
        <w:jc w:val="both"/>
        <w:rPr>
          <w:sz w:val="28"/>
          <w:szCs w:val="28"/>
          <w:lang w:val="ru-RU"/>
        </w:rPr>
      </w:pPr>
      <w:r w:rsidRPr="00DE671C">
        <w:rPr>
          <w:sz w:val="28"/>
          <w:szCs w:val="28"/>
          <w:lang w:val="ru-RU"/>
        </w:rPr>
        <w:t>В противном случае</w:t>
      </w:r>
      <w:r w:rsidR="00536498" w:rsidRPr="00DE671C">
        <w:rPr>
          <w:sz w:val="28"/>
          <w:szCs w:val="28"/>
          <w:lang w:val="ru-RU"/>
        </w:rPr>
        <w:t xml:space="preserve"> подают</w:t>
      </w:r>
      <w:r w:rsidRPr="00DE671C">
        <w:rPr>
          <w:sz w:val="28"/>
          <w:szCs w:val="28"/>
          <w:lang w:val="ru-RU"/>
        </w:rPr>
        <w:t xml:space="preserve">ся </w:t>
      </w:r>
      <w:r w:rsidR="00536498" w:rsidRPr="00DE671C">
        <w:rPr>
          <w:sz w:val="28"/>
          <w:szCs w:val="28"/>
          <w:lang w:val="ru-RU"/>
        </w:rPr>
        <w:t xml:space="preserve">административные </w:t>
      </w:r>
      <w:r w:rsidRPr="00DE671C">
        <w:rPr>
          <w:sz w:val="28"/>
          <w:szCs w:val="28"/>
          <w:lang w:val="ru-RU"/>
        </w:rPr>
        <w:t>исковые заявления в суды о признании недействительными свидетельств о регистрации</w:t>
      </w:r>
      <w:r w:rsidR="00536498" w:rsidRPr="00DE671C">
        <w:rPr>
          <w:sz w:val="28"/>
          <w:szCs w:val="28"/>
          <w:lang w:val="ru-RU"/>
        </w:rPr>
        <w:t xml:space="preserve"> СМИ</w:t>
      </w:r>
      <w:r w:rsidRPr="00DE671C">
        <w:rPr>
          <w:sz w:val="28"/>
          <w:szCs w:val="28"/>
          <w:lang w:val="ru-RU"/>
        </w:rPr>
        <w:t xml:space="preserve">. </w:t>
      </w:r>
    </w:p>
    <w:p w:rsidRDefault="003957AF" w:rsidP="00D6185D" w:rsidR="003957AF" w:rsidRPr="00DE671C">
      <w:pPr>
        <w:shd w:fill="FFFFFF" w:color="auto" w:val="clear"/>
        <w:ind w:firstLine="709"/>
        <w:contextualSpacing/>
        <w:jc w:val="both"/>
        <w:rPr>
          <w:sz w:val="28"/>
          <w:szCs w:val="28"/>
          <w:lang w:val="ru-RU"/>
        </w:rPr>
      </w:pPr>
      <w:r w:rsidRPr="00DE671C">
        <w:rPr>
          <w:sz w:val="28"/>
          <w:szCs w:val="28"/>
          <w:lang w:val="ru-RU"/>
        </w:rPr>
        <w:t xml:space="preserve">В 2017 году </w:t>
      </w:r>
      <w:r w:rsidR="00536498" w:rsidRPr="00DE671C">
        <w:rPr>
          <w:sz w:val="28"/>
          <w:szCs w:val="28"/>
          <w:lang w:val="ru-RU"/>
        </w:rPr>
        <w:t xml:space="preserve">количество </w:t>
      </w:r>
      <w:r w:rsidRPr="00DE671C">
        <w:rPr>
          <w:sz w:val="28"/>
          <w:szCs w:val="28"/>
          <w:lang w:val="ru-RU"/>
        </w:rPr>
        <w:t xml:space="preserve">случаев </w:t>
      </w:r>
      <w:r w:rsidR="00536498" w:rsidRPr="00DE671C">
        <w:rPr>
          <w:sz w:val="28"/>
          <w:szCs w:val="28"/>
          <w:lang w:val="ru-RU"/>
        </w:rPr>
        <w:t>их направления увеличилось более чем в 3 раза</w:t>
      </w:r>
      <w:r w:rsidRPr="00DE671C">
        <w:rPr>
          <w:sz w:val="28"/>
          <w:szCs w:val="28"/>
          <w:lang w:val="ru-RU"/>
        </w:rPr>
        <w:t>.</w:t>
      </w:r>
    </w:p>
    <w:p w:rsidRDefault="003957AF" w:rsidP="00D6185D" w:rsidR="003957AF" w:rsidRPr="00DE671C">
      <w:pPr>
        <w:shd w:fill="FFFFFF" w:color="auto" w:val="clear"/>
        <w:ind w:firstLine="709"/>
        <w:contextualSpacing/>
        <w:jc w:val="both"/>
        <w:rPr>
          <w:sz w:val="28"/>
          <w:szCs w:val="28"/>
          <w:lang w:val="ru-RU"/>
        </w:rPr>
      </w:pPr>
      <w:r w:rsidRPr="00DE671C">
        <w:rPr>
          <w:sz w:val="28"/>
          <w:szCs w:val="28"/>
          <w:lang w:val="ru-RU"/>
        </w:rPr>
        <w:t xml:space="preserve">Количество нарушений, предусмотренных ст. 27 Закона о СМИ, в 2017 году увеличилось в </w:t>
      </w:r>
      <w:r w:rsidR="00536498" w:rsidRPr="00DE671C">
        <w:rPr>
          <w:sz w:val="28"/>
          <w:szCs w:val="28"/>
          <w:lang w:val="ru-RU"/>
        </w:rPr>
        <w:t>2</w:t>
      </w:r>
      <w:r w:rsidRPr="00DE671C">
        <w:rPr>
          <w:sz w:val="28"/>
          <w:szCs w:val="28"/>
          <w:lang w:val="ru-RU"/>
        </w:rPr>
        <w:t xml:space="preserve"> раза, но вместе с тем, также увеличилось общее количество мероприятий, в результате которых нарушения не выявлены.</w:t>
      </w:r>
    </w:p>
    <w:p w:rsidRDefault="003957AF" w:rsidP="00D6185D" w:rsidR="003957AF" w:rsidRPr="00DE671C">
      <w:pPr>
        <w:shd w:fill="FFFFFF" w:color="auto" w:val="clear"/>
        <w:ind w:firstLine="709"/>
        <w:contextualSpacing/>
        <w:jc w:val="both"/>
        <w:rPr>
          <w:sz w:val="28"/>
          <w:szCs w:val="28"/>
          <w:lang w:val="ru-RU"/>
        </w:rPr>
      </w:pPr>
      <w:r w:rsidRPr="00DE671C">
        <w:rPr>
          <w:sz w:val="28"/>
          <w:szCs w:val="28"/>
          <w:lang w:val="ru-RU"/>
        </w:rPr>
        <w:t>Это объясняется тем, что Управлением на постоянной основе ведется профилактическая работа с редакциями и учредителями СМИ в форме семинаров и рабочих встреч, проведение консультаций по телефону и электронной почте. К концу 2017 года Управлением профилактикой охвачены все действующие СМИ, зарегистрированные на территории Москвы и Московской области, процент охвата профилактическими мероприятиями составил 100 %.</w:t>
      </w:r>
    </w:p>
    <w:p w:rsidRDefault="003957AF" w:rsidP="00D6185D" w:rsidR="003957AF" w:rsidRPr="00DE671C">
      <w:pPr>
        <w:ind w:firstLine="709"/>
        <w:contextualSpacing/>
        <w:jc w:val="both"/>
        <w:rPr>
          <w:sz w:val="28"/>
          <w:szCs w:val="28"/>
          <w:lang w:val="ru-RU"/>
        </w:rPr>
      </w:pPr>
      <w:r w:rsidRPr="00DE671C">
        <w:rPr>
          <w:sz w:val="28"/>
          <w:szCs w:val="28"/>
          <w:lang w:val="ru-RU"/>
        </w:rPr>
        <w:t xml:space="preserve">В целом, сравнивая показатели 2017 года и 2016 года, можно отметить, что количество проверяемых электронных изданий </w:t>
      </w:r>
      <w:r w:rsidR="00536498" w:rsidRPr="00DE671C">
        <w:rPr>
          <w:sz w:val="28"/>
          <w:szCs w:val="28"/>
          <w:lang w:val="ru-RU"/>
        </w:rPr>
        <w:t xml:space="preserve">и количество отсутствий нарушений </w:t>
      </w:r>
      <w:r w:rsidRPr="00DE671C">
        <w:rPr>
          <w:sz w:val="28"/>
          <w:szCs w:val="28"/>
          <w:lang w:val="ru-RU"/>
        </w:rPr>
        <w:t>увеличилось</w:t>
      </w:r>
      <w:r w:rsidR="00536498" w:rsidRPr="00DE671C">
        <w:rPr>
          <w:sz w:val="28"/>
          <w:szCs w:val="28"/>
          <w:lang w:val="ru-RU"/>
        </w:rPr>
        <w:t>.</w:t>
      </w:r>
    </w:p>
    <w:p w:rsidRDefault="003957AF" w:rsidP="00D6185D" w:rsidR="003957AF" w:rsidRPr="00DE671C">
      <w:pPr>
        <w:ind w:firstLine="709"/>
        <w:contextualSpacing/>
        <w:jc w:val="center"/>
        <w:rPr>
          <w:b/>
          <w:sz w:val="28"/>
          <w:szCs w:val="28"/>
          <w:lang w:val="ru-RU"/>
        </w:rPr>
      </w:pPr>
    </w:p>
    <w:p w:rsidRDefault="003957AF" w:rsidP="00360C18" w:rsidR="009B0300" w:rsidRPr="00DE671C">
      <w:pPr>
        <w:ind w:firstLine="709"/>
        <w:contextualSpacing/>
        <w:jc w:val="center"/>
        <w:rPr>
          <w:b/>
          <w:sz w:val="28"/>
          <w:szCs w:val="28"/>
          <w:lang w:val="ru-RU"/>
        </w:rPr>
      </w:pPr>
      <w:r w:rsidRPr="00DE671C">
        <w:rPr>
          <w:b/>
          <w:sz w:val="28"/>
          <w:szCs w:val="28"/>
          <w:lang w:val="ru-RU"/>
        </w:rPr>
        <w:t>Объемы и результаты проведения внеплановых мероприя</w:t>
      </w:r>
      <w:r w:rsidR="00360C18" w:rsidRPr="00DE671C">
        <w:rPr>
          <w:b/>
          <w:sz w:val="28"/>
          <w:szCs w:val="28"/>
          <w:lang w:val="ru-RU"/>
        </w:rPr>
        <w:t>тий по осуществлению полномочия</w:t>
      </w:r>
    </w:p>
    <w:p w:rsidRDefault="009B0300" w:rsidP="00D6185D" w:rsidR="003957AF" w:rsidRPr="00DE671C">
      <w:pPr>
        <w:ind w:firstLine="709"/>
        <w:contextualSpacing/>
        <w:jc w:val="both"/>
        <w:rPr>
          <w:sz w:val="28"/>
          <w:szCs w:val="28"/>
          <w:lang w:val="ru-RU"/>
        </w:rPr>
      </w:pPr>
      <w:r w:rsidRPr="00DE671C">
        <w:rPr>
          <w:sz w:val="28"/>
          <w:szCs w:val="28"/>
          <w:lang w:val="ru-RU"/>
        </w:rPr>
        <w:t>Данное положение закреплено в полномочиях 7 сотрудников Управления.</w:t>
      </w:r>
    </w:p>
    <w:p w:rsidRDefault="00536498" w:rsidP="00D6185D" w:rsidR="003957AF" w:rsidRPr="00DE671C">
      <w:pPr>
        <w:ind w:firstLine="709"/>
        <w:contextualSpacing/>
        <w:jc w:val="both"/>
        <w:rPr>
          <w:sz w:val="28"/>
          <w:szCs w:val="28"/>
          <w:lang w:val="ru-RU"/>
        </w:rPr>
      </w:pPr>
      <w:r w:rsidRPr="00DE671C">
        <w:rPr>
          <w:sz w:val="28"/>
          <w:szCs w:val="28"/>
          <w:lang w:val="ru-RU"/>
        </w:rPr>
        <w:t>О</w:t>
      </w:r>
      <w:r w:rsidR="003957AF" w:rsidRPr="00DE671C">
        <w:rPr>
          <w:sz w:val="28"/>
          <w:szCs w:val="28"/>
          <w:lang w:val="ru-RU"/>
        </w:rPr>
        <w:t xml:space="preserve">бщее количество проверяемых </w:t>
      </w:r>
      <w:r w:rsidRPr="00DE671C">
        <w:rPr>
          <w:sz w:val="28"/>
          <w:szCs w:val="28"/>
          <w:lang w:val="ru-RU"/>
        </w:rPr>
        <w:t>СМИ в отчетном периоде</w:t>
      </w:r>
      <w:r w:rsidR="003957AF" w:rsidRPr="00DE671C">
        <w:rPr>
          <w:sz w:val="28"/>
          <w:szCs w:val="28"/>
          <w:lang w:val="ru-RU"/>
        </w:rPr>
        <w:t xml:space="preserve"> увеличилось почти в </w:t>
      </w:r>
      <w:r w:rsidRPr="00DE671C">
        <w:rPr>
          <w:sz w:val="28"/>
          <w:szCs w:val="28"/>
          <w:lang w:val="ru-RU"/>
        </w:rPr>
        <w:t>2</w:t>
      </w:r>
      <w:r w:rsidR="003957AF" w:rsidRPr="00DE671C">
        <w:rPr>
          <w:sz w:val="28"/>
          <w:szCs w:val="28"/>
          <w:lang w:val="ru-RU"/>
        </w:rPr>
        <w:t xml:space="preserve"> раза. Это объясн</w:t>
      </w:r>
      <w:r w:rsidRPr="00DE671C">
        <w:rPr>
          <w:sz w:val="28"/>
          <w:szCs w:val="28"/>
          <w:lang w:val="ru-RU"/>
        </w:rPr>
        <w:t>яется</w:t>
      </w:r>
      <w:r w:rsidR="003957AF" w:rsidRPr="00DE671C">
        <w:rPr>
          <w:sz w:val="28"/>
          <w:szCs w:val="28"/>
          <w:lang w:val="ru-RU"/>
        </w:rPr>
        <w:t xml:space="preserve"> тем, что в 2017 году большое количество внеплановых мероприятий в отношении электронных СМИ было проведено на основе результатов мониторинга с использованием АС МСМК. </w:t>
      </w:r>
    </w:p>
    <w:p w:rsidRDefault="003957AF" w:rsidP="00D6185D" w:rsidR="003957AF" w:rsidRPr="00DE671C">
      <w:pPr>
        <w:ind w:firstLine="709"/>
        <w:contextualSpacing/>
        <w:jc w:val="both"/>
        <w:rPr>
          <w:sz w:val="28"/>
          <w:szCs w:val="28"/>
          <w:lang w:val="ru-RU"/>
        </w:rPr>
      </w:pPr>
      <w:r w:rsidRPr="00DE671C">
        <w:rPr>
          <w:sz w:val="28"/>
          <w:szCs w:val="28"/>
          <w:lang w:val="ru-RU"/>
        </w:rPr>
        <w:lastRenderedPageBreak/>
        <w:t>Высокая доля выявленных в результате проведения внеплановых мероприятий (в отличие от плановых) нарушений связана с тем, что целью проведения данных мероприятий является, как правило, подтверждение фактов наличия обнаруженных нарушений.</w:t>
      </w:r>
    </w:p>
    <w:p w:rsidRDefault="003957AF" w:rsidP="00D6185D" w:rsidR="003957AF" w:rsidRPr="00DE671C">
      <w:pPr>
        <w:ind w:firstLine="709"/>
        <w:contextualSpacing/>
        <w:jc w:val="both"/>
        <w:rPr>
          <w:sz w:val="28"/>
          <w:szCs w:val="28"/>
          <w:lang w:val="ru-RU"/>
        </w:rPr>
      </w:pPr>
      <w:r w:rsidRPr="00DE671C">
        <w:rPr>
          <w:sz w:val="28"/>
          <w:szCs w:val="28"/>
          <w:lang w:val="ru-RU"/>
        </w:rPr>
        <w:t xml:space="preserve">После подтверждения факта нарушения, карточка нарушения </w:t>
      </w:r>
      <w:proofErr w:type="gramStart"/>
      <w:r w:rsidRPr="00DE671C">
        <w:rPr>
          <w:sz w:val="28"/>
          <w:szCs w:val="28"/>
          <w:lang w:val="ru-RU"/>
        </w:rPr>
        <w:t>из</w:t>
      </w:r>
      <w:proofErr w:type="gramEnd"/>
      <w:r w:rsidR="009B0300" w:rsidRPr="00DE671C">
        <w:rPr>
          <w:sz w:val="28"/>
          <w:szCs w:val="28"/>
          <w:lang w:val="ru-RU"/>
        </w:rPr>
        <w:t xml:space="preserve"> </w:t>
      </w:r>
      <w:proofErr w:type="gramStart"/>
      <w:r w:rsidRPr="00DE671C">
        <w:rPr>
          <w:sz w:val="28"/>
          <w:szCs w:val="28"/>
          <w:lang w:val="ru-RU"/>
        </w:rPr>
        <w:t>АС</w:t>
      </w:r>
      <w:proofErr w:type="gramEnd"/>
      <w:r w:rsidRPr="00DE671C">
        <w:rPr>
          <w:sz w:val="28"/>
          <w:szCs w:val="28"/>
          <w:lang w:val="ru-RU"/>
        </w:rPr>
        <w:t xml:space="preserve"> МСМК предается в ЕИС и начинается формирование внепланового мероприятия.</w:t>
      </w:r>
    </w:p>
    <w:p w:rsidRDefault="003957AF" w:rsidP="00D6185D" w:rsidR="003957AF" w:rsidRPr="00DE671C">
      <w:pPr>
        <w:ind w:firstLine="709"/>
        <w:contextualSpacing/>
        <w:jc w:val="both"/>
        <w:rPr>
          <w:sz w:val="28"/>
          <w:szCs w:val="28"/>
          <w:lang w:val="ru-RU"/>
        </w:rPr>
      </w:pPr>
      <w:r w:rsidRPr="00DE671C">
        <w:rPr>
          <w:sz w:val="28"/>
          <w:szCs w:val="28"/>
          <w:lang w:val="ru-RU"/>
        </w:rPr>
        <w:t xml:space="preserve">По-прежнему, наиболее часто встречаются случаи злоупотребления свободой массовой информации в части распространения материалов, содержащих нецензурную брань. </w:t>
      </w:r>
      <w:proofErr w:type="gramStart"/>
      <w:r w:rsidRPr="00DE671C">
        <w:rPr>
          <w:sz w:val="28"/>
          <w:szCs w:val="28"/>
          <w:lang w:val="ru-RU"/>
        </w:rPr>
        <w:t>Также в 2017 году увеличилось количество нарушений, связанных с распространением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соответствующее общественное объединение или иная организация ликвидированы или их деятельность запрещена.</w:t>
      </w:r>
      <w:proofErr w:type="gramEnd"/>
    </w:p>
    <w:p w:rsidRDefault="003957AF" w:rsidP="00D6185D" w:rsidR="003957AF" w:rsidRPr="00DE671C">
      <w:pPr>
        <w:ind w:firstLine="709"/>
        <w:contextualSpacing/>
        <w:jc w:val="both"/>
        <w:rPr>
          <w:sz w:val="28"/>
          <w:szCs w:val="28"/>
          <w:lang w:val="ru-RU"/>
        </w:rPr>
      </w:pPr>
      <w:r w:rsidRPr="00DE671C">
        <w:rPr>
          <w:sz w:val="28"/>
          <w:szCs w:val="28"/>
          <w:lang w:val="ru-RU"/>
        </w:rPr>
        <w:t xml:space="preserve">Как показывает практика взаимодействия с редакциями </w:t>
      </w:r>
      <w:r w:rsidR="009B0300" w:rsidRPr="00DE671C">
        <w:rPr>
          <w:sz w:val="28"/>
          <w:szCs w:val="28"/>
          <w:lang w:val="ru-RU"/>
        </w:rPr>
        <w:t>СМИ</w:t>
      </w:r>
      <w:r w:rsidRPr="00DE671C">
        <w:rPr>
          <w:sz w:val="28"/>
          <w:szCs w:val="28"/>
          <w:lang w:val="ru-RU"/>
        </w:rPr>
        <w:t xml:space="preserve">, как правило, </w:t>
      </w:r>
      <w:r w:rsidR="009B0300" w:rsidRPr="00DE671C">
        <w:rPr>
          <w:sz w:val="28"/>
          <w:szCs w:val="28"/>
          <w:lang w:val="ru-RU"/>
        </w:rPr>
        <w:t xml:space="preserve">это </w:t>
      </w:r>
      <w:r w:rsidRPr="00DE671C">
        <w:rPr>
          <w:sz w:val="28"/>
          <w:szCs w:val="28"/>
          <w:lang w:val="ru-RU"/>
        </w:rPr>
        <w:t>связано не с незнанием закона, а с тем, что редакциями недостаточно внимания уделяется просмотру контента страниц своих изданий</w:t>
      </w:r>
      <w:r w:rsidR="009B0300" w:rsidRPr="00DE671C">
        <w:rPr>
          <w:sz w:val="28"/>
          <w:szCs w:val="28"/>
          <w:lang w:val="ru-RU"/>
        </w:rPr>
        <w:t>.</w:t>
      </w:r>
    </w:p>
    <w:p w:rsidRDefault="009B0300" w:rsidP="00D6185D" w:rsidR="003957AF" w:rsidRPr="00DE671C">
      <w:pPr>
        <w:ind w:firstLine="709"/>
        <w:contextualSpacing/>
        <w:jc w:val="both"/>
        <w:rPr>
          <w:sz w:val="28"/>
          <w:szCs w:val="28"/>
          <w:lang w:val="ru-RU"/>
        </w:rPr>
      </w:pPr>
      <w:r w:rsidRPr="00DE671C">
        <w:rPr>
          <w:sz w:val="28"/>
          <w:szCs w:val="28"/>
          <w:lang w:val="ru-RU"/>
        </w:rPr>
        <w:t>В</w:t>
      </w:r>
      <w:r w:rsidR="003957AF" w:rsidRPr="00DE671C">
        <w:rPr>
          <w:sz w:val="28"/>
          <w:szCs w:val="28"/>
          <w:lang w:val="ru-RU"/>
        </w:rPr>
        <w:t xml:space="preserve"> некоторых случаях редакции СМИ в своих материалах размещают активные гиперссылки на материалы, содержащие нецензурную брань, что также является</w:t>
      </w:r>
      <w:r w:rsidR="00881462" w:rsidRPr="00DE671C">
        <w:rPr>
          <w:sz w:val="28"/>
          <w:szCs w:val="28"/>
          <w:lang w:val="ru-RU"/>
        </w:rPr>
        <w:t xml:space="preserve"> нарушением. Например, данная ситуация была с</w:t>
      </w:r>
      <w:r w:rsidR="003957AF" w:rsidRPr="00DE671C">
        <w:rPr>
          <w:sz w:val="28"/>
          <w:szCs w:val="28"/>
          <w:lang w:val="ru-RU"/>
        </w:rPr>
        <w:t xml:space="preserve"> сетев</w:t>
      </w:r>
      <w:r w:rsidR="00881462" w:rsidRPr="00DE671C">
        <w:rPr>
          <w:sz w:val="28"/>
          <w:szCs w:val="28"/>
          <w:lang w:val="ru-RU"/>
        </w:rPr>
        <w:t>ым</w:t>
      </w:r>
      <w:r w:rsidR="003957AF" w:rsidRPr="00DE671C">
        <w:rPr>
          <w:sz w:val="28"/>
          <w:szCs w:val="28"/>
          <w:lang w:val="ru-RU"/>
        </w:rPr>
        <w:t xml:space="preserve"> издани</w:t>
      </w:r>
      <w:r w:rsidR="00881462" w:rsidRPr="00DE671C">
        <w:rPr>
          <w:sz w:val="28"/>
          <w:szCs w:val="28"/>
          <w:lang w:val="ru-RU"/>
        </w:rPr>
        <w:t>ем</w:t>
      </w:r>
      <w:r w:rsidR="003957AF" w:rsidRPr="00DE671C">
        <w:rPr>
          <w:sz w:val="28"/>
          <w:szCs w:val="28"/>
          <w:lang w:val="ru-RU"/>
        </w:rPr>
        <w:t xml:space="preserve"> «ГОВОРИТМОСКВА</w:t>
      </w:r>
      <w:proofErr w:type="gramStart"/>
      <w:r w:rsidR="003957AF" w:rsidRPr="00DE671C">
        <w:rPr>
          <w:sz w:val="28"/>
          <w:szCs w:val="28"/>
          <w:lang w:val="ru-RU"/>
        </w:rPr>
        <w:t>.Р</w:t>
      </w:r>
      <w:proofErr w:type="gramEnd"/>
      <w:r w:rsidR="003957AF" w:rsidRPr="00DE671C">
        <w:rPr>
          <w:sz w:val="28"/>
          <w:szCs w:val="28"/>
          <w:lang w:val="ru-RU"/>
        </w:rPr>
        <w:t>У/</w:t>
      </w:r>
      <w:r w:rsidR="003957AF" w:rsidRPr="00DE671C">
        <w:rPr>
          <w:sz w:val="28"/>
          <w:szCs w:val="28"/>
        </w:rPr>
        <w:t>GOVORITMOSKVA</w:t>
      </w:r>
      <w:r w:rsidR="003957AF" w:rsidRPr="00DE671C">
        <w:rPr>
          <w:sz w:val="28"/>
          <w:szCs w:val="28"/>
          <w:lang w:val="ru-RU"/>
        </w:rPr>
        <w:t>.</w:t>
      </w:r>
      <w:r w:rsidR="003957AF" w:rsidRPr="00DE671C">
        <w:rPr>
          <w:sz w:val="28"/>
          <w:szCs w:val="28"/>
        </w:rPr>
        <w:t>RU</w:t>
      </w:r>
      <w:r w:rsidR="003957AF" w:rsidRPr="00DE671C">
        <w:rPr>
          <w:sz w:val="28"/>
          <w:szCs w:val="28"/>
          <w:lang w:val="ru-RU"/>
        </w:rPr>
        <w:t>»</w:t>
      </w:r>
      <w:r w:rsidR="00881462" w:rsidRPr="00DE671C">
        <w:rPr>
          <w:sz w:val="28"/>
          <w:szCs w:val="28"/>
          <w:lang w:val="ru-RU"/>
        </w:rPr>
        <w:t>, которое</w:t>
      </w:r>
      <w:r w:rsidR="003957AF" w:rsidRPr="00DE671C">
        <w:rPr>
          <w:sz w:val="28"/>
          <w:szCs w:val="28"/>
          <w:lang w:val="ru-RU"/>
        </w:rPr>
        <w:t xml:space="preserve"> включ</w:t>
      </w:r>
      <w:r w:rsidR="00881462" w:rsidRPr="00DE671C">
        <w:rPr>
          <w:sz w:val="28"/>
          <w:szCs w:val="28"/>
          <w:lang w:val="ru-RU"/>
        </w:rPr>
        <w:t>ило</w:t>
      </w:r>
      <w:r w:rsidR="003957AF" w:rsidRPr="00DE671C">
        <w:rPr>
          <w:sz w:val="28"/>
          <w:szCs w:val="28"/>
          <w:lang w:val="ru-RU"/>
        </w:rPr>
        <w:t xml:space="preserve"> актив</w:t>
      </w:r>
      <w:r w:rsidR="00881462" w:rsidRPr="00DE671C">
        <w:rPr>
          <w:sz w:val="28"/>
          <w:szCs w:val="28"/>
          <w:lang w:val="ru-RU"/>
        </w:rPr>
        <w:t>ную</w:t>
      </w:r>
      <w:r w:rsidR="003957AF" w:rsidRPr="00DE671C">
        <w:rPr>
          <w:sz w:val="28"/>
          <w:szCs w:val="28"/>
          <w:lang w:val="ru-RU"/>
        </w:rPr>
        <w:t xml:space="preserve"> гиперссылк</w:t>
      </w:r>
      <w:r w:rsidR="00881462" w:rsidRPr="00DE671C">
        <w:rPr>
          <w:sz w:val="28"/>
          <w:szCs w:val="28"/>
          <w:lang w:val="ru-RU"/>
        </w:rPr>
        <w:t>у</w:t>
      </w:r>
      <w:r w:rsidR="003957AF" w:rsidRPr="00DE671C">
        <w:rPr>
          <w:sz w:val="28"/>
          <w:szCs w:val="28"/>
          <w:lang w:val="ru-RU"/>
        </w:rPr>
        <w:t xml:space="preserve"> на аккаунт «</w:t>
      </w:r>
      <w:proofErr w:type="spellStart"/>
      <w:r w:rsidR="003957AF" w:rsidRPr="00DE671C">
        <w:rPr>
          <w:sz w:val="28"/>
          <w:szCs w:val="28"/>
        </w:rPr>
        <w:t>shnurovs</w:t>
      </w:r>
      <w:proofErr w:type="spellEnd"/>
      <w:r w:rsidR="003957AF" w:rsidRPr="00DE671C">
        <w:rPr>
          <w:sz w:val="28"/>
          <w:szCs w:val="28"/>
          <w:lang w:val="ru-RU"/>
        </w:rPr>
        <w:t>» в социальной сети «</w:t>
      </w:r>
      <w:proofErr w:type="spellStart"/>
      <w:r w:rsidR="003957AF" w:rsidRPr="00DE671C">
        <w:rPr>
          <w:sz w:val="28"/>
          <w:szCs w:val="28"/>
        </w:rPr>
        <w:t>Instagram</w:t>
      </w:r>
      <w:proofErr w:type="spellEnd"/>
      <w:r w:rsidR="003957AF" w:rsidRPr="00DE671C">
        <w:rPr>
          <w:sz w:val="28"/>
          <w:szCs w:val="28"/>
          <w:lang w:val="ru-RU"/>
        </w:rPr>
        <w:t>»</w:t>
      </w:r>
      <w:r w:rsidR="00881462" w:rsidRPr="00DE671C">
        <w:rPr>
          <w:sz w:val="28"/>
          <w:szCs w:val="28"/>
          <w:lang w:val="ru-RU"/>
        </w:rPr>
        <w:t xml:space="preserve">. </w:t>
      </w:r>
      <w:r w:rsidR="003957AF" w:rsidRPr="00DE671C">
        <w:rPr>
          <w:sz w:val="28"/>
          <w:szCs w:val="28"/>
          <w:lang w:val="ru-RU"/>
        </w:rPr>
        <w:t xml:space="preserve">На момент поступления </w:t>
      </w:r>
      <w:r w:rsidR="00881462" w:rsidRPr="00DE671C">
        <w:rPr>
          <w:sz w:val="28"/>
          <w:szCs w:val="28"/>
          <w:lang w:val="ru-RU"/>
        </w:rPr>
        <w:t>материалов административного дела</w:t>
      </w:r>
      <w:r w:rsidR="003957AF" w:rsidRPr="00DE671C">
        <w:rPr>
          <w:sz w:val="28"/>
          <w:szCs w:val="28"/>
          <w:lang w:val="ru-RU"/>
        </w:rPr>
        <w:t xml:space="preserve"> </w:t>
      </w:r>
      <w:r w:rsidR="00881462" w:rsidRPr="00DE671C">
        <w:rPr>
          <w:sz w:val="28"/>
          <w:szCs w:val="28"/>
          <w:lang w:val="ru-RU"/>
        </w:rPr>
        <w:t xml:space="preserve">на </w:t>
      </w:r>
      <w:r w:rsidR="003957AF" w:rsidRPr="00DE671C">
        <w:rPr>
          <w:sz w:val="28"/>
          <w:szCs w:val="28"/>
          <w:lang w:val="ru-RU"/>
        </w:rPr>
        <w:t xml:space="preserve">судебный участок по месту нахождения учредителя СМИ сроки привлечения к административной ответственности истекли. </w:t>
      </w:r>
      <w:r w:rsidR="00881462" w:rsidRPr="00DE671C">
        <w:rPr>
          <w:sz w:val="28"/>
          <w:szCs w:val="28"/>
          <w:lang w:val="ru-RU"/>
        </w:rPr>
        <w:t xml:space="preserve">В </w:t>
      </w:r>
      <w:r w:rsidR="003957AF" w:rsidRPr="00DE671C">
        <w:rPr>
          <w:sz w:val="28"/>
          <w:szCs w:val="28"/>
          <w:lang w:val="ru-RU"/>
        </w:rPr>
        <w:t xml:space="preserve">настоящий момент </w:t>
      </w:r>
      <w:r w:rsidR="00881462" w:rsidRPr="00DE671C">
        <w:rPr>
          <w:sz w:val="28"/>
          <w:szCs w:val="28"/>
          <w:lang w:val="ru-RU"/>
        </w:rPr>
        <w:t xml:space="preserve">Управлением </w:t>
      </w:r>
      <w:r w:rsidR="003957AF" w:rsidRPr="00DE671C">
        <w:rPr>
          <w:sz w:val="28"/>
          <w:szCs w:val="28"/>
          <w:lang w:val="ru-RU"/>
        </w:rPr>
        <w:t>вынесено постановление о прекращении производства по делу об административном правонарушении.</w:t>
      </w:r>
    </w:p>
    <w:p w:rsidRDefault="003957AF" w:rsidP="00D6185D" w:rsidR="00881462" w:rsidRPr="00DE671C">
      <w:pPr>
        <w:ind w:firstLine="709"/>
        <w:contextualSpacing/>
        <w:jc w:val="both"/>
        <w:rPr>
          <w:sz w:val="28"/>
          <w:szCs w:val="28"/>
          <w:lang w:val="ru-RU"/>
        </w:rPr>
      </w:pPr>
      <w:r w:rsidRPr="00DE671C">
        <w:rPr>
          <w:sz w:val="28"/>
          <w:szCs w:val="28"/>
          <w:lang w:val="ru-RU"/>
        </w:rPr>
        <w:t>В 2017 году по сравнению с 2016 снизилось количест</w:t>
      </w:r>
      <w:r w:rsidR="00881462" w:rsidRPr="00DE671C">
        <w:rPr>
          <w:sz w:val="28"/>
          <w:szCs w:val="28"/>
          <w:lang w:val="ru-RU"/>
        </w:rPr>
        <w:t xml:space="preserve">во нарушений ст.4 Закона о СМИ в </w:t>
      </w:r>
      <w:r w:rsidRPr="00DE671C">
        <w:rPr>
          <w:sz w:val="28"/>
          <w:szCs w:val="28"/>
          <w:lang w:val="ru-RU"/>
        </w:rPr>
        <w:t xml:space="preserve">части распространения сведений о наркотических средствах, их пропаганды. Так, в 2017 году данное нарушение </w:t>
      </w:r>
      <w:r w:rsidR="00881462" w:rsidRPr="00DE671C">
        <w:rPr>
          <w:sz w:val="28"/>
          <w:szCs w:val="28"/>
          <w:lang w:val="ru-RU"/>
        </w:rPr>
        <w:t>выявлено</w:t>
      </w:r>
      <w:r w:rsidRPr="00DE671C">
        <w:rPr>
          <w:sz w:val="28"/>
          <w:szCs w:val="28"/>
          <w:lang w:val="ru-RU"/>
        </w:rPr>
        <w:t xml:space="preserve"> </w:t>
      </w:r>
      <w:r w:rsidR="00881462" w:rsidRPr="00DE671C">
        <w:rPr>
          <w:sz w:val="28"/>
          <w:szCs w:val="28"/>
          <w:lang w:val="ru-RU"/>
        </w:rPr>
        <w:t xml:space="preserve">2 раза: </w:t>
      </w:r>
    </w:p>
    <w:p w:rsidRDefault="00881462" w:rsidP="00D6185D" w:rsidR="003957AF" w:rsidRPr="00DE671C">
      <w:pPr>
        <w:ind w:firstLine="709"/>
        <w:contextualSpacing/>
        <w:jc w:val="both"/>
        <w:rPr>
          <w:sz w:val="28"/>
          <w:szCs w:val="28"/>
          <w:lang w:val="ru-RU"/>
        </w:rPr>
      </w:pPr>
      <w:r w:rsidRPr="00DE671C">
        <w:rPr>
          <w:sz w:val="28"/>
          <w:szCs w:val="28"/>
          <w:lang w:val="ru-RU"/>
        </w:rPr>
        <w:t xml:space="preserve">- </w:t>
      </w:r>
      <w:r w:rsidR="003957AF" w:rsidRPr="00DE671C">
        <w:rPr>
          <w:sz w:val="28"/>
          <w:szCs w:val="28"/>
          <w:lang w:val="ru-RU"/>
        </w:rPr>
        <w:t>в электронно</w:t>
      </w:r>
      <w:r w:rsidRPr="00DE671C">
        <w:rPr>
          <w:sz w:val="28"/>
          <w:szCs w:val="28"/>
          <w:lang w:val="ru-RU"/>
        </w:rPr>
        <w:t>м</w:t>
      </w:r>
      <w:r w:rsidR="003957AF" w:rsidRPr="00DE671C">
        <w:rPr>
          <w:sz w:val="28"/>
          <w:szCs w:val="28"/>
          <w:lang w:val="ru-RU"/>
        </w:rPr>
        <w:t xml:space="preserve"> периодическо</w:t>
      </w:r>
      <w:r w:rsidRPr="00DE671C">
        <w:rPr>
          <w:sz w:val="28"/>
          <w:szCs w:val="28"/>
          <w:lang w:val="ru-RU"/>
        </w:rPr>
        <w:t>м</w:t>
      </w:r>
      <w:r w:rsidR="003957AF" w:rsidRPr="00DE671C">
        <w:rPr>
          <w:sz w:val="28"/>
          <w:szCs w:val="28"/>
          <w:lang w:val="ru-RU"/>
        </w:rPr>
        <w:t xml:space="preserve"> издани</w:t>
      </w:r>
      <w:r w:rsidRPr="00DE671C">
        <w:rPr>
          <w:sz w:val="28"/>
          <w:szCs w:val="28"/>
          <w:lang w:val="ru-RU"/>
        </w:rPr>
        <w:t>и</w:t>
      </w:r>
      <w:r w:rsidR="003957AF" w:rsidRPr="00DE671C">
        <w:rPr>
          <w:sz w:val="28"/>
          <w:szCs w:val="28"/>
          <w:lang w:val="ru-RU"/>
        </w:rPr>
        <w:t xml:space="preserve"> «</w:t>
      </w:r>
      <w:proofErr w:type="spellStart"/>
      <w:r w:rsidR="003957AF" w:rsidRPr="00DE671C">
        <w:rPr>
          <w:sz w:val="28"/>
          <w:szCs w:val="28"/>
          <w:lang w:val="ru-RU"/>
        </w:rPr>
        <w:t>Коттедж</w:t>
      </w:r>
      <w:proofErr w:type="gramStart"/>
      <w:r w:rsidR="003957AF" w:rsidRPr="00DE671C">
        <w:rPr>
          <w:sz w:val="28"/>
          <w:szCs w:val="28"/>
          <w:lang w:val="ru-RU"/>
        </w:rPr>
        <w:t>.р</w:t>
      </w:r>
      <w:proofErr w:type="gramEnd"/>
      <w:r w:rsidR="003957AF" w:rsidRPr="00DE671C">
        <w:rPr>
          <w:sz w:val="28"/>
          <w:szCs w:val="28"/>
          <w:lang w:val="ru-RU"/>
        </w:rPr>
        <w:t>у</w:t>
      </w:r>
      <w:proofErr w:type="spellEnd"/>
      <w:r w:rsidR="003957AF" w:rsidRPr="00DE671C">
        <w:rPr>
          <w:sz w:val="28"/>
          <w:szCs w:val="28"/>
          <w:lang w:val="ru-RU"/>
        </w:rPr>
        <w:t>»</w:t>
      </w:r>
      <w:r w:rsidRPr="00DE671C">
        <w:rPr>
          <w:sz w:val="28"/>
          <w:szCs w:val="28"/>
          <w:lang w:val="ru-RU"/>
        </w:rPr>
        <w:t>. По результатам рассмотрения дела г</w:t>
      </w:r>
      <w:r w:rsidR="003957AF" w:rsidRPr="00DE671C">
        <w:rPr>
          <w:sz w:val="28"/>
          <w:szCs w:val="28"/>
          <w:lang w:val="ru-RU"/>
        </w:rPr>
        <w:t>л</w:t>
      </w:r>
      <w:r w:rsidRPr="00DE671C">
        <w:rPr>
          <w:sz w:val="28"/>
          <w:szCs w:val="28"/>
          <w:lang w:val="ru-RU"/>
        </w:rPr>
        <w:t>.</w:t>
      </w:r>
      <w:r w:rsidR="003957AF" w:rsidRPr="00DE671C">
        <w:rPr>
          <w:sz w:val="28"/>
          <w:szCs w:val="28"/>
          <w:lang w:val="ru-RU"/>
        </w:rPr>
        <w:t xml:space="preserve"> редактор </w:t>
      </w:r>
      <w:r w:rsidRPr="00DE671C">
        <w:rPr>
          <w:sz w:val="28"/>
          <w:szCs w:val="28"/>
          <w:lang w:val="ru-RU"/>
        </w:rPr>
        <w:t xml:space="preserve">был </w:t>
      </w:r>
      <w:r w:rsidR="003957AF" w:rsidRPr="00DE671C">
        <w:rPr>
          <w:sz w:val="28"/>
          <w:szCs w:val="28"/>
          <w:lang w:val="ru-RU"/>
        </w:rPr>
        <w:t>привлечен к административной ответственности с назначение административного наказания в виде штрафа в размере 40</w:t>
      </w:r>
      <w:r w:rsidRPr="00DE671C">
        <w:rPr>
          <w:sz w:val="28"/>
          <w:szCs w:val="28"/>
          <w:lang w:val="ru-RU"/>
        </w:rPr>
        <w:t> </w:t>
      </w:r>
      <w:r w:rsidR="003957AF" w:rsidRPr="00DE671C">
        <w:rPr>
          <w:sz w:val="28"/>
          <w:szCs w:val="28"/>
          <w:lang w:val="ru-RU"/>
        </w:rPr>
        <w:t>000</w:t>
      </w:r>
      <w:r w:rsidRPr="00DE671C">
        <w:rPr>
          <w:sz w:val="28"/>
          <w:szCs w:val="28"/>
          <w:lang w:val="ru-RU"/>
        </w:rPr>
        <w:t xml:space="preserve"> руб</w:t>
      </w:r>
      <w:r w:rsidR="003957AF" w:rsidRPr="00DE671C">
        <w:rPr>
          <w:sz w:val="28"/>
          <w:szCs w:val="28"/>
          <w:lang w:val="ru-RU"/>
        </w:rPr>
        <w:t>.</w:t>
      </w:r>
    </w:p>
    <w:p w:rsidRDefault="00881462" w:rsidP="00D6185D" w:rsidR="003957AF" w:rsidRPr="00DE671C">
      <w:pPr>
        <w:ind w:firstLine="709"/>
        <w:contextualSpacing/>
        <w:jc w:val="both"/>
        <w:rPr>
          <w:sz w:val="28"/>
          <w:szCs w:val="28"/>
          <w:lang w:val="ru-RU"/>
        </w:rPr>
      </w:pPr>
      <w:r w:rsidRPr="00DE671C">
        <w:rPr>
          <w:sz w:val="28"/>
          <w:szCs w:val="28"/>
          <w:lang w:val="ru-RU"/>
        </w:rPr>
        <w:t>- в</w:t>
      </w:r>
      <w:r w:rsidR="003957AF" w:rsidRPr="00DE671C">
        <w:rPr>
          <w:sz w:val="28"/>
          <w:szCs w:val="28"/>
          <w:lang w:val="ru-RU"/>
        </w:rPr>
        <w:t xml:space="preserve"> сетево</w:t>
      </w:r>
      <w:r w:rsidRPr="00DE671C">
        <w:rPr>
          <w:sz w:val="28"/>
          <w:szCs w:val="28"/>
          <w:lang w:val="ru-RU"/>
        </w:rPr>
        <w:t>м</w:t>
      </w:r>
      <w:r w:rsidR="003957AF" w:rsidRPr="00DE671C">
        <w:rPr>
          <w:sz w:val="28"/>
          <w:szCs w:val="28"/>
          <w:lang w:val="ru-RU"/>
        </w:rPr>
        <w:t xml:space="preserve"> издани</w:t>
      </w:r>
      <w:r w:rsidRPr="00DE671C">
        <w:rPr>
          <w:sz w:val="28"/>
          <w:szCs w:val="28"/>
          <w:lang w:val="ru-RU"/>
        </w:rPr>
        <w:t>и</w:t>
      </w:r>
      <w:r w:rsidR="003957AF" w:rsidRPr="00DE671C">
        <w:rPr>
          <w:sz w:val="28"/>
          <w:szCs w:val="28"/>
          <w:lang w:val="ru-RU"/>
        </w:rPr>
        <w:t xml:space="preserve"> «</w:t>
      </w:r>
      <w:proofErr w:type="spellStart"/>
      <w:r w:rsidR="003957AF" w:rsidRPr="00DE671C">
        <w:rPr>
          <w:sz w:val="28"/>
          <w:szCs w:val="28"/>
        </w:rPr>
        <w:t>maximonline</w:t>
      </w:r>
      <w:proofErr w:type="spellEnd"/>
      <w:r w:rsidR="003957AF" w:rsidRPr="00DE671C">
        <w:rPr>
          <w:sz w:val="28"/>
          <w:szCs w:val="28"/>
          <w:lang w:val="ru-RU"/>
        </w:rPr>
        <w:t>.</w:t>
      </w:r>
      <w:proofErr w:type="spellStart"/>
      <w:r w:rsidR="003957AF" w:rsidRPr="00DE671C">
        <w:rPr>
          <w:sz w:val="28"/>
          <w:szCs w:val="28"/>
        </w:rPr>
        <w:t>ru</w:t>
      </w:r>
      <w:proofErr w:type="spellEnd"/>
      <w:r w:rsidR="003957AF" w:rsidRPr="00DE671C">
        <w:rPr>
          <w:sz w:val="28"/>
          <w:szCs w:val="28"/>
          <w:lang w:val="ru-RU"/>
        </w:rPr>
        <w:t xml:space="preserve"> (</w:t>
      </w:r>
      <w:proofErr w:type="spellStart"/>
      <w:r w:rsidR="003957AF" w:rsidRPr="00DE671C">
        <w:rPr>
          <w:sz w:val="28"/>
          <w:szCs w:val="28"/>
          <w:lang w:val="ru-RU"/>
        </w:rPr>
        <w:t>максимонлайн</w:t>
      </w:r>
      <w:proofErr w:type="gramStart"/>
      <w:r w:rsidR="003957AF" w:rsidRPr="00DE671C">
        <w:rPr>
          <w:sz w:val="28"/>
          <w:szCs w:val="28"/>
          <w:lang w:val="ru-RU"/>
        </w:rPr>
        <w:t>.р</w:t>
      </w:r>
      <w:proofErr w:type="gramEnd"/>
      <w:r w:rsidR="003957AF" w:rsidRPr="00DE671C">
        <w:rPr>
          <w:sz w:val="28"/>
          <w:szCs w:val="28"/>
          <w:lang w:val="ru-RU"/>
        </w:rPr>
        <w:t>у</w:t>
      </w:r>
      <w:proofErr w:type="spellEnd"/>
      <w:r w:rsidR="003957AF" w:rsidRPr="00DE671C">
        <w:rPr>
          <w:sz w:val="28"/>
          <w:szCs w:val="28"/>
          <w:lang w:val="ru-RU"/>
        </w:rPr>
        <w:t>) - официальн</w:t>
      </w:r>
      <w:r w:rsidRPr="00DE671C">
        <w:rPr>
          <w:sz w:val="28"/>
          <w:szCs w:val="28"/>
          <w:lang w:val="ru-RU"/>
        </w:rPr>
        <w:t>ом</w:t>
      </w:r>
      <w:r w:rsidR="003957AF" w:rsidRPr="00DE671C">
        <w:rPr>
          <w:sz w:val="28"/>
          <w:szCs w:val="28"/>
          <w:lang w:val="ru-RU"/>
        </w:rPr>
        <w:t xml:space="preserve"> сайт</w:t>
      </w:r>
      <w:r w:rsidRPr="00DE671C">
        <w:rPr>
          <w:sz w:val="28"/>
          <w:szCs w:val="28"/>
          <w:lang w:val="ru-RU"/>
        </w:rPr>
        <w:t>е</w:t>
      </w:r>
      <w:r w:rsidR="003957AF" w:rsidRPr="00DE671C">
        <w:rPr>
          <w:sz w:val="28"/>
          <w:szCs w:val="28"/>
          <w:lang w:val="ru-RU"/>
        </w:rPr>
        <w:t xml:space="preserve"> мужского журнала </w:t>
      </w:r>
      <w:r w:rsidR="003957AF" w:rsidRPr="00DE671C">
        <w:rPr>
          <w:sz w:val="28"/>
          <w:szCs w:val="28"/>
        </w:rPr>
        <w:t>MAXIM</w:t>
      </w:r>
      <w:r w:rsidR="003957AF" w:rsidRPr="00DE671C">
        <w:rPr>
          <w:sz w:val="28"/>
          <w:szCs w:val="28"/>
          <w:lang w:val="ru-RU"/>
        </w:rPr>
        <w:t xml:space="preserve">». Материалы </w:t>
      </w:r>
      <w:r w:rsidRPr="00DE671C">
        <w:rPr>
          <w:sz w:val="28"/>
          <w:szCs w:val="28"/>
          <w:lang w:val="ru-RU"/>
        </w:rPr>
        <w:t xml:space="preserve">административных дел в отношении гл. редактора и учредителя </w:t>
      </w:r>
      <w:r w:rsidR="003957AF" w:rsidRPr="00DE671C">
        <w:rPr>
          <w:sz w:val="28"/>
          <w:szCs w:val="28"/>
          <w:lang w:val="ru-RU"/>
        </w:rPr>
        <w:t>направлены в суд для рассмотрения. До настоящего времени решение по делам не вынесено.</w:t>
      </w:r>
    </w:p>
    <w:p w:rsidRDefault="003957AF" w:rsidP="00D6185D" w:rsidR="003957AF" w:rsidRPr="00DE671C">
      <w:pPr>
        <w:ind w:firstLine="709"/>
        <w:contextualSpacing/>
        <w:jc w:val="both"/>
        <w:rPr>
          <w:sz w:val="28"/>
          <w:szCs w:val="28"/>
          <w:lang w:val="ru-RU"/>
        </w:rPr>
      </w:pPr>
      <w:r w:rsidRPr="00DE671C">
        <w:rPr>
          <w:sz w:val="28"/>
          <w:szCs w:val="28"/>
          <w:lang w:val="ru-RU"/>
        </w:rPr>
        <w:lastRenderedPageBreak/>
        <w:t xml:space="preserve">Стали реже встречаться и случаи нарушения установленного порядка распространения среди детей продукции </w:t>
      </w:r>
      <w:r w:rsidR="00881462" w:rsidRPr="00DE671C">
        <w:rPr>
          <w:sz w:val="28"/>
          <w:szCs w:val="28"/>
          <w:lang w:val="ru-RU"/>
        </w:rPr>
        <w:t>СМИ</w:t>
      </w:r>
      <w:r w:rsidRPr="00DE671C">
        <w:rPr>
          <w:sz w:val="28"/>
          <w:szCs w:val="28"/>
          <w:lang w:val="ru-RU"/>
        </w:rPr>
        <w:t xml:space="preserve">, содержащей информацию, причиняющую вред их здоровью и (или) развитию,  на страницах сайтов сетевых изданий. </w:t>
      </w:r>
    </w:p>
    <w:p w:rsidRDefault="003957AF" w:rsidP="00D6185D" w:rsidR="003957AF" w:rsidRPr="00DE671C">
      <w:pPr>
        <w:ind w:firstLine="709"/>
        <w:contextualSpacing/>
        <w:jc w:val="both"/>
        <w:rPr>
          <w:sz w:val="28"/>
          <w:szCs w:val="28"/>
          <w:lang w:val="ru-RU"/>
        </w:rPr>
      </w:pPr>
      <w:r w:rsidRPr="00DE671C">
        <w:rPr>
          <w:sz w:val="28"/>
          <w:szCs w:val="28"/>
          <w:lang w:val="ru-RU"/>
        </w:rPr>
        <w:t xml:space="preserve">Как показывает практика надзорной деятельности, редакции </w:t>
      </w:r>
      <w:r w:rsidR="00881462" w:rsidRPr="00DE671C">
        <w:rPr>
          <w:sz w:val="28"/>
          <w:szCs w:val="28"/>
          <w:lang w:val="ru-RU"/>
        </w:rPr>
        <w:t>СМИ</w:t>
      </w:r>
      <w:r w:rsidRPr="00DE671C">
        <w:rPr>
          <w:sz w:val="28"/>
          <w:szCs w:val="28"/>
          <w:lang w:val="ru-RU"/>
        </w:rPr>
        <w:t xml:space="preserve"> в большинстве случаев оперативно исправляют допущенные нарушения и стараются не допускать их повторно.</w:t>
      </w:r>
    </w:p>
    <w:p w:rsidRDefault="003957AF" w:rsidP="00D6185D" w:rsidR="003957AF" w:rsidRPr="00DE671C">
      <w:pPr>
        <w:ind w:firstLine="709"/>
        <w:contextualSpacing/>
        <w:jc w:val="both"/>
        <w:rPr>
          <w:sz w:val="28"/>
          <w:szCs w:val="28"/>
          <w:lang w:val="ru-RU"/>
        </w:rPr>
      </w:pPr>
    </w:p>
    <w:tbl>
      <w:tblPr>
        <w:tblStyle w:val="1-50"/>
        <w:tblpPr w:tblpY="1" w:tblpXSpec="center" w:horzAnchor="margin" w:vertAnchor="text" w:rightFromText="181" w:leftFromText="181"/>
        <w:tblOverlap w:val="never"/>
        <w:tblW w:type="dxa" w:w="9639"/>
        <w:tblLayout w:type="fixed"/>
        <w:tblLook w:val="00A0" w:noVBand="0" w:noHBand="0" w:lastColumn="0" w:firstColumn="1" w:lastRow="0" w:firstRow="1"/>
      </w:tblPr>
      <w:tblGrid>
        <w:gridCol w:w="3640"/>
        <w:gridCol w:w="1143"/>
        <w:gridCol w:w="1000"/>
        <w:gridCol w:w="1000"/>
        <w:gridCol w:w="1001"/>
        <w:gridCol w:w="857"/>
        <w:gridCol w:w="998"/>
      </w:tblGrid>
      <w:tr w:rsidTr="00360C18" w:rsidR="003957AF" w:rsidRPr="00DE671C">
        <w:trPr>
          <w:cnfStyle w:val="100000000000"/>
          <w:trHeight w:val="35"/>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lang w:val="ru-RU"/>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1</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квартал 2017</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года</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bCs w:val="false"/>
                <w:sz w:val="22"/>
                <w:szCs w:val="22"/>
              </w:rPr>
            </w:pPr>
            <w:r w:rsidRPr="00DE671C">
              <w:rPr>
                <w:rFonts w:cs="Times New Roman" w:hAnsi="Times New Roman" w:ascii="Times New Roman"/>
                <w:b w:val="false"/>
                <w:sz w:val="22"/>
                <w:szCs w:val="22"/>
              </w:rPr>
              <w:t>2</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bCs w:val="false"/>
                <w:sz w:val="22"/>
                <w:szCs w:val="22"/>
              </w:rPr>
            </w:pPr>
            <w:r w:rsidRPr="00DE671C">
              <w:rPr>
                <w:rFonts w:cs="Times New Roman" w:hAnsi="Times New Roman" w:ascii="Times New Roman"/>
                <w:b w:val="false"/>
                <w:sz w:val="22"/>
                <w:szCs w:val="22"/>
              </w:rPr>
              <w:t>квартал 2017 года</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3</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квартал 2017 года</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4</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квартал</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b w:val="false"/>
                <w:sz w:val="22"/>
                <w:szCs w:val="22"/>
              </w:rPr>
            </w:pPr>
            <w:r w:rsidRPr="00DE671C">
              <w:rPr>
                <w:rFonts w:cs="Times New Roman" w:hAnsi="Times New Roman" w:ascii="Times New Roman"/>
                <w:b w:val="false"/>
                <w:sz w:val="22"/>
                <w:szCs w:val="22"/>
              </w:rPr>
              <w:t>2017 года</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2017 год</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sz w:val="22"/>
                <w:szCs w:val="22"/>
              </w:rPr>
            </w:pPr>
            <w:r w:rsidRPr="00DE671C">
              <w:rPr>
                <w:rFonts w:cs="Times New Roman" w:hAnsi="Times New Roman" w:ascii="Times New Roman"/>
                <w:sz w:val="22"/>
                <w:szCs w:val="22"/>
              </w:rPr>
              <w:t>2016</w:t>
            </w:r>
          </w:p>
          <w:p w:rsidRDefault="003957AF" w:rsidP="00D6185D" w:rsidR="003957AF" w:rsidRPr="00DE671C">
            <w:pPr>
              <w:pStyle w:val="1e"/>
              <w:tabs>
                <w:tab w:pos="4677" w:val="center"/>
                <w:tab w:pos="9355" w:val="right"/>
              </w:tabs>
              <w:ind w:left="0"/>
              <w:jc w:val="center"/>
              <w:cnfStyle w:val="100000000000"/>
              <w:rPr>
                <w:rFonts w:cs="Times New Roman" w:hAnsi="Times New Roman" w:ascii="Times New Roman"/>
                <w:sz w:val="22"/>
                <w:szCs w:val="22"/>
              </w:rPr>
            </w:pPr>
            <w:r w:rsidRPr="00DE671C">
              <w:rPr>
                <w:rFonts w:cs="Times New Roman" w:hAnsi="Times New Roman" w:ascii="Times New Roman"/>
                <w:sz w:val="22"/>
                <w:szCs w:val="22"/>
              </w:rPr>
              <w:t>год</w:t>
            </w:r>
          </w:p>
        </w:tc>
      </w:tr>
      <w:tr w:rsidTr="00360C18" w:rsidR="003957AF" w:rsidRPr="00DE671C">
        <w:trPr>
          <w:cnfStyle w:val="000000100000"/>
          <w:trHeight w:val="24"/>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Количество мероприятий в отношении СМИ</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67</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39</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44</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27</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177</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174</w:t>
            </w:r>
          </w:p>
        </w:tc>
      </w:tr>
      <w:tr w:rsidTr="00360C18" w:rsidR="003957AF" w:rsidRPr="00DE671C">
        <w:trPr>
          <w:trHeight w:val="245"/>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Проверено электронных СМИ</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Доля проверки электронных СМИ</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28</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23</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28</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29</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108</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66</w:t>
            </w:r>
          </w:p>
        </w:tc>
      </w:tr>
      <w:tr w:rsidTr="00360C18" w:rsidR="003957AF" w:rsidRPr="00DE671C">
        <w:trPr>
          <w:cnfStyle w:val="000000100000"/>
          <w:trHeight w:val="58"/>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Выявлен невыход в свет</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2</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4</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5</w:t>
            </w:r>
          </w:p>
        </w:tc>
      </w:tr>
      <w:tr w:rsidTr="00360C18" w:rsidR="003957AF" w:rsidRPr="00DE671C">
        <w:trPr>
          <w:trHeight w:val="22"/>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Направлено исковых</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2</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3</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5</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p>
        </w:tc>
      </w:tr>
      <w:tr w:rsidTr="00360C18" w:rsidR="003957AF" w:rsidRPr="00DE671C">
        <w:trPr>
          <w:cnfStyle w:val="000000100000"/>
          <w:trHeight w:val="518"/>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Количество нарушений порядка объявления выходных данных</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8</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6</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10</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27</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16</w:t>
            </w:r>
          </w:p>
        </w:tc>
      </w:tr>
      <w:tr w:rsidTr="00360C18" w:rsidR="003957AF" w:rsidRPr="00DE671C">
        <w:trPr>
          <w:trHeight w:val="122"/>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Протокол по ст. 13.22 КоАП РФ</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val="FF0000"/>
                <w:sz w:val="22"/>
                <w:szCs w:val="22"/>
              </w:rPr>
            </w:pPr>
            <w:r w:rsidRPr="00DE671C">
              <w:rPr>
                <w:rFonts w:cs="Times New Roman" w:hAnsi="Times New Roman" w:ascii="Times New Roman"/>
                <w:color w:themeColor="text1" w:val="000000"/>
                <w:sz w:val="22"/>
                <w:szCs w:val="22"/>
              </w:rPr>
              <w:t>4</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10</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17</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8</w:t>
            </w:r>
          </w:p>
        </w:tc>
      </w:tr>
      <w:tr w:rsidTr="00360C18" w:rsidR="003957AF" w:rsidRPr="00DE671C">
        <w:trPr>
          <w:cnfStyle w:val="000000100000"/>
          <w:trHeight w:val="1035"/>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Нарушения ст. 19.1 Закона о СМИ</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 xml:space="preserve">Количество </w:t>
            </w:r>
            <w:proofErr w:type="gramStart"/>
            <w:r w:rsidRPr="00DE671C">
              <w:rPr>
                <w:rFonts w:cs="Times New Roman" w:hAnsi="Times New Roman" w:ascii="Times New Roman"/>
                <w:sz w:val="22"/>
                <w:szCs w:val="22"/>
              </w:rPr>
              <w:t>направленных</w:t>
            </w:r>
            <w:proofErr w:type="gramEnd"/>
            <w:r w:rsidRPr="00DE671C">
              <w:rPr>
                <w:rFonts w:cs="Times New Roman" w:hAnsi="Times New Roman" w:ascii="Times New Roman"/>
                <w:sz w:val="22"/>
                <w:szCs w:val="22"/>
              </w:rPr>
              <w:t xml:space="preserve"> исковых о приостановлении деятельности</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ind w:left="46"/>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ind w:left="37"/>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ind w:left="21"/>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tabs>
                <w:tab w:pos="234" w:val="left"/>
                <w:tab w:pos="419" w:val="left"/>
                <w:tab w:pos="735" w:val="left"/>
              </w:tabs>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tabs>
                <w:tab w:pos="6" w:val="left"/>
              </w:tabs>
              <w:ind w:left="148"/>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6</w:t>
            </w:r>
          </w:p>
          <w:p w:rsidRDefault="003957AF" w:rsidP="00D6185D" w:rsidR="003957AF" w:rsidRPr="00DE671C">
            <w:pPr>
              <w:tabs>
                <w:tab w:pos="6" w:val="left"/>
              </w:tabs>
              <w:ind w:left="148"/>
              <w:contextualSpacing/>
              <w:jc w:val="center"/>
              <w:cnfStyle w:val="000000100000"/>
              <w:rPr>
                <w:rFonts w:cs="Times New Roman" w:hAnsi="Times New Roman" w:ascii="Times New Roman"/>
                <w:sz w:val="22"/>
                <w:szCs w:val="22"/>
              </w:rPr>
            </w:pPr>
          </w:p>
          <w:p w:rsidRDefault="003957AF" w:rsidP="00D6185D" w:rsidR="003957AF" w:rsidRPr="00DE671C">
            <w:pPr>
              <w:tabs>
                <w:tab w:pos="6" w:val="left"/>
              </w:tabs>
              <w:ind w:left="148"/>
              <w:contextualSpacing/>
              <w:jc w:val="center"/>
              <w:cnfStyle w:val="000000100000"/>
              <w:rPr>
                <w:rFonts w:cs="Times New Roman" w:hAnsi="Times New Roman" w:ascii="Times New Roman"/>
                <w:sz w:val="22"/>
                <w:szCs w:val="22"/>
              </w:rPr>
            </w:pPr>
          </w:p>
          <w:p w:rsidRDefault="003957AF" w:rsidP="00D6185D" w:rsidR="003957AF" w:rsidRPr="00DE671C">
            <w:pPr>
              <w:tabs>
                <w:tab w:pos="6" w:val="left"/>
              </w:tabs>
              <w:ind w:left="148"/>
              <w:contextualSpacing/>
              <w:jc w:val="center"/>
              <w:cnfStyle w:val="000000100000"/>
              <w:rPr>
                <w:rFonts w:cs="Times New Roman" w:hAnsi="Times New Roman" w:ascii="Times New Roman"/>
                <w:sz w:val="22"/>
                <w:szCs w:val="22"/>
              </w:rPr>
            </w:pPr>
          </w:p>
          <w:p w:rsidRDefault="003957AF" w:rsidP="00D6185D" w:rsidR="003957AF" w:rsidRPr="00DE671C">
            <w:pPr>
              <w:tabs>
                <w:tab w:pos="6" w:val="left"/>
              </w:tabs>
              <w:ind w:left="148"/>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r>
      <w:tr w:rsidTr="00360C18" w:rsidR="003957AF" w:rsidRPr="00DE671C">
        <w:trPr>
          <w:trHeight w:val="1035"/>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 xml:space="preserve">Нарушение ст. 11 в части </w:t>
            </w:r>
            <w:proofErr w:type="gramStart"/>
            <w:r w:rsidRPr="00DE671C">
              <w:rPr>
                <w:rFonts w:cs="Times New Roman" w:hAnsi="Times New Roman" w:ascii="Times New Roman"/>
                <w:sz w:val="22"/>
                <w:szCs w:val="22"/>
              </w:rPr>
              <w:t>не прохождения</w:t>
            </w:r>
            <w:proofErr w:type="gramEnd"/>
            <w:r w:rsidRPr="00DE671C">
              <w:rPr>
                <w:rFonts w:cs="Times New Roman" w:hAnsi="Times New Roman" w:ascii="Times New Roman"/>
                <w:sz w:val="22"/>
                <w:szCs w:val="22"/>
              </w:rPr>
              <w:t xml:space="preserve"> перерегистрации</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Протокол по ч. 1 ст. 13.21 КоАП РФ</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p w:rsidRDefault="003957AF" w:rsidP="00D6185D" w:rsidR="003957AF" w:rsidRPr="00DE671C">
            <w:pPr>
              <w:contextualSpacing/>
              <w:jc w:val="center"/>
              <w:cnfStyle w:val="000000000000"/>
              <w:rPr>
                <w:rFonts w:cs="Times New Roman" w:hAnsi="Times New Roman" w:ascii="Times New Roman"/>
                <w:color w:val="FF0000"/>
                <w:sz w:val="22"/>
                <w:szCs w:val="22"/>
              </w:rPr>
            </w:pPr>
          </w:p>
          <w:p w:rsidRDefault="003957AF" w:rsidP="00D6185D" w:rsidR="003957AF" w:rsidRPr="00DE671C">
            <w:pPr>
              <w:contextualSpacing/>
              <w:jc w:val="center"/>
              <w:cnfStyle w:val="000000000000"/>
              <w:rPr>
                <w:rFonts w:cs="Times New Roman" w:hAnsi="Times New Roman" w:ascii="Times New Roman"/>
                <w:color w:val="FF0000"/>
                <w:sz w:val="22"/>
                <w:szCs w:val="22"/>
              </w:rPr>
            </w:pPr>
          </w:p>
          <w:p w:rsidRDefault="003957AF" w:rsidP="00D6185D" w:rsidR="003957AF" w:rsidRPr="00DE671C">
            <w:pPr>
              <w:contextualSpacing/>
              <w:jc w:val="center"/>
              <w:cnfStyle w:val="000000000000"/>
              <w:rPr>
                <w:rFonts w:cs="Times New Roman" w:hAnsi="Times New Roman" w:ascii="Times New Roman"/>
                <w:color w:val="FF0000"/>
                <w:sz w:val="22"/>
                <w:szCs w:val="22"/>
              </w:rPr>
            </w:pPr>
          </w:p>
          <w:p w:rsidRDefault="003957AF" w:rsidP="00D6185D" w:rsidR="003957AF" w:rsidRPr="00DE671C">
            <w:pPr>
              <w:contextualSpacing/>
              <w:jc w:val="center"/>
              <w:cnfStyle w:val="000000000000"/>
              <w:rPr>
                <w:rFonts w:cs="Times New Roman" w:hAnsi="Times New Roman" w:ascii="Times New Roman"/>
                <w:color w:val="FF0000"/>
                <w:sz w:val="22"/>
                <w:szCs w:val="22"/>
              </w:rPr>
            </w:pPr>
          </w:p>
          <w:p w:rsidRDefault="003957AF" w:rsidP="00D6185D" w:rsidR="003957AF" w:rsidRPr="00DE671C">
            <w:pPr>
              <w:contextualSpacing/>
              <w:jc w:val="center"/>
              <w:cnfStyle w:val="000000000000"/>
              <w:rPr>
                <w:rFonts w:cs="Times New Roman" w:hAnsi="Times New Roman" w:ascii="Times New Roman"/>
                <w:color w:val="FF0000"/>
                <w:sz w:val="22"/>
                <w:szCs w:val="22"/>
              </w:rPr>
            </w:pPr>
          </w:p>
          <w:p w:rsidRDefault="003957AF" w:rsidP="00D6185D" w:rsidR="003957AF" w:rsidRPr="00DE671C">
            <w:pPr>
              <w:contextualSpacing/>
              <w:jc w:val="center"/>
              <w:cnfStyle w:val="000000000000"/>
              <w:rPr>
                <w:rFonts w:cs="Times New Roman" w:hAnsi="Times New Roman" w:ascii="Times New Roman"/>
                <w:color w:val="FF0000"/>
                <w:sz w:val="22"/>
                <w:szCs w:val="22"/>
              </w:rPr>
            </w:pPr>
            <w:r w:rsidRPr="00DE671C">
              <w:rPr>
                <w:rFonts w:cs="Times New Roman" w:hAnsi="Times New Roman" w:ascii="Times New Roman"/>
                <w:color w:themeColor="text1" w:val="000000"/>
                <w:sz w:val="22"/>
                <w:szCs w:val="22"/>
              </w:rPr>
              <w:t>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p>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tabs>
                <w:tab w:pos="735" w:val="left"/>
              </w:tabs>
              <w:contextualSpacing/>
              <w:jc w:val="center"/>
              <w:rPr>
                <w:rFonts w:cs="Times New Roman" w:hAnsi="Times New Roman" w:ascii="Times New Roman"/>
                <w:sz w:val="22"/>
                <w:szCs w:val="22"/>
              </w:rPr>
            </w:pPr>
            <w:r w:rsidRPr="00DE671C">
              <w:rPr>
                <w:rFonts w:cs="Times New Roman" w:hAnsi="Times New Roman" w:ascii="Times New Roman"/>
                <w:sz w:val="22"/>
                <w:szCs w:val="22"/>
              </w:rPr>
              <w:t>3</w:t>
            </w:r>
          </w:p>
          <w:p w:rsidRDefault="003957AF" w:rsidP="00D6185D" w:rsidR="003957AF" w:rsidRPr="00DE671C">
            <w:pPr>
              <w:tabs>
                <w:tab w:pos="735" w:val="left"/>
              </w:tabs>
              <w:contextualSpacing/>
              <w:jc w:val="center"/>
              <w:rPr>
                <w:rFonts w:cs="Times New Roman" w:hAnsi="Times New Roman" w:ascii="Times New Roman"/>
                <w:sz w:val="22"/>
                <w:szCs w:val="22"/>
              </w:rPr>
            </w:pPr>
          </w:p>
          <w:p w:rsidRDefault="003957AF" w:rsidP="00D6185D" w:rsidR="003957AF" w:rsidRPr="00DE671C">
            <w:pPr>
              <w:tabs>
                <w:tab w:pos="735" w:val="left"/>
              </w:tabs>
              <w:contextualSpacing/>
              <w:jc w:val="center"/>
              <w:rPr>
                <w:rFonts w:cs="Times New Roman" w:hAnsi="Times New Roman" w:ascii="Times New Roman"/>
                <w:sz w:val="22"/>
                <w:szCs w:val="22"/>
              </w:rPr>
            </w:pPr>
          </w:p>
          <w:p w:rsidRDefault="003957AF" w:rsidP="00D6185D" w:rsidR="003957AF" w:rsidRPr="00DE671C">
            <w:pPr>
              <w:tabs>
                <w:tab w:pos="735" w:val="left"/>
              </w:tabs>
              <w:contextualSpacing/>
              <w:jc w:val="center"/>
              <w:rPr>
                <w:rFonts w:cs="Times New Roman" w:hAnsi="Times New Roman" w:ascii="Times New Roman"/>
                <w:sz w:val="22"/>
                <w:szCs w:val="22"/>
              </w:rPr>
            </w:pPr>
          </w:p>
          <w:p w:rsidRDefault="003957AF" w:rsidP="00D6185D" w:rsidR="003957AF" w:rsidRPr="00DE671C">
            <w:pPr>
              <w:tabs>
                <w:tab w:pos="735" w:val="left"/>
              </w:tabs>
              <w:contextualSpacing/>
              <w:jc w:val="center"/>
              <w:rPr>
                <w:rFonts w:cs="Times New Roman" w:hAnsi="Times New Roman" w:ascii="Times New Roman"/>
                <w:sz w:val="22"/>
                <w:szCs w:val="22"/>
              </w:rPr>
            </w:pPr>
          </w:p>
          <w:p w:rsidRDefault="003957AF" w:rsidP="00D6185D" w:rsidR="003957AF" w:rsidRPr="00DE671C">
            <w:pPr>
              <w:tabs>
                <w:tab w:pos="735" w:val="left"/>
              </w:tabs>
              <w:contextualSpacing/>
              <w:jc w:val="center"/>
              <w:rPr>
                <w:rFonts w:cs="Times New Roman" w:hAnsi="Times New Roman" w:ascii="Times New Roman"/>
                <w:sz w:val="22"/>
                <w:szCs w:val="22"/>
              </w:rPr>
            </w:pPr>
          </w:p>
          <w:p w:rsidRDefault="003957AF" w:rsidP="00D6185D" w:rsidR="003957AF" w:rsidRPr="00DE671C">
            <w:pPr>
              <w:tabs>
                <w:tab w:pos="735" w:val="left"/>
              </w:tabs>
              <w:contextualSpacing/>
              <w:rPr>
                <w:rFonts w:cs="Times New Roman" w:hAnsi="Times New Roman" w:ascii="Times New Roman"/>
                <w:sz w:val="22"/>
                <w:szCs w:val="22"/>
              </w:rPr>
            </w:pPr>
            <w:r w:rsidRPr="00DE671C">
              <w:rPr>
                <w:rFonts w:cs="Times New Roman" w:hAnsi="Times New Roman" w:ascii="Times New Roman"/>
                <w:sz w:val="22"/>
                <w:szCs w:val="22"/>
              </w:rPr>
              <w:t>2</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3</w:t>
            </w: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p>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r>
      <w:tr w:rsidTr="00360C18" w:rsidR="003957AF" w:rsidRPr="00DE671C">
        <w:trPr>
          <w:cnfStyle w:val="000000100000"/>
          <w:trHeight w:val="1035"/>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Злоупотребление свободой массовой информации (нарушение требований ст. 4 Закона о СМИ), в том числе:</w:t>
            </w: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lang w:val="ru-RU"/>
              </w:rPr>
            </w:pP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lang w:val="ru-RU"/>
              </w:rPr>
            </w:pP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lang w:val="ru-RU"/>
              </w:rPr>
            </w:pP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lang w:val="ru-RU"/>
              </w:rPr>
            </w:pP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24</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45</w:t>
            </w:r>
          </w:p>
        </w:tc>
      </w:tr>
      <w:tr w:rsidTr="00360C18" w:rsidR="003957AF" w:rsidRPr="00DE671C">
        <w:trPr>
          <w:trHeight w:val="1441"/>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Нарушение ст. 4 Закона о СМИ  в части распространения продукции средства массовой информации, содержащей нецензурную брань</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val="FF0000"/>
                <w:sz w:val="22"/>
                <w:szCs w:val="22"/>
              </w:rPr>
            </w:pPr>
            <w:r w:rsidRPr="00DE671C">
              <w:rPr>
                <w:rFonts w:cs="Times New Roman" w:hAnsi="Times New Roman" w:ascii="Times New Roman"/>
                <w:color w:themeColor="text1" w:val="000000"/>
                <w:sz w:val="22"/>
                <w:szCs w:val="22"/>
              </w:rPr>
              <w:t>20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tabs>
                <w:tab w:pos="795" w:val="left"/>
              </w:tabs>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13</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43</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27</w:t>
            </w:r>
          </w:p>
        </w:tc>
      </w:tr>
      <w:tr w:rsidTr="00360C18" w:rsidR="003957AF" w:rsidRPr="00DE671C">
        <w:trPr>
          <w:cnfStyle w:val="000000100000"/>
          <w:trHeight w:val="2229"/>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lastRenderedPageBreak/>
              <w:t>Нарушение ст. 4 Закона о СМИ  в  части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p>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10</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11</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r>
      <w:tr w:rsidTr="00360C18" w:rsidR="003957AF" w:rsidRPr="00DE671C">
        <w:trPr>
          <w:trHeight w:val="1511"/>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b w:val="false"/>
                <w:sz w:val="22"/>
                <w:szCs w:val="22"/>
              </w:rPr>
            </w:pPr>
            <w:r w:rsidRPr="00DE671C">
              <w:rPr>
                <w:rFonts w:cs="Times New Roman" w:hAnsi="Times New Roman" w:ascii="Times New Roman"/>
                <w:b w:val="false"/>
                <w:sz w:val="22"/>
                <w:szCs w:val="22"/>
              </w:rPr>
              <w:t xml:space="preserve">Нарушение ст. 4 Закона о СМИ в части </w:t>
            </w:r>
            <w:r w:rsidRPr="00DE671C">
              <w:rPr>
                <w:rFonts w:cs="Times New Roman" w:eastAsia="Times New Roman" w:hAnsi="Times New Roman" w:ascii="Times New Roman"/>
                <w:b w:val="false"/>
                <w:color w:val="000000"/>
                <w:sz w:val="22"/>
                <w:szCs w:val="22"/>
              </w:rPr>
              <w:t xml:space="preserve"> распространения сведений о несовершеннолетнем, пострадавшем в результате противоправных действий</w:t>
            </w:r>
          </w:p>
          <w:p w:rsidRDefault="003957AF" w:rsidP="00D6185D" w:rsidR="003957AF" w:rsidRPr="00DE671C">
            <w:pPr>
              <w:contextualSpacing/>
              <w:jc w:val="center"/>
              <w:rPr>
                <w:rFonts w:cs="Times New Roman" w:hAnsi="Times New Roman" w:ascii="Times New Roman"/>
                <w:b w:val="false"/>
                <w:sz w:val="22"/>
                <w:szCs w:val="22"/>
                <w:lang w:val="ru-RU"/>
              </w:rPr>
            </w:pPr>
          </w:p>
          <w:p w:rsidRDefault="003957AF" w:rsidP="00D6185D" w:rsidR="003957AF" w:rsidRPr="00DE671C">
            <w:pPr>
              <w:contextualSpacing/>
              <w:jc w:val="center"/>
              <w:rPr>
                <w:rFonts w:cs="Times New Roman" w:hAnsi="Times New Roman" w:ascii="Times New Roman"/>
                <w:b w:val="false"/>
                <w:bCs w:val="false"/>
                <w:sz w:val="22"/>
                <w:szCs w:val="22"/>
                <w:lang w:val="ru-RU"/>
              </w:rPr>
            </w:pPr>
          </w:p>
          <w:p w:rsidRDefault="003957AF" w:rsidP="00D6185D" w:rsidR="003957AF" w:rsidRPr="00DE671C">
            <w:pPr>
              <w:contextualSpacing/>
              <w:jc w:val="center"/>
              <w:rPr>
                <w:rFonts w:cs="Times New Roman" w:hAnsi="Times New Roman" w:ascii="Times New Roman"/>
                <w:b w:val="false"/>
                <w:sz w:val="22"/>
                <w:szCs w:val="22"/>
                <w:lang w:val="ru-RU"/>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3</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r>
      <w:tr w:rsidTr="00360C18" w:rsidR="003957AF" w:rsidRPr="00DE671C">
        <w:trPr>
          <w:cnfStyle w:val="000000100000"/>
          <w:trHeight w:val="1502"/>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b w:val="false"/>
                <w:sz w:val="22"/>
                <w:szCs w:val="22"/>
                <w:lang w:val="ru-RU"/>
              </w:rPr>
            </w:pPr>
            <w:r w:rsidRPr="00DE671C">
              <w:rPr>
                <w:rFonts w:cs="Times New Roman" w:hAnsi="Times New Roman" w:ascii="Times New Roman"/>
                <w:b w:val="false"/>
                <w:sz w:val="22"/>
                <w:szCs w:val="22"/>
                <w:lang w:val="ru-RU"/>
              </w:rPr>
              <w:t>Нарушение ст. 4 Закона о СМИ  в  части распространения сведений о наркотических средствах, их пропаганды</w:t>
            </w:r>
          </w:p>
          <w:p w:rsidRDefault="003957AF" w:rsidP="00D6185D" w:rsidR="003957AF" w:rsidRPr="00DE671C">
            <w:pPr>
              <w:contextualSpacing/>
              <w:jc w:val="center"/>
              <w:rPr>
                <w:rFonts w:cs="Times New Roman" w:hAnsi="Times New Roman" w:ascii="Times New Roman"/>
                <w:b w:val="false"/>
                <w:sz w:val="22"/>
                <w:szCs w:val="22"/>
                <w:lang w:val="ru-RU"/>
              </w:rPr>
            </w:pPr>
          </w:p>
          <w:p w:rsidRDefault="003957AF" w:rsidP="00D6185D" w:rsidR="003957AF" w:rsidRPr="00DE671C">
            <w:pPr>
              <w:contextualSpacing/>
              <w:jc w:val="center"/>
              <w:rPr>
                <w:rFonts w:cs="Times New Roman" w:hAnsi="Times New Roman" w:ascii="Times New Roman"/>
                <w:b w:val="false"/>
                <w:sz w:val="22"/>
                <w:szCs w:val="22"/>
                <w:lang w:val="ru-RU"/>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r w:rsidRPr="00DE671C">
              <w:rPr>
                <w:rFonts w:cs="Times New Roman" w:hAnsi="Times New Roman" w:ascii="Times New Roman"/>
                <w:sz w:val="22"/>
                <w:szCs w:val="22"/>
              </w:rPr>
              <w:t>2</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4</w:t>
            </w:r>
          </w:p>
        </w:tc>
      </w:tr>
      <w:tr w:rsidTr="00360C18" w:rsidR="003957AF" w:rsidRPr="00DE671C">
        <w:trPr>
          <w:trHeight w:val="4132"/>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b w:val="false"/>
                <w:sz w:val="22"/>
                <w:szCs w:val="22"/>
                <w:lang w:val="ru-RU"/>
              </w:rPr>
            </w:pPr>
            <w:r w:rsidRPr="00DE671C">
              <w:rPr>
                <w:rFonts w:cs="Times New Roman" w:hAnsi="Times New Roman" w:ascii="Times New Roman"/>
                <w:b w:val="false"/>
                <w:sz w:val="22"/>
                <w:szCs w:val="22"/>
                <w:lang w:val="ru-RU"/>
              </w:rPr>
              <w:t xml:space="preserve">Нарушение ст. 4 Закона о СМИ  в  части распространения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w:t>
            </w:r>
            <w:proofErr w:type="gramStart"/>
            <w:r w:rsidRPr="00DE671C">
              <w:rPr>
                <w:rFonts w:cs="Times New Roman" w:hAnsi="Times New Roman" w:ascii="Times New Roman"/>
                <w:b w:val="false"/>
                <w:sz w:val="22"/>
                <w:szCs w:val="22"/>
                <w:lang w:val="ru-RU"/>
              </w:rPr>
              <w:t>основаниям</w:t>
            </w:r>
            <w:proofErr w:type="gramEnd"/>
            <w:r w:rsidRPr="00DE671C">
              <w:rPr>
                <w:rFonts w:cs="Times New Roman" w:hAnsi="Times New Roman" w:ascii="Times New Roman"/>
                <w:b w:val="false"/>
                <w:sz w:val="22"/>
                <w:szCs w:val="22"/>
                <w:lang w:val="ru-RU"/>
              </w:rPr>
              <w:t xml:space="preserve"> предусмотренным Федеральным законом от 25.07.2002 №114-ФЗ, без указания на то, что соответствующее общественное объединение или иная организация ликвидированы или их деятельность запрещена</w:t>
            </w:r>
          </w:p>
          <w:p w:rsidRDefault="003957AF" w:rsidP="00D6185D" w:rsidR="003957AF" w:rsidRPr="00DE671C">
            <w:pPr>
              <w:contextualSpacing/>
              <w:jc w:val="center"/>
              <w:rPr>
                <w:rFonts w:cs="Times New Roman" w:hAnsi="Times New Roman" w:ascii="Times New Roman"/>
                <w:b w:val="false"/>
                <w:sz w:val="22"/>
                <w:szCs w:val="22"/>
                <w:lang w:val="ru-RU"/>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13</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21</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17</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15</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66</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10</w:t>
            </w:r>
          </w:p>
        </w:tc>
      </w:tr>
      <w:tr w:rsidTr="00360C18" w:rsidR="003957AF" w:rsidRPr="00DE671C">
        <w:trPr>
          <w:cnfStyle w:val="000000100000"/>
          <w:trHeight w:val="2956"/>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(требований  Федерального закона от 29.12.2010 г. №436-ФЗ "О защите детей от информации, причиняющей вред их здоровью и развитию")</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6</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9</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15</w:t>
            </w:r>
          </w:p>
        </w:tc>
      </w:tr>
      <w:tr w:rsidTr="00360C18" w:rsidR="003957AF" w:rsidRPr="00DE671C">
        <w:trPr>
          <w:trHeight w:val="492"/>
        </w:trPr>
        <w:tc>
          <w:tcPr>
            <w:cnfStyle w:val="001000000000"/>
            <w:tcW w:type="dxa" w:w="364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r w:rsidRPr="00DE671C">
              <w:rPr>
                <w:rFonts w:cs="Times New Roman" w:hAnsi="Times New Roman" w:ascii="Times New Roman"/>
                <w:sz w:val="22"/>
                <w:szCs w:val="22"/>
              </w:rPr>
              <w:lastRenderedPageBreak/>
              <w:t>Нет нарушений</w:t>
            </w:r>
          </w:p>
          <w:p w:rsidRDefault="003957AF" w:rsidP="00D6185D" w:rsidR="003957AF" w:rsidRPr="00DE671C">
            <w:pPr>
              <w:pStyle w:val="1e"/>
              <w:tabs>
                <w:tab w:pos="4677" w:val="center"/>
                <w:tab w:pos="9355" w:val="right"/>
              </w:tabs>
              <w:ind w:left="0"/>
              <w:jc w:val="center"/>
              <w:rPr>
                <w:rFonts w:cs="Times New Roman" w:hAnsi="Times New Roman" w:ascii="Times New Roman"/>
                <w:sz w:val="22"/>
                <w:szCs w:val="22"/>
              </w:rPr>
            </w:pPr>
          </w:p>
        </w:tc>
        <w:tc>
          <w:tcPr>
            <w:cnfStyle w:val="000010000000"/>
            <w:tcW w:type="dxa" w:w="1143"/>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100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1001"/>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cnfStyle w:val="000010000000"/>
            <w:tcW w:type="dxa" w:w="857"/>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0</w:t>
            </w:r>
          </w:p>
        </w:tc>
        <w:tc>
          <w:tcPr>
            <w:tcW w:type="dxa" w:w="99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3</w:t>
            </w:r>
          </w:p>
        </w:tc>
      </w:tr>
    </w:tbl>
    <w:p w:rsidRDefault="00881462" w:rsidP="00D6185D" w:rsidR="003957AF" w:rsidRPr="00DE671C">
      <w:pPr>
        <w:pStyle w:val="s32"/>
        <w:shd w:fill="FFFFFF" w:color="auto" w:val="clear"/>
        <w:tabs>
          <w:tab w:pos="540" w:val="left"/>
        </w:tabs>
        <w:spacing w:afterAutospacing="false" w:after="0" w:beforeAutospacing="false" w:before="0"/>
        <w:contextualSpacing/>
        <w:jc w:val="both"/>
        <w:rPr>
          <w:b w:val="false"/>
          <w:color w:val="auto"/>
          <w:sz w:val="28"/>
          <w:szCs w:val="28"/>
        </w:rPr>
      </w:pPr>
      <w:r w:rsidRPr="00DE671C">
        <w:rPr>
          <w:b w:val="false"/>
          <w:color w:val="auto"/>
          <w:sz w:val="28"/>
          <w:szCs w:val="28"/>
        </w:rPr>
        <w:tab/>
      </w:r>
    </w:p>
    <w:p w:rsidRDefault="003957AF" w:rsidP="00D6185D" w:rsidR="003957AF" w:rsidRPr="00DE671C">
      <w:pPr>
        <w:ind w:firstLine="709"/>
        <w:contextualSpacing/>
        <w:jc w:val="both"/>
        <w:rPr>
          <w:sz w:val="28"/>
          <w:szCs w:val="28"/>
          <w:lang w:val="ru-RU"/>
        </w:rPr>
      </w:pPr>
      <w:r w:rsidRPr="00DE671C">
        <w:rPr>
          <w:sz w:val="28"/>
          <w:szCs w:val="28"/>
          <w:lang w:val="ru-RU"/>
        </w:rPr>
        <w:t>Для того</w:t>
      </w:r>
      <w:proofErr w:type="gramStart"/>
      <w:r w:rsidRPr="00DE671C">
        <w:rPr>
          <w:sz w:val="28"/>
          <w:szCs w:val="28"/>
          <w:lang w:val="ru-RU"/>
        </w:rPr>
        <w:t>,</w:t>
      </w:r>
      <w:proofErr w:type="gramEnd"/>
      <w:r w:rsidRPr="00DE671C">
        <w:rPr>
          <w:sz w:val="28"/>
          <w:szCs w:val="28"/>
          <w:lang w:val="ru-RU"/>
        </w:rPr>
        <w:t xml:space="preserve"> чтобы снизить количество нарушений Управлением проводится профилактическая работа с представителями </w:t>
      </w:r>
      <w:r w:rsidR="00881462" w:rsidRPr="00DE671C">
        <w:rPr>
          <w:sz w:val="28"/>
          <w:szCs w:val="28"/>
          <w:lang w:val="ru-RU"/>
        </w:rPr>
        <w:t>СМИ</w:t>
      </w:r>
      <w:r w:rsidRPr="00DE671C">
        <w:rPr>
          <w:sz w:val="28"/>
          <w:szCs w:val="28"/>
          <w:lang w:val="ru-RU"/>
        </w:rPr>
        <w:t xml:space="preserve">. Все чаще наряду с освещением основных обязательных требований законодательства Российской Федерации о </w:t>
      </w:r>
      <w:r w:rsidR="00881462" w:rsidRPr="00DE671C">
        <w:rPr>
          <w:sz w:val="28"/>
          <w:szCs w:val="28"/>
          <w:lang w:val="ru-RU"/>
        </w:rPr>
        <w:t>СМИ</w:t>
      </w:r>
      <w:r w:rsidRPr="00DE671C">
        <w:rPr>
          <w:sz w:val="28"/>
          <w:szCs w:val="28"/>
          <w:lang w:val="ru-RU"/>
        </w:rPr>
        <w:t>, затрагивается тема недопустимости злоупотребления свободой массовой информации с приведением конкретных примеров</w:t>
      </w:r>
      <w:r w:rsidR="00881462" w:rsidRPr="00DE671C">
        <w:rPr>
          <w:sz w:val="28"/>
          <w:szCs w:val="28"/>
          <w:lang w:val="ru-RU"/>
        </w:rPr>
        <w:t xml:space="preserve"> и разъяснением положений норм действующего законодательства</w:t>
      </w:r>
      <w:r w:rsidRPr="00DE671C">
        <w:rPr>
          <w:sz w:val="28"/>
          <w:szCs w:val="28"/>
          <w:lang w:val="ru-RU"/>
        </w:rPr>
        <w:t>.</w:t>
      </w:r>
    </w:p>
    <w:p w:rsidRDefault="00881462" w:rsidP="00D6185D" w:rsidR="003957AF" w:rsidRPr="00DE671C">
      <w:pPr>
        <w:ind w:firstLine="709"/>
        <w:contextualSpacing/>
        <w:jc w:val="both"/>
        <w:rPr>
          <w:sz w:val="28"/>
          <w:szCs w:val="28"/>
          <w:lang w:val="ru-RU"/>
        </w:rPr>
      </w:pPr>
      <w:r w:rsidRPr="00DE671C">
        <w:rPr>
          <w:sz w:val="28"/>
          <w:szCs w:val="28"/>
          <w:lang w:val="ru-RU"/>
        </w:rPr>
        <w:t>Сравнительный анализ 2016 и 2017 годов показал, что д</w:t>
      </w:r>
      <w:r w:rsidR="003957AF" w:rsidRPr="00DE671C">
        <w:rPr>
          <w:sz w:val="28"/>
          <w:szCs w:val="28"/>
          <w:lang w:val="ru-RU"/>
        </w:rPr>
        <w:t xml:space="preserve">анные мероприятия </w:t>
      </w:r>
      <w:r w:rsidRPr="00DE671C">
        <w:rPr>
          <w:sz w:val="28"/>
          <w:szCs w:val="28"/>
          <w:lang w:val="ru-RU"/>
        </w:rPr>
        <w:t>позволяют</w:t>
      </w:r>
      <w:r w:rsidR="003957AF" w:rsidRPr="00DE671C">
        <w:rPr>
          <w:sz w:val="28"/>
          <w:szCs w:val="28"/>
          <w:lang w:val="ru-RU"/>
        </w:rPr>
        <w:t xml:space="preserve"> значительно снизить количество допускаемых нарушений</w:t>
      </w:r>
      <w:r w:rsidRPr="00DE671C">
        <w:rPr>
          <w:sz w:val="28"/>
          <w:szCs w:val="28"/>
          <w:lang w:val="ru-RU"/>
        </w:rPr>
        <w:t xml:space="preserve"> со стороны СМИ</w:t>
      </w:r>
      <w:r w:rsidR="003957AF" w:rsidRPr="00DE671C">
        <w:rPr>
          <w:sz w:val="28"/>
          <w:szCs w:val="28"/>
          <w:lang w:val="ru-RU"/>
        </w:rPr>
        <w:t xml:space="preserve">. </w:t>
      </w:r>
    </w:p>
    <w:p w:rsidRDefault="003957AF" w:rsidP="00D6185D" w:rsidR="003957AF" w:rsidRPr="00DE671C">
      <w:pPr>
        <w:pStyle w:val="a7"/>
        <w:pBdr>
          <w:top w:space="0" w:sz="0" w:color="auto" w:val="none"/>
          <w:left w:space="0" w:sz="0" w:color="auto" w:val="none"/>
          <w:bottom w:space="0" w:sz="0" w:color="auto" w:val="none"/>
          <w:right w:space="0" w:sz="0" w:color="auto" w:val="none"/>
          <w:bar w:sz="0" w:color="auto" w:val="none"/>
        </w:pBdr>
        <w:ind w:firstLine="0"/>
        <w:contextualSpacing/>
        <w:rPr>
          <w:rFonts w:cs="Times New Roman" w:hAnsi="Times New Roman" w:ascii="Times New Roman"/>
          <w:b/>
          <w:bCs/>
          <w:sz w:val="28"/>
          <w:szCs w:val="28"/>
        </w:rPr>
      </w:pPr>
    </w:p>
    <w:p w:rsidRDefault="003957AF" w:rsidP="00542704" w:rsidR="009B3BAD" w:rsidRPr="00DE671C">
      <w:pPr>
        <w:pStyle w:val="Style9"/>
        <w:widowControl/>
        <w:pBdr>
          <w:top w:frame="true" w:space="0" w:sz="96" w:color="FFFFFF" w:val="none"/>
        </w:pBdr>
        <w:spacing w:lineRule="auto" w:line="240"/>
        <w:ind w:firstLine="567" w:right="24"/>
        <w:contextualSpacing/>
        <w:rPr>
          <w:b/>
          <w:bCs/>
          <w:sz w:val="28"/>
          <w:szCs w:val="28"/>
        </w:rPr>
      </w:pPr>
      <w:r w:rsidRPr="00DE671C">
        <w:rPr>
          <w:b/>
          <w:bCs/>
          <w:sz w:val="28"/>
          <w:szCs w:val="28"/>
        </w:rPr>
        <w:t>1.4.</w:t>
      </w:r>
      <w:r w:rsidR="009B3BAD" w:rsidRPr="00DE671C">
        <w:rPr>
          <w:b/>
          <w:bCs/>
          <w:sz w:val="28"/>
          <w:szCs w:val="28"/>
        </w:rPr>
        <w:t>2.</w:t>
      </w:r>
      <w:r w:rsidRPr="00DE671C">
        <w:rPr>
          <w:b/>
          <w:bCs/>
          <w:sz w:val="28"/>
          <w:szCs w:val="28"/>
        </w:rPr>
        <w:t>4 Государственный контроль и надзор за соблюдением законодательства Российской</w:t>
      </w:r>
      <w:r w:rsidR="00542704" w:rsidRPr="00DE671C">
        <w:rPr>
          <w:b/>
          <w:bCs/>
          <w:sz w:val="28"/>
          <w:szCs w:val="28"/>
        </w:rPr>
        <w:t xml:space="preserve"> Федерации в сфере печатных СМИ</w:t>
      </w:r>
    </w:p>
    <w:p w:rsidRDefault="003957AF" w:rsidP="00D6185D" w:rsidR="003957AF" w:rsidRPr="00DE671C">
      <w:pPr>
        <w:ind w:firstLine="567"/>
        <w:contextualSpacing/>
        <w:jc w:val="both"/>
        <w:rPr>
          <w:sz w:val="28"/>
          <w:szCs w:val="28"/>
          <w:lang w:val="ru-RU"/>
        </w:rPr>
      </w:pPr>
      <w:r w:rsidRPr="00DE671C">
        <w:rPr>
          <w:sz w:val="28"/>
          <w:szCs w:val="28"/>
          <w:lang w:val="ru-RU"/>
        </w:rPr>
        <w:t>В должностных регламентах 8 сотрудников закреплено осуществление данного полномочия.</w:t>
      </w:r>
    </w:p>
    <w:p w:rsidRDefault="003957AF" w:rsidP="00D6185D" w:rsidR="003957AF" w:rsidRPr="00DE671C">
      <w:pPr>
        <w:ind w:firstLine="567"/>
        <w:contextualSpacing/>
        <w:jc w:val="both"/>
        <w:rPr>
          <w:sz w:val="28"/>
          <w:szCs w:val="28"/>
          <w:lang w:val="ru-RU"/>
        </w:rPr>
      </w:pPr>
    </w:p>
    <w:p w:rsidRDefault="003957AF" w:rsidP="00D6185D" w:rsidR="003957AF" w:rsidRPr="00DE671C">
      <w:pPr>
        <w:ind w:firstLine="567"/>
        <w:contextualSpacing/>
        <w:jc w:val="center"/>
        <w:rPr>
          <w:b/>
          <w:lang w:val="ru-RU"/>
        </w:rPr>
      </w:pPr>
      <w:r w:rsidRPr="00DE671C">
        <w:rPr>
          <w:b/>
          <w:lang w:val="ru-RU"/>
        </w:rPr>
        <w:t>Объемы и результаты осуществления проведения плановых мероприятий по осуществлению полномочий</w:t>
      </w:r>
    </w:p>
    <w:p w:rsidRDefault="003957AF" w:rsidP="00D6185D" w:rsidR="003957AF" w:rsidRPr="00DE671C">
      <w:pPr>
        <w:ind w:firstLine="567"/>
        <w:contextualSpacing/>
        <w:jc w:val="center"/>
        <w:rPr>
          <w:b/>
          <w:lang w:val="ru-RU"/>
        </w:rPr>
      </w:pPr>
    </w:p>
    <w:tbl>
      <w:tblPr>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A0" w:noVBand="0" w:noHBand="0" w:lastColumn="0" w:firstColumn="1" w:lastRow="0" w:firstRow="1"/>
      </w:tblPr>
      <w:tblGrid>
        <w:gridCol w:w="3069"/>
        <w:gridCol w:w="8"/>
        <w:gridCol w:w="986"/>
        <w:gridCol w:w="8"/>
        <w:gridCol w:w="6"/>
        <w:gridCol w:w="996"/>
        <w:gridCol w:w="11"/>
        <w:gridCol w:w="860"/>
        <w:gridCol w:w="124"/>
        <w:gridCol w:w="11"/>
        <w:gridCol w:w="862"/>
        <w:gridCol w:w="9"/>
        <w:gridCol w:w="1237"/>
        <w:gridCol w:w="19"/>
        <w:gridCol w:w="1224"/>
      </w:tblGrid>
      <w:tr w:rsidTr="00542704" w:rsidR="003957AF" w:rsidRPr="00DE671C">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период</w:t>
            </w:r>
          </w:p>
        </w:tc>
        <w:tc>
          <w:tcPr>
            <w:tcW w:type="pct" w:w="3373"/>
            <w:gridSpan w:val="14"/>
            <w:shd w:fill="auto" w:color="auto" w:val="clear"/>
          </w:tcPr>
          <w:p w:rsidRDefault="003957AF" w:rsidP="00D6185D" w:rsidR="003957AF" w:rsidRPr="00DE671C">
            <w:pPr>
              <w:pStyle w:val="1e"/>
              <w:tabs>
                <w:tab w:pos="4677" w:val="center"/>
                <w:tab w:pos="9355" w:val="right"/>
              </w:tabs>
              <w:ind w:left="0"/>
              <w:jc w:val="center"/>
              <w:rPr>
                <w:sz w:val="22"/>
                <w:szCs w:val="22"/>
              </w:rPr>
            </w:pPr>
          </w:p>
        </w:tc>
      </w:tr>
      <w:tr w:rsidTr="00542704" w:rsidR="003957AF" w:rsidRPr="00DE671C">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p>
        </w:tc>
        <w:tc>
          <w:tcPr>
            <w:tcW w:type="pct" w:w="534"/>
            <w:gridSpan w:val="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1 </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p w:rsidRDefault="003957AF" w:rsidP="00D6185D" w:rsidR="003957AF" w:rsidRPr="00DE671C">
            <w:pPr>
              <w:pStyle w:val="1e"/>
              <w:tabs>
                <w:tab w:pos="4677" w:val="center"/>
                <w:tab w:pos="9355" w:val="right"/>
              </w:tabs>
              <w:ind w:left="0"/>
              <w:jc w:val="center"/>
              <w:rPr>
                <w:sz w:val="22"/>
                <w:szCs w:val="22"/>
              </w:rPr>
            </w:pP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3 </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2017 год</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2016 год</w:t>
            </w:r>
          </w:p>
        </w:tc>
      </w:tr>
      <w:tr w:rsidTr="00542704" w:rsidR="003957AF" w:rsidRPr="00DE671C">
        <w:trPr>
          <w:trHeight w:val="861"/>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мероприятий в отношении СМИ</w:t>
            </w:r>
          </w:p>
        </w:tc>
        <w:tc>
          <w:tcPr>
            <w:tcW w:type="pct" w:w="534"/>
            <w:gridSpan w:val="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116 (4 отменено)</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итого 112</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105 (6 отменено) - итого 99</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101 (3 отменено) – итого 98</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98 (1 отменено) – итого 97</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406</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357</w:t>
            </w:r>
          </w:p>
        </w:tc>
      </w:tr>
      <w:tr w:rsidTr="00542704" w:rsidR="003957AF" w:rsidRPr="00DE671C">
        <w:trPr>
          <w:trHeight w:val="435"/>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Проверено печатных СМИ</w:t>
            </w:r>
          </w:p>
        </w:tc>
        <w:tc>
          <w:tcPr>
            <w:tcW w:type="pct" w:w="534"/>
            <w:gridSpan w:val="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87 </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73</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87</w:t>
            </w:r>
          </w:p>
        </w:tc>
        <w:tc>
          <w:tcPr>
            <w:tcW w:type="pct" w:w="463"/>
            <w:gridSpan w:val="2"/>
            <w:shd w:fill="auto" w:color="auto" w:val="clear"/>
          </w:tcPr>
          <w:p w:rsidRDefault="003957AF" w:rsidP="00D6185D" w:rsidR="003957AF" w:rsidRPr="00DE671C">
            <w:pPr>
              <w:contextualSpacing/>
              <w:jc w:val="center"/>
              <w:rPr>
                <w:sz w:val="22"/>
                <w:szCs w:val="22"/>
              </w:rPr>
            </w:pPr>
            <w:r w:rsidRPr="00DE671C">
              <w:rPr>
                <w:sz w:val="22"/>
                <w:szCs w:val="22"/>
              </w:rPr>
              <w:t>57</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304</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312</w:t>
            </w:r>
          </w:p>
        </w:tc>
      </w:tr>
      <w:tr w:rsidTr="00542704" w:rsidR="003957AF" w:rsidRPr="00DE671C">
        <w:trPr>
          <w:trHeight w:val="916"/>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нарушений по ст. 27 Закона о СМИ, за что предусмотрена административная отв. по ст. 13.22 КоАП РФ</w:t>
            </w:r>
          </w:p>
        </w:tc>
        <w:tc>
          <w:tcPr>
            <w:tcW w:type="pct" w:w="534"/>
            <w:gridSpan w:val="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13</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15</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42</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62</w:t>
            </w:r>
          </w:p>
        </w:tc>
      </w:tr>
      <w:tr w:rsidTr="00542704" w:rsidR="003957AF" w:rsidRPr="00DE671C">
        <w:trPr>
          <w:trHeight w:val="630"/>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13.22 КоАП РФ</w:t>
            </w:r>
          </w:p>
          <w:p w:rsidRDefault="003957AF" w:rsidP="00D6185D" w:rsidR="003957AF" w:rsidRPr="00DE671C">
            <w:pPr>
              <w:pStyle w:val="1e"/>
              <w:tabs>
                <w:tab w:pos="4677" w:val="center"/>
                <w:tab w:pos="9355" w:val="right"/>
              </w:tabs>
              <w:ind w:left="0"/>
              <w:jc w:val="center"/>
              <w:rPr>
                <w:sz w:val="22"/>
                <w:szCs w:val="22"/>
              </w:rPr>
            </w:pPr>
          </w:p>
        </w:tc>
        <w:tc>
          <w:tcPr>
            <w:tcW w:type="pct" w:w="534"/>
            <w:gridSpan w:val="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13</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38</w:t>
            </w:r>
          </w:p>
        </w:tc>
      </w:tr>
      <w:tr w:rsidTr="00542704" w:rsidR="003957AF" w:rsidRPr="00DE671C">
        <w:trPr>
          <w:trHeight w:val="331"/>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Количество нарушений по Федеральному закону от 29 декабря </w:t>
            </w:r>
            <w:smartTag w:element="metricconverter" w:uri="urn:schemas-microsoft-com:office:smarttags">
              <w:smartTagPr>
                <w:attr w:val="1994 г" w:name="ProductID"/>
              </w:smartTagPr>
              <w:r w:rsidRPr="00DE671C">
                <w:rPr>
                  <w:sz w:val="22"/>
                  <w:szCs w:val="22"/>
                </w:rPr>
                <w:t>1994 г</w:t>
              </w:r>
            </w:smartTag>
            <w:r w:rsidRPr="00DE671C">
              <w:rPr>
                <w:sz w:val="22"/>
                <w:szCs w:val="22"/>
              </w:rPr>
              <w:t>. № 77-ФЗ «Об обязательном экземпляре документов»</w:t>
            </w:r>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9</w:t>
            </w:r>
          </w:p>
        </w:tc>
        <w:tc>
          <w:tcPr>
            <w:tcW w:type="pct" w:w="535"/>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11</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33</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51</w:t>
            </w:r>
          </w:p>
        </w:tc>
      </w:tr>
      <w:tr w:rsidTr="00542704" w:rsidR="003957AF" w:rsidRPr="00DE671C">
        <w:trPr>
          <w:trHeight w:val="576"/>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13.23  КоАП РФ</w:t>
            </w:r>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tc>
        <w:tc>
          <w:tcPr>
            <w:tcW w:type="pct" w:w="535"/>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9</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23</w:t>
            </w:r>
          </w:p>
        </w:tc>
      </w:tr>
      <w:tr w:rsidTr="00542704" w:rsidR="003957AF" w:rsidRPr="00DE671C">
        <w:trPr>
          <w:trHeight w:val="253"/>
        </w:trPr>
        <w:tc>
          <w:tcPr>
            <w:tcW w:type="pct" w:w="163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Нарушение требований ст. 19.1 Закона о СМИ</w:t>
            </w:r>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537"/>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tc>
        <w:tc>
          <w:tcPr>
            <w:tcW w:type="pct" w:w="462"/>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666"/>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64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tc>
      </w:tr>
      <w:tr w:rsidTr="00542704" w:rsidR="003957AF" w:rsidRPr="00DE671C">
        <w:trPr>
          <w:trHeight w:val="253"/>
        </w:trPr>
        <w:tc>
          <w:tcPr>
            <w:tcW w:type="pct" w:w="163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lastRenderedPageBreak/>
              <w:t xml:space="preserve">Направлено </w:t>
            </w:r>
            <w:proofErr w:type="gramStart"/>
            <w:r w:rsidRPr="00DE671C">
              <w:rPr>
                <w:sz w:val="22"/>
                <w:szCs w:val="22"/>
              </w:rPr>
              <w:t>исковых</w:t>
            </w:r>
            <w:proofErr w:type="gramEnd"/>
            <w:r w:rsidRPr="00DE671C">
              <w:rPr>
                <w:sz w:val="22"/>
                <w:szCs w:val="22"/>
              </w:rPr>
              <w:t xml:space="preserve"> о приостановлении деятельности</w:t>
            </w:r>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537"/>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462"/>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666"/>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64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r>
      <w:tr w:rsidTr="00542704" w:rsidR="003957AF" w:rsidRPr="00DE671C">
        <w:trPr>
          <w:trHeight w:val="253"/>
        </w:trPr>
        <w:tc>
          <w:tcPr>
            <w:tcW w:type="pct" w:w="162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Выявлен не выход в свет</w:t>
            </w:r>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66</w:t>
            </w:r>
          </w:p>
        </w:tc>
        <w:tc>
          <w:tcPr>
            <w:tcW w:type="pct" w:w="535"/>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47</w:t>
            </w:r>
          </w:p>
        </w:tc>
        <w:tc>
          <w:tcPr>
            <w:tcW w:type="pct" w:w="528"/>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67</w:t>
            </w:r>
          </w:p>
        </w:tc>
        <w:tc>
          <w:tcPr>
            <w:tcW w:type="pct" w:w="463"/>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34</w:t>
            </w:r>
          </w:p>
        </w:tc>
        <w:tc>
          <w:tcPr>
            <w:tcW w:type="pct" w:w="66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214</w:t>
            </w:r>
          </w:p>
        </w:tc>
        <w:tc>
          <w:tcPr>
            <w:tcW w:type="pct" w:w="659"/>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197</w:t>
            </w:r>
          </w:p>
        </w:tc>
      </w:tr>
      <w:tr w:rsidTr="00542704" w:rsidR="003957AF" w:rsidRPr="00DE671C">
        <w:trPr>
          <w:trHeight w:val="240"/>
        </w:trPr>
        <w:tc>
          <w:tcPr>
            <w:tcW w:type="pct" w:w="1627"/>
            <w:shd w:fill="auto" w:color="auto" w:val="clear"/>
          </w:tcPr>
          <w:p w:rsidRDefault="003957AF" w:rsidP="00D6185D" w:rsidR="003957AF" w:rsidRPr="00DE671C">
            <w:pPr>
              <w:tabs>
                <w:tab w:pos="4677" w:val="center"/>
                <w:tab w:pos="9355" w:val="right"/>
              </w:tabs>
              <w:contextualSpacing/>
              <w:jc w:val="center"/>
              <w:rPr>
                <w:sz w:val="22"/>
                <w:szCs w:val="22"/>
              </w:rPr>
            </w:pPr>
            <w:proofErr w:type="spellStart"/>
            <w:r w:rsidRPr="00DE671C">
              <w:rPr>
                <w:sz w:val="22"/>
                <w:szCs w:val="22"/>
              </w:rPr>
              <w:t>Направленоисковых</w:t>
            </w:r>
            <w:proofErr w:type="spellEnd"/>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32</w:t>
            </w:r>
          </w:p>
        </w:tc>
        <w:tc>
          <w:tcPr>
            <w:tcW w:type="pct" w:w="535"/>
            <w:gridSpan w:val="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34</w:t>
            </w:r>
          </w:p>
        </w:tc>
        <w:tc>
          <w:tcPr>
            <w:tcW w:type="pct" w:w="528"/>
            <w:gridSpan w:val="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32</w:t>
            </w:r>
          </w:p>
        </w:tc>
        <w:tc>
          <w:tcPr>
            <w:tcW w:type="pct" w:w="463"/>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30</w:t>
            </w:r>
          </w:p>
        </w:tc>
        <w:tc>
          <w:tcPr>
            <w:tcW w:type="pct" w:w="661"/>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128</w:t>
            </w:r>
          </w:p>
        </w:tc>
        <w:tc>
          <w:tcPr>
            <w:tcW w:type="pct" w:w="659"/>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62</w:t>
            </w:r>
          </w:p>
        </w:tc>
      </w:tr>
      <w:tr w:rsidTr="00542704" w:rsidR="003957AF" w:rsidRPr="00DE671C">
        <w:trPr>
          <w:trHeight w:val="285"/>
        </w:trPr>
        <w:tc>
          <w:tcPr>
            <w:tcW w:type="pct" w:w="1627"/>
            <w:shd w:fill="auto" w:color="auto" w:val="clear"/>
          </w:tcPr>
          <w:p w:rsidRDefault="003957AF" w:rsidP="00D6185D" w:rsidR="003957AF" w:rsidRPr="00DE671C">
            <w:pPr>
              <w:tabs>
                <w:tab w:pos="4677" w:val="center"/>
                <w:tab w:pos="9355" w:val="right"/>
              </w:tabs>
              <w:contextualSpacing/>
              <w:jc w:val="center"/>
              <w:rPr>
                <w:sz w:val="22"/>
                <w:szCs w:val="22"/>
              </w:rPr>
            </w:pPr>
            <w:proofErr w:type="spellStart"/>
            <w:r w:rsidRPr="00DE671C">
              <w:rPr>
                <w:sz w:val="22"/>
                <w:szCs w:val="22"/>
              </w:rPr>
              <w:t>Нетнарушений</w:t>
            </w:r>
            <w:proofErr w:type="spellEnd"/>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w:t>
            </w:r>
          </w:p>
        </w:tc>
        <w:tc>
          <w:tcPr>
            <w:tcW w:type="pct" w:w="535"/>
            <w:gridSpan w:val="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4</w:t>
            </w:r>
          </w:p>
        </w:tc>
        <w:tc>
          <w:tcPr>
            <w:tcW w:type="pct" w:w="528"/>
            <w:gridSpan w:val="3"/>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463"/>
            <w:gridSpan w:val="2"/>
            <w:shd w:fill="auto" w:color="auto" w:val="clear"/>
          </w:tcPr>
          <w:p w:rsidRDefault="003957AF" w:rsidP="00D6185D" w:rsidR="003957AF" w:rsidRPr="00DE671C">
            <w:pPr>
              <w:contextualSpacing/>
              <w:jc w:val="center"/>
              <w:rPr>
                <w:sz w:val="22"/>
                <w:szCs w:val="22"/>
              </w:rPr>
            </w:pPr>
            <w:r w:rsidRPr="00DE671C">
              <w:rPr>
                <w:sz w:val="22"/>
                <w:szCs w:val="22"/>
              </w:rPr>
              <w:t>6</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22</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34</w:t>
            </w:r>
          </w:p>
        </w:tc>
      </w:tr>
      <w:tr w:rsidTr="00542704" w:rsidR="003957AF" w:rsidRPr="00DE671C">
        <w:trPr>
          <w:trHeight w:val="276"/>
        </w:trPr>
        <w:tc>
          <w:tcPr>
            <w:tcW w:type="pct" w:w="5000"/>
            <w:gridSpan w:val="15"/>
            <w:shd w:fill="auto" w:color="auto" w:val="clear"/>
          </w:tcPr>
          <w:p w:rsidRDefault="003957AF" w:rsidP="00D6185D" w:rsidR="003957AF" w:rsidRPr="00DE671C">
            <w:pPr>
              <w:contextualSpacing/>
              <w:jc w:val="center"/>
              <w:rPr>
                <w:b/>
                <w:bCs/>
                <w:sz w:val="22"/>
                <w:szCs w:val="22"/>
              </w:rPr>
            </w:pPr>
            <w:proofErr w:type="spellStart"/>
            <w:r w:rsidRPr="00DE671C">
              <w:rPr>
                <w:sz w:val="22"/>
                <w:szCs w:val="22"/>
              </w:rPr>
              <w:t>Нагрузканасотрудника</w:t>
            </w:r>
            <w:proofErr w:type="spellEnd"/>
          </w:p>
        </w:tc>
      </w:tr>
      <w:tr w:rsidTr="00542704" w:rsidR="003957AF" w:rsidRPr="00DE671C">
        <w:trPr>
          <w:trHeight w:val="549"/>
        </w:trPr>
        <w:tc>
          <w:tcPr>
            <w:tcW w:type="pct" w:w="1627"/>
            <w:shd w:fill="auto" w:color="auto" w:val="clear"/>
          </w:tcPr>
          <w:p w:rsidRDefault="003957AF" w:rsidP="00D6185D" w:rsidR="003957AF" w:rsidRPr="00DE671C">
            <w:pPr>
              <w:contextualSpacing/>
              <w:jc w:val="center"/>
              <w:rPr>
                <w:sz w:val="22"/>
                <w:szCs w:val="22"/>
              </w:rPr>
            </w:pPr>
            <w:proofErr w:type="spellStart"/>
            <w:r w:rsidRPr="00DE671C">
              <w:rPr>
                <w:sz w:val="22"/>
                <w:szCs w:val="22"/>
              </w:rPr>
              <w:t>мероприятийна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16</w:t>
            </w:r>
          </w:p>
        </w:tc>
        <w:tc>
          <w:tcPr>
            <w:tcW w:type="pct" w:w="535"/>
            <w:gridSpan w:val="3"/>
            <w:shd w:fill="auto" w:color="auto" w:val="clear"/>
          </w:tcPr>
          <w:p w:rsidRDefault="003957AF" w:rsidP="00D6185D" w:rsidR="003957AF" w:rsidRPr="00DE671C">
            <w:pPr>
              <w:contextualSpacing/>
              <w:jc w:val="center"/>
              <w:rPr>
                <w:sz w:val="22"/>
                <w:szCs w:val="22"/>
              </w:rPr>
            </w:pPr>
            <w:r w:rsidRPr="00DE671C">
              <w:rPr>
                <w:sz w:val="22"/>
                <w:szCs w:val="22"/>
              </w:rPr>
              <w:t>14</w:t>
            </w:r>
          </w:p>
        </w:tc>
        <w:tc>
          <w:tcPr>
            <w:tcW w:type="pct" w:w="462"/>
            <w:gridSpan w:val="2"/>
            <w:shd w:fill="auto" w:color="auto" w:val="clear"/>
          </w:tcPr>
          <w:p w:rsidRDefault="003957AF" w:rsidP="00D6185D" w:rsidR="003957AF" w:rsidRPr="00DE671C">
            <w:pPr>
              <w:contextualSpacing/>
              <w:jc w:val="center"/>
              <w:rPr>
                <w:sz w:val="22"/>
                <w:szCs w:val="22"/>
              </w:rPr>
            </w:pPr>
            <w:r w:rsidRPr="00DE671C">
              <w:rPr>
                <w:sz w:val="22"/>
                <w:szCs w:val="22"/>
              </w:rPr>
              <w:t>14</w:t>
            </w:r>
          </w:p>
        </w:tc>
        <w:tc>
          <w:tcPr>
            <w:tcW w:type="pct" w:w="529"/>
            <w:gridSpan w:val="3"/>
            <w:shd w:fill="auto" w:color="auto" w:val="clear"/>
          </w:tcPr>
          <w:p w:rsidRDefault="003957AF" w:rsidP="00D6185D" w:rsidR="003957AF" w:rsidRPr="00DE671C">
            <w:pPr>
              <w:contextualSpacing/>
              <w:jc w:val="center"/>
              <w:rPr>
                <w:sz w:val="22"/>
                <w:szCs w:val="22"/>
              </w:rPr>
            </w:pPr>
            <w:r w:rsidRPr="00DE671C">
              <w:rPr>
                <w:sz w:val="22"/>
                <w:szCs w:val="22"/>
              </w:rPr>
              <w:t>12,1</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51</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53</w:t>
            </w:r>
          </w:p>
        </w:tc>
      </w:tr>
      <w:tr w:rsidTr="00542704" w:rsidR="003957AF" w:rsidRPr="00DE671C">
        <w:trPr>
          <w:trHeight w:val="557"/>
        </w:trPr>
        <w:tc>
          <w:tcPr>
            <w:tcW w:type="pct" w:w="1627"/>
            <w:shd w:fill="auto" w:color="auto" w:val="clear"/>
          </w:tcPr>
          <w:p w:rsidRDefault="003957AF" w:rsidP="00D6185D" w:rsidR="003957AF" w:rsidRPr="00DE671C">
            <w:pPr>
              <w:contextualSpacing/>
              <w:jc w:val="center"/>
              <w:rPr>
                <w:sz w:val="22"/>
                <w:szCs w:val="22"/>
              </w:rPr>
            </w:pPr>
            <w:proofErr w:type="spellStart"/>
            <w:r w:rsidRPr="00DE671C">
              <w:rPr>
                <w:sz w:val="22"/>
                <w:szCs w:val="22"/>
              </w:rPr>
              <w:t>печатныхизданийна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27"/>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12,4</w:t>
            </w:r>
          </w:p>
        </w:tc>
        <w:tc>
          <w:tcPr>
            <w:tcW w:type="pct" w:w="535"/>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12,4</w:t>
            </w:r>
          </w:p>
        </w:tc>
        <w:tc>
          <w:tcPr>
            <w:tcW w:type="pct" w:w="462"/>
            <w:gridSpan w:val="2"/>
            <w:shd w:fill="auto" w:color="auto" w:val="clear"/>
          </w:tcPr>
          <w:p w:rsidRDefault="003957AF" w:rsidP="00D6185D" w:rsidR="003957AF" w:rsidRPr="00DE671C">
            <w:pPr>
              <w:contextualSpacing/>
              <w:jc w:val="center"/>
              <w:rPr>
                <w:sz w:val="22"/>
                <w:szCs w:val="22"/>
              </w:rPr>
            </w:pPr>
            <w:r w:rsidRPr="00DE671C">
              <w:rPr>
                <w:sz w:val="22"/>
                <w:szCs w:val="22"/>
              </w:rPr>
              <w:t>12</w:t>
            </w:r>
          </w:p>
        </w:tc>
        <w:tc>
          <w:tcPr>
            <w:tcW w:type="pct" w:w="529"/>
            <w:gridSpan w:val="3"/>
            <w:shd w:fill="auto" w:color="auto" w:val="clear"/>
          </w:tcPr>
          <w:p w:rsidRDefault="003957AF" w:rsidP="00D6185D" w:rsidR="003957AF" w:rsidRPr="00DE671C">
            <w:pPr>
              <w:contextualSpacing/>
              <w:jc w:val="center"/>
              <w:rPr>
                <w:sz w:val="22"/>
                <w:szCs w:val="22"/>
              </w:rPr>
            </w:pPr>
            <w:r w:rsidRPr="00DE671C">
              <w:rPr>
                <w:sz w:val="22"/>
                <w:szCs w:val="22"/>
              </w:rPr>
              <w:t>7,1</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38</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44</w:t>
            </w:r>
          </w:p>
        </w:tc>
      </w:tr>
      <w:tr w:rsidTr="00542704" w:rsidR="003957AF" w:rsidRPr="00DE671C">
        <w:trPr>
          <w:trHeight w:val="551"/>
        </w:trPr>
        <w:tc>
          <w:tcPr>
            <w:tcW w:type="pct" w:w="1631"/>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протоколов на 1 сотрудника</w:t>
            </w:r>
          </w:p>
        </w:tc>
        <w:tc>
          <w:tcPr>
            <w:tcW w:type="pct" w:w="530"/>
            <w:gridSpan w:val="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0,57</w:t>
            </w:r>
          </w:p>
        </w:tc>
        <w:tc>
          <w:tcPr>
            <w:tcW w:type="pct" w:w="52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1,57</w:t>
            </w:r>
          </w:p>
        </w:tc>
        <w:tc>
          <w:tcPr>
            <w:tcW w:type="pct" w:w="462"/>
            <w:gridSpan w:val="2"/>
            <w:shd w:fill="auto" w:color="auto" w:val="clear"/>
          </w:tcPr>
          <w:p w:rsidRDefault="003957AF" w:rsidP="00D6185D" w:rsidR="003957AF" w:rsidRPr="00DE671C">
            <w:pPr>
              <w:contextualSpacing/>
              <w:jc w:val="center"/>
              <w:rPr>
                <w:sz w:val="22"/>
                <w:szCs w:val="22"/>
              </w:rPr>
            </w:pPr>
            <w:r w:rsidRPr="00DE671C">
              <w:rPr>
                <w:sz w:val="22"/>
                <w:szCs w:val="22"/>
              </w:rPr>
              <w:t>0,28</w:t>
            </w:r>
          </w:p>
        </w:tc>
        <w:tc>
          <w:tcPr>
            <w:tcW w:type="pct" w:w="529"/>
            <w:gridSpan w:val="3"/>
            <w:shd w:fill="auto" w:color="auto" w:val="clear"/>
          </w:tcPr>
          <w:p w:rsidRDefault="003957AF" w:rsidP="00D6185D" w:rsidR="003957AF" w:rsidRPr="00DE671C">
            <w:pPr>
              <w:contextualSpacing/>
              <w:jc w:val="center"/>
              <w:rPr>
                <w:sz w:val="22"/>
                <w:szCs w:val="22"/>
              </w:rPr>
            </w:pPr>
            <w:r w:rsidRPr="00DE671C">
              <w:rPr>
                <w:sz w:val="22"/>
                <w:szCs w:val="22"/>
              </w:rPr>
              <w:t>0,63</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2,75</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9,8</w:t>
            </w:r>
          </w:p>
        </w:tc>
      </w:tr>
      <w:tr w:rsidTr="00542704" w:rsidR="003957AF" w:rsidRPr="00DE671C">
        <w:trPr>
          <w:trHeight w:val="559"/>
        </w:trPr>
        <w:tc>
          <w:tcPr>
            <w:tcW w:type="pct" w:w="1627"/>
            <w:shd w:fill="auto" w:color="auto" w:val="clear"/>
          </w:tcPr>
          <w:p w:rsidRDefault="003957AF" w:rsidP="00D6185D" w:rsidR="003957AF" w:rsidRPr="00DE671C">
            <w:pPr>
              <w:contextualSpacing/>
              <w:jc w:val="center"/>
              <w:rPr>
                <w:sz w:val="22"/>
                <w:szCs w:val="22"/>
              </w:rPr>
            </w:pPr>
            <w:proofErr w:type="spellStart"/>
            <w:r w:rsidRPr="00DE671C">
              <w:rPr>
                <w:sz w:val="22"/>
                <w:szCs w:val="22"/>
              </w:rPr>
              <w:t>исковыхна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27"/>
            <w:gridSpan w:val="2"/>
            <w:shd w:fill="auto" w:color="auto" w:val="clear"/>
          </w:tcPr>
          <w:p w:rsidRDefault="003957AF" w:rsidP="00D6185D" w:rsidR="003957AF" w:rsidRPr="00DE671C">
            <w:pPr>
              <w:contextualSpacing/>
              <w:jc w:val="center"/>
              <w:rPr>
                <w:sz w:val="22"/>
                <w:szCs w:val="22"/>
              </w:rPr>
            </w:pPr>
            <w:r w:rsidRPr="00DE671C">
              <w:rPr>
                <w:sz w:val="22"/>
                <w:szCs w:val="22"/>
              </w:rPr>
              <w:t>4,57</w:t>
            </w:r>
          </w:p>
        </w:tc>
        <w:tc>
          <w:tcPr>
            <w:tcW w:type="pct" w:w="535"/>
            <w:gridSpan w:val="3"/>
            <w:shd w:fill="auto" w:color="auto" w:val="clear"/>
          </w:tcPr>
          <w:p w:rsidRDefault="003957AF" w:rsidP="00D6185D" w:rsidR="003957AF" w:rsidRPr="00DE671C">
            <w:pPr>
              <w:contextualSpacing/>
              <w:jc w:val="center"/>
              <w:rPr>
                <w:sz w:val="22"/>
                <w:szCs w:val="22"/>
              </w:rPr>
            </w:pPr>
            <w:r w:rsidRPr="00DE671C">
              <w:rPr>
                <w:sz w:val="22"/>
                <w:szCs w:val="22"/>
              </w:rPr>
              <w:t>4,85</w:t>
            </w:r>
          </w:p>
        </w:tc>
        <w:tc>
          <w:tcPr>
            <w:tcW w:type="pct" w:w="462"/>
            <w:gridSpan w:val="2"/>
            <w:shd w:fill="auto" w:color="auto" w:val="clear"/>
          </w:tcPr>
          <w:p w:rsidRDefault="003957AF" w:rsidP="00D6185D" w:rsidR="003957AF" w:rsidRPr="00DE671C">
            <w:pPr>
              <w:contextualSpacing/>
              <w:jc w:val="center"/>
              <w:rPr>
                <w:sz w:val="22"/>
                <w:szCs w:val="22"/>
              </w:rPr>
            </w:pPr>
            <w:r w:rsidRPr="00DE671C">
              <w:rPr>
                <w:sz w:val="22"/>
                <w:szCs w:val="22"/>
              </w:rPr>
              <w:t>4,57</w:t>
            </w:r>
          </w:p>
        </w:tc>
        <w:tc>
          <w:tcPr>
            <w:tcW w:type="pct" w:w="529"/>
            <w:gridSpan w:val="3"/>
            <w:shd w:fill="auto" w:color="auto" w:val="clear"/>
          </w:tcPr>
          <w:p w:rsidRDefault="003957AF" w:rsidP="00D6185D" w:rsidR="003957AF" w:rsidRPr="00DE671C">
            <w:pPr>
              <w:contextualSpacing/>
              <w:jc w:val="center"/>
              <w:rPr>
                <w:sz w:val="22"/>
                <w:szCs w:val="22"/>
              </w:rPr>
            </w:pPr>
            <w:r w:rsidRPr="00DE671C">
              <w:rPr>
                <w:sz w:val="22"/>
                <w:szCs w:val="22"/>
              </w:rPr>
              <w:t>3,75</w:t>
            </w:r>
          </w:p>
        </w:tc>
        <w:tc>
          <w:tcPr>
            <w:tcW w:type="pct" w:w="661"/>
            <w:gridSpan w:val="2"/>
            <w:shd w:fill="auto" w:color="auto" w:val="clear"/>
          </w:tcPr>
          <w:p w:rsidRDefault="003957AF" w:rsidP="00D6185D" w:rsidR="003957AF" w:rsidRPr="00DE671C">
            <w:pPr>
              <w:contextualSpacing/>
              <w:jc w:val="center"/>
              <w:rPr>
                <w:sz w:val="22"/>
                <w:szCs w:val="22"/>
              </w:rPr>
            </w:pPr>
            <w:r w:rsidRPr="00DE671C">
              <w:rPr>
                <w:sz w:val="22"/>
                <w:szCs w:val="22"/>
              </w:rPr>
              <w:t>16</w:t>
            </w:r>
          </w:p>
        </w:tc>
        <w:tc>
          <w:tcPr>
            <w:tcW w:type="pct" w:w="659"/>
            <w:gridSpan w:val="2"/>
            <w:shd w:fill="auto" w:color="auto" w:val="clear"/>
          </w:tcPr>
          <w:p w:rsidRDefault="003957AF" w:rsidP="00D6185D" w:rsidR="003957AF" w:rsidRPr="00DE671C">
            <w:pPr>
              <w:contextualSpacing/>
              <w:jc w:val="center"/>
              <w:rPr>
                <w:sz w:val="22"/>
                <w:szCs w:val="22"/>
              </w:rPr>
            </w:pPr>
            <w:r w:rsidRPr="00DE671C">
              <w:rPr>
                <w:sz w:val="22"/>
                <w:szCs w:val="22"/>
              </w:rPr>
              <w:t>20,9</w:t>
            </w:r>
          </w:p>
        </w:tc>
      </w:tr>
    </w:tbl>
    <w:p w:rsidRDefault="003957AF" w:rsidP="00D6185D" w:rsidR="003957AF" w:rsidRPr="00DE671C">
      <w:pPr>
        <w:ind w:firstLine="567"/>
        <w:contextualSpacing/>
        <w:jc w:val="center"/>
        <w:rPr>
          <w:b/>
        </w:rPr>
      </w:pPr>
    </w:p>
    <w:p w:rsidRDefault="003957AF" w:rsidP="00D6185D" w:rsidR="003957AF" w:rsidRPr="00DE671C">
      <w:pPr>
        <w:ind w:firstLine="567"/>
        <w:contextualSpacing/>
        <w:jc w:val="both"/>
        <w:rPr>
          <w:sz w:val="28"/>
          <w:szCs w:val="28"/>
          <w:lang w:val="ru-RU"/>
        </w:rPr>
      </w:pPr>
      <w:r w:rsidRPr="00DE671C">
        <w:rPr>
          <w:sz w:val="28"/>
          <w:szCs w:val="28"/>
          <w:lang w:val="ru-RU"/>
        </w:rPr>
        <w:t xml:space="preserve">Количество плановых мероприятий по контролю (надзору) в отношении </w:t>
      </w:r>
      <w:r w:rsidR="00881462" w:rsidRPr="00DE671C">
        <w:rPr>
          <w:sz w:val="28"/>
          <w:szCs w:val="28"/>
          <w:lang w:val="ru-RU"/>
        </w:rPr>
        <w:t>СМИ</w:t>
      </w:r>
      <w:r w:rsidRPr="00DE671C">
        <w:rPr>
          <w:sz w:val="28"/>
          <w:szCs w:val="28"/>
          <w:lang w:val="ru-RU"/>
        </w:rPr>
        <w:t xml:space="preserve"> за 2017 год по сравнению с 2016 годом увеличилось на 14%. </w:t>
      </w:r>
    </w:p>
    <w:p w:rsidRDefault="003957AF" w:rsidP="00D6185D" w:rsidR="003957AF" w:rsidRPr="00DE671C">
      <w:pPr>
        <w:ind w:firstLine="567"/>
        <w:contextualSpacing/>
        <w:jc w:val="both"/>
        <w:rPr>
          <w:sz w:val="28"/>
          <w:szCs w:val="28"/>
          <w:lang w:val="ru-RU"/>
        </w:rPr>
      </w:pPr>
      <w:r w:rsidRPr="00DE671C">
        <w:rPr>
          <w:sz w:val="28"/>
          <w:szCs w:val="28"/>
          <w:lang w:val="ru-RU"/>
        </w:rPr>
        <w:t xml:space="preserve">Это обусловлено тем, что Управлением была активизирована работа по выявлению </w:t>
      </w:r>
      <w:r w:rsidR="00CD7B4B" w:rsidRPr="00DE671C">
        <w:rPr>
          <w:sz w:val="28"/>
          <w:szCs w:val="28"/>
          <w:lang w:val="ru-RU"/>
        </w:rPr>
        <w:t>СМИ</w:t>
      </w:r>
      <w:r w:rsidRPr="00DE671C">
        <w:rPr>
          <w:sz w:val="28"/>
          <w:szCs w:val="28"/>
          <w:lang w:val="ru-RU"/>
        </w:rPr>
        <w:t>, не выходящих в свет</w:t>
      </w:r>
      <w:r w:rsidR="00CD7B4B" w:rsidRPr="00DE671C">
        <w:rPr>
          <w:sz w:val="28"/>
          <w:szCs w:val="28"/>
          <w:lang w:val="ru-RU"/>
        </w:rPr>
        <w:t xml:space="preserve"> более 1 года</w:t>
      </w:r>
      <w:r w:rsidRPr="00DE671C">
        <w:rPr>
          <w:sz w:val="28"/>
          <w:szCs w:val="28"/>
          <w:lang w:val="ru-RU"/>
        </w:rPr>
        <w:t>.</w:t>
      </w:r>
    </w:p>
    <w:p w:rsidRDefault="003957AF" w:rsidP="00D6185D" w:rsidR="003957AF" w:rsidRPr="00DE671C">
      <w:pPr>
        <w:ind w:firstLine="567"/>
        <w:contextualSpacing/>
        <w:jc w:val="both"/>
        <w:rPr>
          <w:sz w:val="28"/>
          <w:szCs w:val="28"/>
          <w:lang w:val="ru-RU"/>
        </w:rPr>
      </w:pPr>
      <w:r w:rsidRPr="00DE671C">
        <w:rPr>
          <w:sz w:val="28"/>
          <w:szCs w:val="28"/>
          <w:lang w:val="ru-RU"/>
        </w:rPr>
        <w:t xml:space="preserve">Как и ранее, в общем количестве проверяемых СМИ подавляющее большинство составляют печатные издания. </w:t>
      </w:r>
    </w:p>
    <w:p w:rsidRDefault="003957AF" w:rsidP="00D6185D" w:rsidR="003957AF" w:rsidRPr="00DE671C">
      <w:pPr>
        <w:ind w:firstLine="567"/>
        <w:contextualSpacing/>
        <w:jc w:val="both"/>
        <w:rPr>
          <w:sz w:val="28"/>
          <w:szCs w:val="28"/>
          <w:lang w:val="ru-RU"/>
        </w:rPr>
      </w:pPr>
      <w:r w:rsidRPr="00DE671C">
        <w:rPr>
          <w:sz w:val="28"/>
          <w:szCs w:val="28"/>
          <w:lang w:val="ru-RU"/>
        </w:rPr>
        <w:t xml:space="preserve">Анализ содержания </w:t>
      </w:r>
      <w:r w:rsidR="00CD7B4B" w:rsidRPr="00DE671C">
        <w:rPr>
          <w:sz w:val="28"/>
          <w:szCs w:val="28"/>
          <w:lang w:val="ru-RU"/>
        </w:rPr>
        <w:t>СМИ</w:t>
      </w:r>
      <w:r w:rsidRPr="00DE671C">
        <w:rPr>
          <w:sz w:val="28"/>
          <w:szCs w:val="28"/>
          <w:lang w:val="ru-RU"/>
        </w:rPr>
        <w:t xml:space="preserve"> на предмет соблюдения требований законодательства </w:t>
      </w:r>
      <w:r w:rsidR="00CD7B4B" w:rsidRPr="00DE671C">
        <w:rPr>
          <w:sz w:val="28"/>
          <w:szCs w:val="28"/>
          <w:lang w:val="ru-RU"/>
        </w:rPr>
        <w:t>в отчетном периоде</w:t>
      </w:r>
      <w:r w:rsidRPr="00DE671C">
        <w:rPr>
          <w:sz w:val="28"/>
          <w:szCs w:val="28"/>
          <w:lang w:val="ru-RU"/>
        </w:rPr>
        <w:t xml:space="preserve"> показал, что самым</w:t>
      </w:r>
      <w:r w:rsidR="00CD7B4B" w:rsidRPr="00DE671C">
        <w:rPr>
          <w:sz w:val="28"/>
          <w:szCs w:val="28"/>
          <w:lang w:val="ru-RU"/>
        </w:rPr>
        <w:t>и распространёнными нарушениями</w:t>
      </w:r>
      <w:r w:rsidRPr="00DE671C">
        <w:rPr>
          <w:sz w:val="28"/>
          <w:szCs w:val="28"/>
          <w:lang w:val="ru-RU"/>
        </w:rPr>
        <w:t xml:space="preserve"> являются: нарушение порядка объявления выходных данных и требований Федерального закона от 29 декабря </w:t>
      </w:r>
      <w:smartTag w:element="metricconverter" w:uri="urn:schemas-microsoft-com:office:smarttags">
        <w:smartTagPr>
          <w:attr w:val="3 л" w:name="ProductID"/>
        </w:smartTagPr>
        <w:r w:rsidRPr="00DE671C">
          <w:rPr>
            <w:sz w:val="28"/>
            <w:szCs w:val="28"/>
            <w:lang w:val="ru-RU"/>
          </w:rPr>
          <w:t>1994 г</w:t>
        </w:r>
      </w:smartTag>
      <w:r w:rsidRPr="00DE671C">
        <w:rPr>
          <w:sz w:val="28"/>
          <w:szCs w:val="28"/>
          <w:lang w:val="ru-RU"/>
        </w:rPr>
        <w:t>. № 77-ФЗ «Об обязательном экземпляре документов» в части представления обязательных экземпляров.</w:t>
      </w:r>
    </w:p>
    <w:p w:rsidRDefault="003957AF" w:rsidP="00D6185D" w:rsidR="00CD7B4B" w:rsidRPr="00DE671C">
      <w:pPr>
        <w:shd w:fill="FFFFFF" w:color="auto" w:val="clear"/>
        <w:ind w:firstLine="567"/>
        <w:contextualSpacing/>
        <w:jc w:val="both"/>
        <w:rPr>
          <w:sz w:val="28"/>
          <w:szCs w:val="28"/>
          <w:lang w:val="ru-RU"/>
        </w:rPr>
      </w:pPr>
      <w:r w:rsidRPr="00DE671C">
        <w:rPr>
          <w:sz w:val="28"/>
          <w:szCs w:val="28"/>
          <w:lang w:val="ru-RU"/>
        </w:rPr>
        <w:t>Вместе с тем</w:t>
      </w:r>
      <w:r w:rsidR="00CD7B4B" w:rsidRPr="00DE671C">
        <w:rPr>
          <w:sz w:val="28"/>
          <w:szCs w:val="28"/>
          <w:lang w:val="ru-RU"/>
        </w:rPr>
        <w:t xml:space="preserve">, наблюдается значительная тенденция снижения (на 36%) количества </w:t>
      </w:r>
      <w:proofErr w:type="gramStart"/>
      <w:r w:rsidR="00CD7B4B" w:rsidRPr="00DE671C">
        <w:rPr>
          <w:sz w:val="28"/>
          <w:szCs w:val="28"/>
          <w:lang w:val="ru-RU"/>
        </w:rPr>
        <w:t>нарушений порядка предоставления обязательных экземпляров изданий</w:t>
      </w:r>
      <w:proofErr w:type="gramEnd"/>
      <w:r w:rsidR="00CD7B4B" w:rsidRPr="00DE671C">
        <w:rPr>
          <w:sz w:val="28"/>
          <w:szCs w:val="28"/>
          <w:lang w:val="ru-RU"/>
        </w:rPr>
        <w:t xml:space="preserve">. </w:t>
      </w:r>
    </w:p>
    <w:p w:rsidRDefault="00CD7B4B" w:rsidP="00D6185D" w:rsidR="00CD7B4B" w:rsidRPr="00DE671C">
      <w:pPr>
        <w:ind w:firstLine="567"/>
        <w:contextualSpacing/>
        <w:jc w:val="both"/>
        <w:rPr>
          <w:sz w:val="28"/>
          <w:szCs w:val="28"/>
          <w:lang w:val="ru-RU"/>
        </w:rPr>
      </w:pPr>
      <w:r w:rsidRPr="00DE671C">
        <w:rPr>
          <w:sz w:val="28"/>
          <w:szCs w:val="28"/>
          <w:lang w:val="ru-RU"/>
        </w:rPr>
        <w:t xml:space="preserve">Отмечается уменьшение количества нарушений, касающихся несоблюдения требований законодательства о СМИ в части непредставления в регистрирующий орган копии утвержденного устава редакции или заменяющего его договора между учредителем и редакцией (главным редактором), а также уведомления об изменении адреса редакции или периодичности выпуска. </w:t>
      </w:r>
    </w:p>
    <w:p w:rsidRDefault="00CD7B4B" w:rsidP="00D6185D" w:rsidR="00CD7B4B" w:rsidRPr="00DE671C">
      <w:pPr>
        <w:ind w:firstLine="567"/>
        <w:contextualSpacing/>
        <w:jc w:val="both"/>
        <w:rPr>
          <w:sz w:val="28"/>
          <w:szCs w:val="28"/>
          <w:lang w:val="ru-RU"/>
        </w:rPr>
      </w:pPr>
      <w:r w:rsidRPr="00DE671C">
        <w:rPr>
          <w:sz w:val="28"/>
          <w:szCs w:val="28"/>
          <w:lang w:val="ru-RU"/>
        </w:rPr>
        <w:t>В большинстве таких случаев, как и в 2016 году, так и в отчетном периоде, административные производства по указанным нарушениям не возбуждались в связи с истечением сроков давности привлечения к административной ответственности.</w:t>
      </w:r>
    </w:p>
    <w:p w:rsidRDefault="00CD7B4B" w:rsidP="00D6185D" w:rsidR="003957AF" w:rsidRPr="00DE671C">
      <w:pPr>
        <w:ind w:firstLine="567"/>
        <w:contextualSpacing/>
        <w:jc w:val="both"/>
        <w:rPr>
          <w:sz w:val="28"/>
          <w:szCs w:val="28"/>
          <w:lang w:val="ru-RU"/>
        </w:rPr>
      </w:pPr>
      <w:r w:rsidRPr="00DE671C">
        <w:rPr>
          <w:sz w:val="28"/>
          <w:szCs w:val="28"/>
          <w:lang w:val="ru-RU"/>
        </w:rPr>
        <w:t>Д</w:t>
      </w:r>
      <w:r w:rsidR="003957AF" w:rsidRPr="00DE671C">
        <w:rPr>
          <w:sz w:val="28"/>
          <w:szCs w:val="28"/>
          <w:lang w:val="ru-RU"/>
        </w:rPr>
        <w:t xml:space="preserve">оля выявления нарушений ст. 27 Закона о СМИ значительно уменьшилась. Наблюдающаяся тенденция связана, прежде всего, с выборкой исследуемой генеральной совокупности </w:t>
      </w:r>
      <w:r w:rsidRPr="00DE671C">
        <w:rPr>
          <w:sz w:val="28"/>
          <w:szCs w:val="28"/>
          <w:lang w:val="ru-RU"/>
        </w:rPr>
        <w:t>СМИ</w:t>
      </w:r>
      <w:r w:rsidR="003957AF" w:rsidRPr="00DE671C">
        <w:rPr>
          <w:sz w:val="28"/>
          <w:szCs w:val="28"/>
          <w:lang w:val="ru-RU"/>
        </w:rPr>
        <w:t xml:space="preserve">. В целях исключения типичных нарушений Управлением проводятся систематические встречи с представителями редакций, издательств и </w:t>
      </w:r>
      <w:r w:rsidR="003957AF" w:rsidRPr="00DE671C">
        <w:rPr>
          <w:sz w:val="28"/>
          <w:szCs w:val="28"/>
          <w:lang w:val="ru-RU"/>
        </w:rPr>
        <w:lastRenderedPageBreak/>
        <w:t xml:space="preserve">учредителей </w:t>
      </w:r>
      <w:r w:rsidRPr="00DE671C">
        <w:rPr>
          <w:sz w:val="28"/>
          <w:szCs w:val="28"/>
          <w:lang w:val="ru-RU"/>
        </w:rPr>
        <w:t>СМИ</w:t>
      </w:r>
      <w:r w:rsidR="003957AF" w:rsidRPr="00DE671C">
        <w:rPr>
          <w:sz w:val="28"/>
          <w:szCs w:val="28"/>
          <w:lang w:val="ru-RU"/>
        </w:rPr>
        <w:t xml:space="preserve">, в ходе которых осуществляется подробный анализ основных </w:t>
      </w:r>
      <w:proofErr w:type="gramStart"/>
      <w:r w:rsidR="003957AF" w:rsidRPr="00DE671C">
        <w:rPr>
          <w:sz w:val="28"/>
          <w:szCs w:val="28"/>
          <w:lang w:val="ru-RU"/>
        </w:rPr>
        <w:t>нарушений</w:t>
      </w:r>
      <w:proofErr w:type="gramEnd"/>
      <w:r w:rsidRPr="00DE671C">
        <w:rPr>
          <w:sz w:val="28"/>
          <w:szCs w:val="28"/>
          <w:lang w:val="ru-RU"/>
        </w:rPr>
        <w:t xml:space="preserve"> и даются рекомендации по их недопущению.</w:t>
      </w:r>
    </w:p>
    <w:p w:rsidRDefault="003957AF" w:rsidP="00D6185D" w:rsidR="003957AF" w:rsidRPr="00DE671C">
      <w:pPr>
        <w:ind w:firstLine="567"/>
        <w:contextualSpacing/>
        <w:jc w:val="both"/>
        <w:rPr>
          <w:sz w:val="28"/>
          <w:szCs w:val="28"/>
          <w:lang w:val="ru-RU"/>
        </w:rPr>
      </w:pPr>
      <w:r w:rsidRPr="00DE671C">
        <w:rPr>
          <w:sz w:val="28"/>
          <w:szCs w:val="28"/>
          <w:lang w:val="ru-RU"/>
        </w:rPr>
        <w:t>В целях охвата наибольшего количества изданий сотрудниками Управления также направляются разъяснительные письма в адреса редакций и учредителей СМИ.</w:t>
      </w:r>
    </w:p>
    <w:p w:rsidRDefault="003957AF" w:rsidP="00D6185D" w:rsidR="003957AF" w:rsidRPr="00DE671C">
      <w:pPr>
        <w:ind w:firstLine="567"/>
        <w:contextualSpacing/>
        <w:jc w:val="both"/>
        <w:rPr>
          <w:sz w:val="28"/>
          <w:szCs w:val="28"/>
          <w:lang w:val="ru-RU"/>
        </w:rPr>
      </w:pPr>
      <w:r w:rsidRPr="00DE671C">
        <w:rPr>
          <w:sz w:val="28"/>
          <w:szCs w:val="28"/>
          <w:lang w:val="ru-RU"/>
        </w:rPr>
        <w:t xml:space="preserve">В результате проведения плановых мероприятий в отношении </w:t>
      </w:r>
      <w:r w:rsidR="00CD7B4B" w:rsidRPr="00DE671C">
        <w:rPr>
          <w:sz w:val="28"/>
          <w:szCs w:val="28"/>
          <w:lang w:val="ru-RU"/>
        </w:rPr>
        <w:t>СМИ</w:t>
      </w:r>
      <w:r w:rsidRPr="00DE671C">
        <w:rPr>
          <w:sz w:val="28"/>
          <w:szCs w:val="28"/>
          <w:lang w:val="ru-RU"/>
        </w:rPr>
        <w:t xml:space="preserve"> </w:t>
      </w:r>
      <w:r w:rsidR="00E85F42" w:rsidRPr="00DE671C">
        <w:rPr>
          <w:sz w:val="28"/>
          <w:szCs w:val="28"/>
          <w:lang w:val="ru-RU"/>
        </w:rPr>
        <w:t>почти в 70% случаев был установлен невыход</w:t>
      </w:r>
      <w:r w:rsidRPr="00DE671C">
        <w:rPr>
          <w:sz w:val="28"/>
          <w:szCs w:val="28"/>
          <w:lang w:val="ru-RU"/>
        </w:rPr>
        <w:t xml:space="preserve"> издани</w:t>
      </w:r>
      <w:r w:rsidR="00E85F42" w:rsidRPr="00DE671C">
        <w:rPr>
          <w:sz w:val="28"/>
          <w:szCs w:val="28"/>
          <w:lang w:val="ru-RU"/>
        </w:rPr>
        <w:t>я</w:t>
      </w:r>
      <w:r w:rsidRPr="00DE671C">
        <w:rPr>
          <w:sz w:val="28"/>
          <w:szCs w:val="28"/>
          <w:lang w:val="ru-RU"/>
        </w:rPr>
        <w:t xml:space="preserve"> в свет более одного года. Рост в 2017 году, по сравнению с аналогичным периодом прошлого года составил 9</w:t>
      </w:r>
      <w:r w:rsidR="00E85F42" w:rsidRPr="00DE671C">
        <w:rPr>
          <w:sz w:val="28"/>
          <w:szCs w:val="28"/>
          <w:lang w:val="ru-RU"/>
        </w:rPr>
        <w:t xml:space="preserve"> </w:t>
      </w:r>
      <w:r w:rsidRPr="00DE671C">
        <w:rPr>
          <w:sz w:val="28"/>
          <w:szCs w:val="28"/>
          <w:lang w:val="ru-RU"/>
        </w:rPr>
        <w:t>%.</w:t>
      </w:r>
    </w:p>
    <w:p w:rsidRDefault="003957AF" w:rsidP="00D6185D" w:rsidR="003957AF" w:rsidRPr="00DE671C">
      <w:pPr>
        <w:ind w:firstLine="567"/>
        <w:contextualSpacing/>
        <w:jc w:val="both"/>
        <w:rPr>
          <w:sz w:val="28"/>
          <w:szCs w:val="28"/>
          <w:lang w:val="ru-RU"/>
        </w:rPr>
      </w:pPr>
      <w:r w:rsidRPr="00DE671C">
        <w:rPr>
          <w:sz w:val="28"/>
          <w:szCs w:val="28"/>
          <w:lang w:val="ru-RU"/>
        </w:rPr>
        <w:t>После оформления результатов мероприятия Управление уведомляет учредителя о его праве принять решение о прекращении деятельности СМИ</w:t>
      </w:r>
      <w:r w:rsidR="00CD7B4B" w:rsidRPr="00DE671C">
        <w:rPr>
          <w:sz w:val="28"/>
          <w:szCs w:val="28"/>
          <w:lang w:val="ru-RU"/>
        </w:rPr>
        <w:t>.</w:t>
      </w:r>
      <w:r w:rsidRPr="00DE671C">
        <w:rPr>
          <w:sz w:val="28"/>
          <w:szCs w:val="28"/>
          <w:lang w:val="ru-RU"/>
        </w:rPr>
        <w:t xml:space="preserve"> </w:t>
      </w:r>
    </w:p>
    <w:p w:rsidRDefault="00CD7B4B" w:rsidP="00D6185D" w:rsidR="003957AF" w:rsidRPr="00DE671C">
      <w:pPr>
        <w:ind w:firstLine="567"/>
        <w:contextualSpacing/>
        <w:jc w:val="both"/>
        <w:rPr>
          <w:sz w:val="28"/>
          <w:szCs w:val="28"/>
          <w:lang w:val="ru-RU"/>
        </w:rPr>
      </w:pPr>
      <w:r w:rsidRPr="00DE671C">
        <w:rPr>
          <w:sz w:val="28"/>
          <w:szCs w:val="28"/>
          <w:lang w:val="ru-RU"/>
        </w:rPr>
        <w:t>В отчетном периоде отмечается з</w:t>
      </w:r>
      <w:r w:rsidR="003957AF" w:rsidRPr="00DE671C">
        <w:rPr>
          <w:sz w:val="28"/>
          <w:szCs w:val="28"/>
          <w:lang w:val="ru-RU"/>
        </w:rPr>
        <w:t>начительное увеличение числа направленных исковых заявлений</w:t>
      </w:r>
      <w:r w:rsidRPr="00DE671C">
        <w:rPr>
          <w:sz w:val="28"/>
          <w:szCs w:val="28"/>
          <w:lang w:val="ru-RU"/>
        </w:rPr>
        <w:t>, что</w:t>
      </w:r>
      <w:r w:rsidR="003957AF" w:rsidRPr="00DE671C">
        <w:rPr>
          <w:sz w:val="28"/>
          <w:szCs w:val="28"/>
          <w:lang w:val="ru-RU"/>
        </w:rPr>
        <w:t xml:space="preserve"> объясняется невозможностью получения решений учредителей о прекращении деятельности СМИ</w:t>
      </w:r>
      <w:r w:rsidRPr="00DE671C">
        <w:rPr>
          <w:sz w:val="28"/>
          <w:szCs w:val="28"/>
          <w:lang w:val="ru-RU"/>
        </w:rPr>
        <w:t>, в силу прекращения их деятельности в качестве юр. лица, либо отсутствия контактных данных.</w:t>
      </w:r>
    </w:p>
    <w:p w:rsidRDefault="003957AF" w:rsidP="00D6185D" w:rsidR="003957AF" w:rsidRPr="00DE671C">
      <w:pPr>
        <w:shd w:fill="FFFFFF" w:color="auto" w:val="clear"/>
        <w:ind w:firstLine="567"/>
        <w:contextualSpacing/>
        <w:jc w:val="both"/>
        <w:rPr>
          <w:sz w:val="28"/>
          <w:szCs w:val="28"/>
          <w:lang w:val="ru-RU"/>
        </w:rPr>
      </w:pPr>
      <w:r w:rsidRPr="00DE671C">
        <w:rPr>
          <w:sz w:val="28"/>
          <w:szCs w:val="28"/>
          <w:lang w:val="ru-RU"/>
        </w:rPr>
        <w:t>Достаточно частое выявление невыхода в свет объясняется включени</w:t>
      </w:r>
      <w:r w:rsidR="00E85F42" w:rsidRPr="00DE671C">
        <w:rPr>
          <w:sz w:val="28"/>
          <w:szCs w:val="28"/>
          <w:lang w:val="ru-RU"/>
        </w:rPr>
        <w:t>ем</w:t>
      </w:r>
      <w:r w:rsidRPr="00DE671C">
        <w:rPr>
          <w:sz w:val="28"/>
          <w:szCs w:val="28"/>
          <w:lang w:val="ru-RU"/>
        </w:rPr>
        <w:t xml:space="preserve"> в План деятельности Управления тех СМИ, </w:t>
      </w:r>
      <w:proofErr w:type="spellStart"/>
      <w:r w:rsidRPr="00DE671C">
        <w:rPr>
          <w:sz w:val="28"/>
          <w:szCs w:val="28"/>
          <w:lang w:val="ru-RU"/>
        </w:rPr>
        <w:t>зарегистрированы</w:t>
      </w:r>
      <w:r w:rsidR="00E85F42" w:rsidRPr="00DE671C">
        <w:rPr>
          <w:sz w:val="28"/>
          <w:szCs w:val="28"/>
          <w:lang w:val="ru-RU"/>
        </w:rPr>
        <w:t>х</w:t>
      </w:r>
      <w:proofErr w:type="spellEnd"/>
      <w:r w:rsidRPr="00DE671C">
        <w:rPr>
          <w:sz w:val="28"/>
          <w:szCs w:val="28"/>
          <w:lang w:val="ru-RU"/>
        </w:rPr>
        <w:t xml:space="preserve"> давно</w:t>
      </w:r>
      <w:r w:rsidR="00E85F42" w:rsidRPr="00DE671C">
        <w:rPr>
          <w:sz w:val="28"/>
          <w:szCs w:val="28"/>
          <w:lang w:val="ru-RU"/>
        </w:rPr>
        <w:t>,</w:t>
      </w:r>
      <w:r w:rsidRPr="00DE671C">
        <w:rPr>
          <w:sz w:val="28"/>
          <w:szCs w:val="28"/>
          <w:lang w:val="ru-RU"/>
        </w:rPr>
        <w:t xml:space="preserve"> и </w:t>
      </w:r>
      <w:proofErr w:type="gramStart"/>
      <w:r w:rsidRPr="00DE671C">
        <w:rPr>
          <w:sz w:val="28"/>
          <w:szCs w:val="28"/>
          <w:lang w:val="ru-RU"/>
        </w:rPr>
        <w:t>сведениями</w:t>
      </w:r>
      <w:proofErr w:type="gramEnd"/>
      <w:r w:rsidRPr="00DE671C">
        <w:rPr>
          <w:sz w:val="28"/>
          <w:szCs w:val="28"/>
          <w:lang w:val="ru-RU"/>
        </w:rPr>
        <w:t xml:space="preserve"> о деятельности которых Управление не располагает. Это позволяет </w:t>
      </w:r>
      <w:r w:rsidR="00E85F42" w:rsidRPr="00DE671C">
        <w:rPr>
          <w:sz w:val="28"/>
          <w:szCs w:val="28"/>
          <w:lang w:val="ru-RU"/>
        </w:rPr>
        <w:t>поддерживать</w:t>
      </w:r>
      <w:r w:rsidRPr="00DE671C">
        <w:rPr>
          <w:sz w:val="28"/>
          <w:szCs w:val="28"/>
          <w:lang w:val="ru-RU"/>
        </w:rPr>
        <w:t xml:space="preserve"> общероссийск</w:t>
      </w:r>
      <w:r w:rsidR="00E85F42" w:rsidRPr="00DE671C">
        <w:rPr>
          <w:sz w:val="28"/>
          <w:szCs w:val="28"/>
          <w:lang w:val="ru-RU"/>
        </w:rPr>
        <w:t>ий</w:t>
      </w:r>
      <w:r w:rsidRPr="00DE671C">
        <w:rPr>
          <w:sz w:val="28"/>
          <w:szCs w:val="28"/>
          <w:lang w:val="ru-RU"/>
        </w:rPr>
        <w:t xml:space="preserve"> реестр зарегистрированных СМИ</w:t>
      </w:r>
      <w:r w:rsidR="00E85F42" w:rsidRPr="00DE671C">
        <w:rPr>
          <w:sz w:val="28"/>
          <w:szCs w:val="28"/>
          <w:lang w:val="ru-RU"/>
        </w:rPr>
        <w:t xml:space="preserve"> в актуальном состоянии</w:t>
      </w:r>
      <w:r w:rsidRPr="00DE671C">
        <w:rPr>
          <w:sz w:val="28"/>
          <w:szCs w:val="28"/>
          <w:lang w:val="ru-RU"/>
        </w:rPr>
        <w:t xml:space="preserve">. </w:t>
      </w:r>
    </w:p>
    <w:p w:rsidRDefault="003957AF" w:rsidP="00D6185D" w:rsidR="003957AF" w:rsidRPr="00DE671C">
      <w:pPr>
        <w:ind w:firstLine="567"/>
        <w:contextualSpacing/>
        <w:jc w:val="both"/>
        <w:rPr>
          <w:sz w:val="28"/>
          <w:szCs w:val="28"/>
          <w:lang w:val="ru-RU"/>
        </w:rPr>
      </w:pPr>
      <w:r w:rsidRPr="00DE671C">
        <w:rPr>
          <w:sz w:val="28"/>
          <w:szCs w:val="28"/>
          <w:lang w:val="ru-RU"/>
        </w:rPr>
        <w:t>Таким образом, можно сделать вывод, что тенденции выявляемых нарушений требований законодательства о средствах массовой информации редакциями печатных СМИ остаются прежними.</w:t>
      </w:r>
    </w:p>
    <w:p w:rsidRDefault="003957AF" w:rsidP="00D6185D" w:rsidR="003957AF" w:rsidRPr="00DE671C">
      <w:pPr>
        <w:ind w:firstLine="567"/>
        <w:contextualSpacing/>
        <w:jc w:val="both"/>
        <w:rPr>
          <w:sz w:val="28"/>
          <w:szCs w:val="28"/>
          <w:lang w:val="ru-RU"/>
        </w:rPr>
      </w:pPr>
    </w:p>
    <w:p w:rsidRDefault="003957AF" w:rsidP="00D6185D" w:rsidR="003957AF" w:rsidRPr="00DE671C">
      <w:pPr>
        <w:ind w:firstLine="709"/>
        <w:contextualSpacing/>
        <w:jc w:val="center"/>
        <w:rPr>
          <w:b/>
          <w:lang w:val="ru-RU"/>
        </w:rPr>
      </w:pPr>
      <w:r w:rsidRPr="00DE671C">
        <w:rPr>
          <w:b/>
          <w:lang w:val="ru-RU"/>
        </w:rPr>
        <w:t>Объемы и результаты осуществления проведения внеплановых мероприятий по осуществлению полномочий</w:t>
      </w:r>
    </w:p>
    <w:tbl>
      <w:tblPr>
        <w:tblW w:type="pct" w:w="5092"/>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A0" w:noVBand="0" w:noHBand="0" w:lastColumn="0" w:firstColumn="1" w:lastRow="0" w:firstRow="1"/>
      </w:tblPr>
      <w:tblGrid>
        <w:gridCol w:w="2989"/>
        <w:gridCol w:w="1097"/>
        <w:gridCol w:w="1083"/>
        <w:gridCol w:w="6"/>
        <w:gridCol w:w="1089"/>
        <w:gridCol w:w="1081"/>
        <w:gridCol w:w="1141"/>
        <w:gridCol w:w="1118"/>
      </w:tblGrid>
      <w:tr w:rsidTr="00542704" w:rsidR="003957AF" w:rsidRPr="00DE671C">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p>
        </w:tc>
        <w:tc>
          <w:tcPr>
            <w:tcW w:type="pct" w:w="571"/>
            <w:shd w:fill="auto" w:color="auto" w:val="clear"/>
          </w:tcPr>
          <w:p w:rsidRDefault="003957AF" w:rsidP="00D6185D" w:rsidR="003957AF" w:rsidRPr="00DE671C">
            <w:pPr>
              <w:pStyle w:val="1e"/>
              <w:tabs>
                <w:tab w:pos="4677" w:val="center"/>
                <w:tab w:pos="9355" w:val="right"/>
              </w:tabs>
              <w:ind w:left="0"/>
              <w:jc w:val="center"/>
              <w:rPr>
                <w:b/>
                <w:sz w:val="22"/>
                <w:szCs w:val="22"/>
              </w:rPr>
            </w:pPr>
            <w:r w:rsidRPr="00DE671C">
              <w:rPr>
                <w:sz w:val="22"/>
                <w:szCs w:val="22"/>
              </w:rPr>
              <w:t>1</w:t>
            </w:r>
          </w:p>
          <w:p w:rsidRDefault="003957AF" w:rsidP="00D6185D" w:rsidR="003957AF" w:rsidRPr="00DE671C">
            <w:pPr>
              <w:pStyle w:val="1e"/>
              <w:tabs>
                <w:tab w:pos="4677" w:val="center"/>
                <w:tab w:pos="9355" w:val="right"/>
              </w:tabs>
              <w:ind w:left="0"/>
              <w:jc w:val="center"/>
              <w:rPr>
                <w:b/>
                <w:sz w:val="22"/>
                <w:szCs w:val="22"/>
              </w:rPr>
            </w:pPr>
            <w:r w:rsidRPr="00DE671C">
              <w:rPr>
                <w:sz w:val="22"/>
                <w:szCs w:val="22"/>
              </w:rPr>
              <w:t>квартал 2017 года</w:t>
            </w:r>
          </w:p>
        </w:tc>
        <w:tc>
          <w:tcPr>
            <w:tcW w:type="pct" w:w="564"/>
            <w:shd w:fill="auto" w:color="auto" w:val="clear"/>
          </w:tcPr>
          <w:p w:rsidRDefault="003957AF" w:rsidP="00D6185D" w:rsidR="003957AF" w:rsidRPr="00DE671C">
            <w:pPr>
              <w:pStyle w:val="1e"/>
              <w:tabs>
                <w:tab w:pos="4677" w:val="center"/>
                <w:tab w:pos="9355" w:val="right"/>
              </w:tabs>
              <w:ind w:left="0"/>
              <w:jc w:val="center"/>
              <w:rPr>
                <w:b/>
                <w:bCs/>
                <w:sz w:val="22"/>
                <w:szCs w:val="22"/>
              </w:rPr>
            </w:pPr>
            <w:r w:rsidRPr="00DE671C">
              <w:rPr>
                <w:sz w:val="22"/>
                <w:szCs w:val="22"/>
              </w:rPr>
              <w:t xml:space="preserve">2 </w:t>
            </w:r>
          </w:p>
          <w:p w:rsidRDefault="003957AF" w:rsidP="00D6185D" w:rsidR="003957AF" w:rsidRPr="00DE671C">
            <w:pPr>
              <w:pStyle w:val="1e"/>
              <w:tabs>
                <w:tab w:pos="4677" w:val="center"/>
                <w:tab w:pos="9355" w:val="right"/>
              </w:tabs>
              <w:ind w:left="0"/>
              <w:jc w:val="center"/>
              <w:rPr>
                <w:b/>
                <w:bCs/>
                <w:sz w:val="22"/>
                <w:szCs w:val="22"/>
              </w:rPr>
            </w:pPr>
            <w:r w:rsidRPr="00DE671C">
              <w:rPr>
                <w:sz w:val="22"/>
                <w:szCs w:val="22"/>
              </w:rPr>
              <w:t>квартал 2017 года</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w:t>
            </w:r>
          </w:p>
          <w:p w:rsidRDefault="003957AF" w:rsidP="00D6185D" w:rsidR="003957AF" w:rsidRPr="00DE671C">
            <w:pPr>
              <w:pStyle w:val="1e"/>
              <w:tabs>
                <w:tab w:pos="4677" w:val="center"/>
                <w:tab w:pos="9355" w:val="right"/>
              </w:tabs>
              <w:ind w:left="0"/>
              <w:jc w:val="center"/>
              <w:rPr>
                <w:b/>
                <w:sz w:val="22"/>
                <w:szCs w:val="22"/>
              </w:rPr>
            </w:pPr>
            <w:r w:rsidRPr="00DE671C">
              <w:rPr>
                <w:sz w:val="22"/>
                <w:szCs w:val="22"/>
              </w:rPr>
              <w:t>квартал 2017 года</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r w:rsidRPr="00DE671C">
              <w:rPr>
                <w:sz w:val="22"/>
                <w:szCs w:val="22"/>
              </w:rPr>
              <w:br/>
              <w:t>квартал 2017 года</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2017 год</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2016 год</w:t>
            </w:r>
          </w:p>
        </w:tc>
      </w:tr>
      <w:tr w:rsidTr="00542704" w:rsidR="003957AF" w:rsidRPr="00DE671C">
        <w:trPr>
          <w:trHeight w:val="861"/>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мероприятий в отношении СМИ</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67</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39</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44</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52</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202</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174</w:t>
            </w:r>
          </w:p>
        </w:tc>
      </w:tr>
      <w:tr w:rsidTr="00542704" w:rsidR="003957AF" w:rsidRPr="00DE671C">
        <w:trPr>
          <w:trHeight w:val="435"/>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Проверено печатных СМИ</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39</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16</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16</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21</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92</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97</w:t>
            </w:r>
          </w:p>
        </w:tc>
      </w:tr>
      <w:tr w:rsidTr="00542704" w:rsidR="003957AF" w:rsidRPr="00DE671C">
        <w:trPr>
          <w:trHeight w:val="1325"/>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нарушений по ст. 27 Закона о СМИ, за что предусмотрена административная отв. по ст. 13.22 КоАП РФ</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24</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41</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46</w:t>
            </w:r>
          </w:p>
        </w:tc>
      </w:tr>
      <w:tr w:rsidTr="00542704" w:rsidR="003957AF" w:rsidRPr="00DE671C">
        <w:trPr>
          <w:trHeight w:val="357"/>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13.22 КоАП РФ</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8</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5</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22</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16</w:t>
            </w:r>
          </w:p>
        </w:tc>
      </w:tr>
      <w:tr w:rsidTr="00542704" w:rsidR="003957AF" w:rsidRPr="00DE671C">
        <w:trPr>
          <w:trHeight w:val="1356"/>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Количество нарушений по Федеральному закону от 29 декабря </w:t>
            </w:r>
            <w:smartTag w:element="metricconverter" w:uri="urn:schemas-microsoft-com:office:smarttags">
              <w:smartTagPr>
                <w:attr w:val="1994 г" w:name="ProductID"/>
              </w:smartTagPr>
              <w:r w:rsidRPr="00DE671C">
                <w:rPr>
                  <w:sz w:val="22"/>
                  <w:szCs w:val="22"/>
                </w:rPr>
                <w:t>1994 г</w:t>
              </w:r>
            </w:smartTag>
            <w:r w:rsidRPr="00DE671C">
              <w:rPr>
                <w:sz w:val="22"/>
                <w:szCs w:val="22"/>
              </w:rPr>
              <w:t>. № 77-ФЗ «Об обязательном экземпляре документов»</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13</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7</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24</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15</w:t>
            </w:r>
          </w:p>
        </w:tc>
      </w:tr>
      <w:tr w:rsidTr="00542704" w:rsidR="003957AF" w:rsidRPr="00DE671C">
        <w:trPr>
          <w:trHeight w:val="450"/>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lastRenderedPageBreak/>
              <w:t>Протокол по 13.23  КоАП РФ</w:t>
            </w:r>
          </w:p>
          <w:p w:rsidRDefault="003957AF" w:rsidP="00D6185D" w:rsidR="003957AF" w:rsidRPr="00DE671C">
            <w:pPr>
              <w:pStyle w:val="1e"/>
              <w:tabs>
                <w:tab w:pos="4677" w:val="center"/>
                <w:tab w:pos="9355" w:val="right"/>
              </w:tabs>
              <w:ind w:left="0"/>
              <w:jc w:val="center"/>
              <w:rPr>
                <w:sz w:val="22"/>
                <w:szCs w:val="22"/>
              </w:rPr>
            </w:pP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14</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8</w:t>
            </w:r>
          </w:p>
        </w:tc>
      </w:tr>
      <w:tr w:rsidTr="00542704" w:rsidR="003957AF" w:rsidRPr="00DE671C">
        <w:trPr>
          <w:trHeight w:val="576"/>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Выявлен не выход в свет</w:t>
            </w:r>
          </w:p>
        </w:tc>
        <w:tc>
          <w:tcPr>
            <w:tcW w:type="pct" w:w="57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12</w:t>
            </w:r>
          </w:p>
        </w:tc>
        <w:tc>
          <w:tcPr>
            <w:tcW w:type="pct" w:w="56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0</w:t>
            </w:r>
          </w:p>
        </w:tc>
        <w:tc>
          <w:tcPr>
            <w:tcW w:type="pct" w:w="570"/>
            <w:gridSpan w:val="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w:t>
            </w:r>
          </w:p>
        </w:tc>
        <w:tc>
          <w:tcPr>
            <w:tcW w:type="pct" w:w="56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w:t>
            </w:r>
          </w:p>
        </w:tc>
        <w:tc>
          <w:tcPr>
            <w:tcW w:type="pct" w:w="59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28</w:t>
            </w:r>
          </w:p>
        </w:tc>
        <w:tc>
          <w:tcPr>
            <w:tcW w:type="pct" w:w="582"/>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37</w:t>
            </w:r>
          </w:p>
        </w:tc>
      </w:tr>
      <w:tr w:rsidTr="00542704" w:rsidR="003957AF" w:rsidRPr="00DE671C">
        <w:trPr>
          <w:trHeight w:val="280"/>
        </w:trPr>
        <w:tc>
          <w:tcPr>
            <w:tcW w:type="pct" w:w="1556"/>
            <w:shd w:fill="auto" w:color="auto" w:val="clear"/>
          </w:tcPr>
          <w:p w:rsidRDefault="003957AF" w:rsidP="00D6185D" w:rsidR="003957AF" w:rsidRPr="00DE671C">
            <w:pPr>
              <w:tabs>
                <w:tab w:pos="4677" w:val="center"/>
                <w:tab w:pos="9355" w:val="right"/>
              </w:tabs>
              <w:contextualSpacing/>
              <w:jc w:val="center"/>
              <w:rPr>
                <w:sz w:val="22"/>
                <w:szCs w:val="22"/>
              </w:rPr>
            </w:pPr>
            <w:proofErr w:type="spellStart"/>
            <w:r w:rsidRPr="00DE671C">
              <w:rPr>
                <w:sz w:val="22"/>
                <w:szCs w:val="22"/>
              </w:rPr>
              <w:t>Направленоисковых</w:t>
            </w:r>
            <w:proofErr w:type="spellEnd"/>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9</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8</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19</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19</w:t>
            </w:r>
          </w:p>
        </w:tc>
      </w:tr>
      <w:tr w:rsidTr="00542704" w:rsidR="003957AF" w:rsidRPr="00DE671C">
        <w:trPr>
          <w:trHeight w:val="3480"/>
        </w:trPr>
        <w:tc>
          <w:tcPr>
            <w:tcW w:type="pct" w:w="1556"/>
            <w:shd w:fill="auto" w:color="auto" w:val="clear"/>
          </w:tcPr>
          <w:p w:rsidRDefault="003957AF" w:rsidP="00D6185D" w:rsidR="003957AF" w:rsidRPr="00DE671C">
            <w:pPr>
              <w:contextualSpacing/>
              <w:jc w:val="center"/>
              <w:rPr>
                <w:sz w:val="22"/>
                <w:szCs w:val="22"/>
                <w:lang w:val="ru-RU"/>
              </w:rPr>
            </w:pPr>
            <w:r w:rsidRPr="00DE671C">
              <w:rPr>
                <w:sz w:val="22"/>
                <w:szCs w:val="22"/>
                <w:lang w:val="ru-RU"/>
              </w:rPr>
              <w:t>Нарушение требований ст. 4 Закона о СМИ - Злоупотребление свободой массовой информации посредством использования средств массовой информации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w:t>
            </w: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2</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3</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r>
      <w:tr w:rsidTr="00542704" w:rsidR="003957AF" w:rsidRPr="00DE671C">
        <w:trPr>
          <w:trHeight w:val="1485"/>
        </w:trPr>
        <w:tc>
          <w:tcPr>
            <w:tcW w:type="pct" w:w="155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Нарушение ст. 4 Закона о СМИ  в части распространения продукции средства массовой информации, содержащей нецензурную брань</w:t>
            </w:r>
          </w:p>
          <w:p w:rsidRDefault="003957AF" w:rsidP="00D6185D" w:rsidR="003957AF" w:rsidRPr="00DE671C">
            <w:pPr>
              <w:tabs>
                <w:tab w:pos="4677" w:val="center"/>
                <w:tab w:pos="9355" w:val="right"/>
              </w:tabs>
              <w:contextualSpacing/>
              <w:rPr>
                <w:sz w:val="22"/>
                <w:szCs w:val="22"/>
                <w:lang w:val="ru-RU"/>
              </w:rPr>
            </w:pP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r>
      <w:tr w:rsidTr="00542704" w:rsidR="003957AF" w:rsidRPr="00DE671C">
        <w:trPr>
          <w:trHeight w:val="382"/>
        </w:trPr>
        <w:tc>
          <w:tcPr>
            <w:tcW w:type="pct" w:w="1556"/>
            <w:shd w:fill="auto" w:color="auto" w:val="clear"/>
          </w:tcPr>
          <w:p w:rsidRDefault="003957AF" w:rsidP="00D6185D" w:rsidR="003957AF" w:rsidRPr="00DE671C">
            <w:pPr>
              <w:tabs>
                <w:tab w:pos="4677" w:val="center"/>
                <w:tab w:pos="9355" w:val="right"/>
              </w:tabs>
              <w:contextualSpacing/>
              <w:jc w:val="center"/>
              <w:rPr>
                <w:sz w:val="22"/>
                <w:szCs w:val="22"/>
                <w:lang w:val="ru-RU"/>
              </w:rPr>
            </w:pPr>
            <w:r w:rsidRPr="00DE671C">
              <w:rPr>
                <w:sz w:val="22"/>
                <w:szCs w:val="22"/>
                <w:lang w:val="ru-RU"/>
              </w:rPr>
              <w:t>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w:t>
            </w: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4</w:t>
            </w:r>
          </w:p>
        </w:tc>
      </w:tr>
      <w:tr w:rsidTr="00542704" w:rsidR="003957AF" w:rsidRPr="00DE671C">
        <w:trPr>
          <w:trHeight w:val="382"/>
        </w:trPr>
        <w:tc>
          <w:tcPr>
            <w:tcW w:type="pct" w:w="1556"/>
            <w:shd w:fill="auto" w:color="auto" w:val="clear"/>
          </w:tcPr>
          <w:p w:rsidRDefault="003957AF" w:rsidP="00D6185D" w:rsidR="003957AF" w:rsidRPr="00DE671C">
            <w:pPr>
              <w:tabs>
                <w:tab w:pos="4677" w:val="center"/>
                <w:tab w:pos="9355" w:val="right"/>
              </w:tabs>
              <w:contextualSpacing/>
              <w:jc w:val="center"/>
              <w:rPr>
                <w:sz w:val="22"/>
                <w:szCs w:val="22"/>
                <w:lang w:val="ru-RU"/>
              </w:rPr>
            </w:pPr>
            <w:r w:rsidRPr="00DE671C">
              <w:rPr>
                <w:sz w:val="22"/>
                <w:szCs w:val="22"/>
                <w:lang w:val="ru-RU"/>
              </w:rPr>
              <w:t>Нарушение требований ст. 19.1 Закона о СМИ</w:t>
            </w: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2</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24</w:t>
            </w:r>
          </w:p>
        </w:tc>
      </w:tr>
      <w:tr w:rsidTr="00542704" w:rsidR="003957AF" w:rsidRPr="00DE671C">
        <w:trPr>
          <w:trHeight w:val="382"/>
        </w:trPr>
        <w:tc>
          <w:tcPr>
            <w:tcW w:type="pct" w:w="1556"/>
            <w:shd w:fill="auto" w:color="auto" w:val="clear"/>
          </w:tcPr>
          <w:p w:rsidRDefault="003957AF" w:rsidP="00D6185D" w:rsidR="003957AF" w:rsidRPr="00DE671C">
            <w:pPr>
              <w:tabs>
                <w:tab w:pos="4677" w:val="center"/>
                <w:tab w:pos="9355" w:val="right"/>
              </w:tabs>
              <w:contextualSpacing/>
              <w:jc w:val="center"/>
              <w:rPr>
                <w:sz w:val="22"/>
                <w:szCs w:val="22"/>
                <w:lang w:val="ru-RU"/>
              </w:rPr>
            </w:pPr>
            <w:r w:rsidRPr="00DE671C">
              <w:rPr>
                <w:sz w:val="22"/>
                <w:szCs w:val="22"/>
                <w:lang w:val="ru-RU"/>
              </w:rPr>
              <w:t>Направлены исковые заявления о приостановлении деятельности СМИ</w:t>
            </w: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0</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r>
      <w:tr w:rsidTr="00542704" w:rsidR="003957AF" w:rsidRPr="00DE671C">
        <w:trPr>
          <w:trHeight w:val="127"/>
        </w:trPr>
        <w:tc>
          <w:tcPr>
            <w:tcW w:type="pct" w:w="1556"/>
            <w:shd w:fill="auto" w:color="auto" w:val="clear"/>
          </w:tcPr>
          <w:p w:rsidRDefault="003957AF" w:rsidP="00D6185D" w:rsidR="003957AF" w:rsidRPr="00DE671C">
            <w:pPr>
              <w:tabs>
                <w:tab w:pos="4677" w:val="center"/>
                <w:tab w:pos="9355" w:val="right"/>
              </w:tabs>
              <w:contextualSpacing/>
              <w:jc w:val="center"/>
              <w:rPr>
                <w:sz w:val="22"/>
                <w:szCs w:val="22"/>
              </w:rPr>
            </w:pPr>
            <w:proofErr w:type="spellStart"/>
            <w:r w:rsidRPr="00DE671C">
              <w:rPr>
                <w:sz w:val="22"/>
                <w:szCs w:val="22"/>
              </w:rPr>
              <w:t>Нетнарушений</w:t>
            </w:r>
            <w:proofErr w:type="spellEnd"/>
          </w:p>
          <w:p w:rsidRDefault="003957AF" w:rsidP="00D6185D" w:rsidR="003957AF" w:rsidRPr="00DE671C">
            <w:pPr>
              <w:tabs>
                <w:tab w:pos="4677" w:val="center"/>
                <w:tab w:pos="9355" w:val="right"/>
              </w:tabs>
              <w:contextualSpacing/>
              <w:jc w:val="center"/>
              <w:rPr>
                <w:sz w:val="22"/>
                <w:szCs w:val="22"/>
              </w:rPr>
            </w:pPr>
          </w:p>
        </w:tc>
        <w:tc>
          <w:tcPr>
            <w:tcW w:type="pct" w:w="571"/>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4</w:t>
            </w:r>
          </w:p>
        </w:tc>
        <w:tc>
          <w:tcPr>
            <w:tcW w:type="pct" w:w="56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2</w:t>
            </w:r>
          </w:p>
        </w:tc>
        <w:tc>
          <w:tcPr>
            <w:tcW w:type="pct" w:w="570"/>
            <w:gridSpan w:val="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63"/>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1</w:t>
            </w:r>
          </w:p>
        </w:tc>
        <w:tc>
          <w:tcPr>
            <w:tcW w:type="pct" w:w="594"/>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7</w:t>
            </w:r>
          </w:p>
        </w:tc>
        <w:tc>
          <w:tcPr>
            <w:tcW w:type="pct" w:w="582"/>
            <w:shd w:fill="auto" w:color="auto" w:val="clear"/>
          </w:tcPr>
          <w:p w:rsidRDefault="003957AF" w:rsidP="00D6185D" w:rsidR="003957AF" w:rsidRPr="00DE671C">
            <w:pPr>
              <w:tabs>
                <w:tab w:pos="4677" w:val="center"/>
                <w:tab w:pos="9355" w:val="right"/>
              </w:tabs>
              <w:contextualSpacing/>
              <w:jc w:val="center"/>
              <w:rPr>
                <w:sz w:val="22"/>
                <w:szCs w:val="22"/>
              </w:rPr>
            </w:pPr>
            <w:r w:rsidRPr="00DE671C">
              <w:rPr>
                <w:sz w:val="22"/>
                <w:szCs w:val="22"/>
              </w:rPr>
              <w:t>8</w:t>
            </w:r>
          </w:p>
        </w:tc>
      </w:tr>
      <w:tr w:rsidTr="00542704" w:rsidR="003957AF" w:rsidRPr="00DE671C">
        <w:trPr>
          <w:trHeight w:val="285"/>
        </w:trPr>
        <w:tc>
          <w:tcPr>
            <w:tcW w:type="pct" w:w="1556"/>
            <w:shd w:fill="auto" w:color="auto" w:val="clear"/>
          </w:tcPr>
          <w:p w:rsidRDefault="003957AF" w:rsidP="00D6185D" w:rsidR="003957AF" w:rsidRPr="00DE671C">
            <w:pPr>
              <w:contextualSpacing/>
              <w:jc w:val="center"/>
              <w:rPr>
                <w:sz w:val="22"/>
                <w:szCs w:val="22"/>
              </w:rPr>
            </w:pPr>
            <w:proofErr w:type="spellStart"/>
            <w:r w:rsidRPr="00DE671C">
              <w:rPr>
                <w:sz w:val="22"/>
                <w:szCs w:val="22"/>
              </w:rPr>
              <w:t>мероприятийна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71"/>
            <w:shd w:fill="auto" w:color="auto" w:val="clear"/>
          </w:tcPr>
          <w:p w:rsidRDefault="003957AF" w:rsidP="00D6185D" w:rsidR="003957AF" w:rsidRPr="00DE671C">
            <w:pPr>
              <w:contextualSpacing/>
              <w:jc w:val="center"/>
              <w:rPr>
                <w:sz w:val="22"/>
                <w:szCs w:val="22"/>
              </w:rPr>
            </w:pPr>
            <w:r w:rsidRPr="00DE671C">
              <w:rPr>
                <w:sz w:val="22"/>
                <w:szCs w:val="22"/>
              </w:rPr>
              <w:t>3</w:t>
            </w:r>
          </w:p>
        </w:tc>
        <w:tc>
          <w:tcPr>
            <w:tcW w:type="pct" w:w="564"/>
            <w:shd w:fill="auto" w:color="auto" w:val="clear"/>
          </w:tcPr>
          <w:p w:rsidRDefault="003957AF" w:rsidP="00D6185D" w:rsidR="003957AF" w:rsidRPr="00DE671C">
            <w:pPr>
              <w:contextualSpacing/>
              <w:jc w:val="center"/>
              <w:rPr>
                <w:sz w:val="22"/>
                <w:szCs w:val="22"/>
              </w:rPr>
            </w:pPr>
            <w:r w:rsidRPr="00DE671C">
              <w:rPr>
                <w:sz w:val="22"/>
                <w:szCs w:val="22"/>
              </w:rPr>
              <w:t>13</w:t>
            </w:r>
          </w:p>
        </w:tc>
        <w:tc>
          <w:tcPr>
            <w:tcW w:type="pct" w:w="570"/>
            <w:gridSpan w:val="2"/>
            <w:shd w:fill="auto" w:color="auto" w:val="clear"/>
          </w:tcPr>
          <w:p w:rsidRDefault="003957AF" w:rsidP="00D6185D" w:rsidR="003957AF" w:rsidRPr="00DE671C">
            <w:pPr>
              <w:contextualSpacing/>
              <w:jc w:val="center"/>
              <w:rPr>
                <w:sz w:val="22"/>
                <w:szCs w:val="22"/>
              </w:rPr>
            </w:pPr>
            <w:r w:rsidRPr="00DE671C">
              <w:rPr>
                <w:sz w:val="22"/>
                <w:szCs w:val="22"/>
              </w:rPr>
              <w:t>5</w:t>
            </w:r>
          </w:p>
        </w:tc>
        <w:tc>
          <w:tcPr>
            <w:tcW w:type="pct" w:w="563"/>
            <w:shd w:fill="auto" w:color="auto" w:val="clear"/>
          </w:tcPr>
          <w:p w:rsidRDefault="003957AF" w:rsidP="00D6185D" w:rsidR="003957AF" w:rsidRPr="00DE671C">
            <w:pPr>
              <w:contextualSpacing/>
              <w:jc w:val="center"/>
              <w:rPr>
                <w:sz w:val="22"/>
                <w:szCs w:val="22"/>
              </w:rPr>
            </w:pPr>
            <w:r w:rsidRPr="00DE671C">
              <w:rPr>
                <w:sz w:val="22"/>
                <w:szCs w:val="22"/>
              </w:rPr>
              <w:t>6,5</w:t>
            </w:r>
          </w:p>
        </w:tc>
        <w:tc>
          <w:tcPr>
            <w:tcW w:type="pct" w:w="594"/>
            <w:shd w:fill="auto" w:color="auto" w:val="clear"/>
          </w:tcPr>
          <w:p w:rsidRDefault="003957AF" w:rsidP="00D6185D" w:rsidR="003957AF" w:rsidRPr="00DE671C">
            <w:pPr>
              <w:contextualSpacing/>
              <w:jc w:val="center"/>
              <w:rPr>
                <w:sz w:val="22"/>
                <w:szCs w:val="22"/>
              </w:rPr>
            </w:pPr>
            <w:r w:rsidRPr="00DE671C">
              <w:rPr>
                <w:sz w:val="22"/>
                <w:szCs w:val="22"/>
              </w:rPr>
              <w:t>25</w:t>
            </w:r>
          </w:p>
        </w:tc>
        <w:tc>
          <w:tcPr>
            <w:tcW w:type="pct" w:w="582"/>
            <w:shd w:fill="auto" w:color="auto" w:val="clear"/>
          </w:tcPr>
          <w:p w:rsidRDefault="003957AF" w:rsidP="00D6185D" w:rsidR="003957AF" w:rsidRPr="00DE671C">
            <w:pPr>
              <w:contextualSpacing/>
              <w:jc w:val="center"/>
              <w:rPr>
                <w:sz w:val="22"/>
                <w:szCs w:val="22"/>
              </w:rPr>
            </w:pPr>
            <w:r w:rsidRPr="00DE671C">
              <w:rPr>
                <w:sz w:val="22"/>
                <w:szCs w:val="22"/>
              </w:rPr>
              <w:t>23,6</w:t>
            </w:r>
          </w:p>
        </w:tc>
      </w:tr>
      <w:tr w:rsidTr="00542704" w:rsidR="003957AF" w:rsidRPr="00DE671C">
        <w:trPr>
          <w:trHeight w:val="285"/>
        </w:trPr>
        <w:tc>
          <w:tcPr>
            <w:tcW w:type="pct" w:w="1556"/>
            <w:shd w:fill="auto" w:color="auto" w:val="clear"/>
          </w:tcPr>
          <w:p w:rsidRDefault="003957AF" w:rsidP="00D6185D" w:rsidR="003957AF" w:rsidRPr="00DE671C">
            <w:pPr>
              <w:contextualSpacing/>
              <w:jc w:val="center"/>
              <w:rPr>
                <w:sz w:val="22"/>
                <w:szCs w:val="22"/>
              </w:rPr>
            </w:pPr>
            <w:proofErr w:type="spellStart"/>
            <w:r w:rsidRPr="00DE671C">
              <w:rPr>
                <w:sz w:val="22"/>
                <w:szCs w:val="22"/>
              </w:rPr>
              <w:t>печатныхизданийна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71"/>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564"/>
            <w:shd w:fill="auto" w:color="auto" w:val="clear"/>
          </w:tcPr>
          <w:p w:rsidRDefault="003957AF" w:rsidP="00D6185D" w:rsidR="003957AF" w:rsidRPr="00DE671C">
            <w:pPr>
              <w:contextualSpacing/>
              <w:jc w:val="center"/>
              <w:rPr>
                <w:sz w:val="22"/>
                <w:szCs w:val="22"/>
              </w:rPr>
            </w:pPr>
            <w:r w:rsidRPr="00DE671C">
              <w:rPr>
                <w:sz w:val="22"/>
                <w:szCs w:val="22"/>
              </w:rPr>
              <w:t>6</w:t>
            </w:r>
          </w:p>
        </w:tc>
        <w:tc>
          <w:tcPr>
            <w:tcW w:type="pct" w:w="570"/>
            <w:gridSpan w:val="2"/>
            <w:shd w:fill="auto" w:color="auto" w:val="clear"/>
          </w:tcPr>
          <w:p w:rsidRDefault="003957AF" w:rsidP="00D6185D" w:rsidR="003957AF" w:rsidRPr="00DE671C">
            <w:pPr>
              <w:contextualSpacing/>
              <w:jc w:val="center"/>
              <w:rPr>
                <w:sz w:val="22"/>
                <w:szCs w:val="22"/>
              </w:rPr>
            </w:pPr>
            <w:r w:rsidRPr="00DE671C">
              <w:rPr>
                <w:sz w:val="22"/>
                <w:szCs w:val="22"/>
              </w:rPr>
              <w:t>3</w:t>
            </w:r>
          </w:p>
        </w:tc>
        <w:tc>
          <w:tcPr>
            <w:tcW w:type="pct" w:w="563"/>
            <w:shd w:fill="auto" w:color="auto" w:val="clear"/>
          </w:tcPr>
          <w:p w:rsidRDefault="003957AF" w:rsidP="00D6185D" w:rsidR="003957AF" w:rsidRPr="00DE671C">
            <w:pPr>
              <w:contextualSpacing/>
              <w:jc w:val="center"/>
              <w:rPr>
                <w:sz w:val="22"/>
                <w:szCs w:val="22"/>
              </w:rPr>
            </w:pPr>
            <w:r w:rsidRPr="00DE671C">
              <w:rPr>
                <w:sz w:val="22"/>
                <w:szCs w:val="22"/>
              </w:rPr>
              <w:t>2,6</w:t>
            </w:r>
          </w:p>
        </w:tc>
        <w:tc>
          <w:tcPr>
            <w:tcW w:type="pct" w:w="594"/>
            <w:shd w:fill="auto" w:color="auto" w:val="clear"/>
          </w:tcPr>
          <w:p w:rsidRDefault="003957AF" w:rsidP="00D6185D" w:rsidR="003957AF" w:rsidRPr="00DE671C">
            <w:pPr>
              <w:contextualSpacing/>
              <w:jc w:val="center"/>
              <w:rPr>
                <w:sz w:val="22"/>
                <w:szCs w:val="22"/>
              </w:rPr>
            </w:pPr>
            <w:r w:rsidRPr="00DE671C">
              <w:rPr>
                <w:sz w:val="22"/>
                <w:szCs w:val="22"/>
              </w:rPr>
              <w:t>12</w:t>
            </w:r>
          </w:p>
        </w:tc>
        <w:tc>
          <w:tcPr>
            <w:tcW w:type="pct" w:w="582"/>
            <w:shd w:fill="auto" w:color="auto" w:val="clear"/>
          </w:tcPr>
          <w:p w:rsidRDefault="003957AF" w:rsidP="00D6185D" w:rsidR="003957AF" w:rsidRPr="00DE671C">
            <w:pPr>
              <w:contextualSpacing/>
              <w:jc w:val="center"/>
              <w:rPr>
                <w:sz w:val="22"/>
                <w:szCs w:val="22"/>
              </w:rPr>
            </w:pPr>
            <w:r w:rsidRPr="00DE671C">
              <w:rPr>
                <w:sz w:val="22"/>
                <w:szCs w:val="22"/>
              </w:rPr>
              <w:t>22</w:t>
            </w:r>
          </w:p>
        </w:tc>
      </w:tr>
      <w:tr w:rsidTr="00542704" w:rsidR="003957AF" w:rsidRPr="00DE671C">
        <w:trPr>
          <w:trHeight w:val="285"/>
        </w:trPr>
        <w:tc>
          <w:tcPr>
            <w:tcW w:type="pct" w:w="1556"/>
            <w:shd w:fill="auto" w:color="auto" w:val="clear"/>
          </w:tcPr>
          <w:p w:rsidRDefault="003957AF" w:rsidP="00D6185D" w:rsidR="003957AF" w:rsidRPr="00DE671C">
            <w:pPr>
              <w:contextualSpacing/>
              <w:jc w:val="center"/>
              <w:rPr>
                <w:sz w:val="22"/>
                <w:szCs w:val="22"/>
              </w:rPr>
            </w:pPr>
            <w:proofErr w:type="spellStart"/>
            <w:r w:rsidRPr="00DE671C">
              <w:rPr>
                <w:sz w:val="22"/>
                <w:szCs w:val="22"/>
              </w:rPr>
              <w:t>протоколовна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71"/>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67"/>
            <w:gridSpan w:val="2"/>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67"/>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63"/>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94"/>
            <w:shd w:fill="auto" w:color="auto" w:val="clear"/>
          </w:tcPr>
          <w:p w:rsidRDefault="003957AF" w:rsidP="00D6185D" w:rsidR="003957AF" w:rsidRPr="00DE671C">
            <w:pPr>
              <w:contextualSpacing/>
              <w:jc w:val="center"/>
              <w:rPr>
                <w:sz w:val="22"/>
                <w:szCs w:val="22"/>
              </w:rPr>
            </w:pPr>
            <w:r w:rsidRPr="00DE671C">
              <w:rPr>
                <w:sz w:val="22"/>
                <w:szCs w:val="22"/>
              </w:rPr>
              <w:t>5</w:t>
            </w:r>
          </w:p>
        </w:tc>
        <w:tc>
          <w:tcPr>
            <w:tcW w:type="pct" w:w="582"/>
            <w:shd w:fill="auto" w:color="auto" w:val="clear"/>
          </w:tcPr>
          <w:p w:rsidRDefault="003957AF" w:rsidP="00D6185D" w:rsidR="003957AF" w:rsidRPr="00DE671C">
            <w:pPr>
              <w:contextualSpacing/>
              <w:jc w:val="center"/>
              <w:rPr>
                <w:sz w:val="22"/>
                <w:szCs w:val="22"/>
              </w:rPr>
            </w:pPr>
            <w:r w:rsidRPr="00DE671C">
              <w:rPr>
                <w:sz w:val="22"/>
                <w:szCs w:val="22"/>
              </w:rPr>
              <w:t>6</w:t>
            </w:r>
          </w:p>
        </w:tc>
      </w:tr>
      <w:tr w:rsidTr="00542704" w:rsidR="003957AF" w:rsidRPr="00DE671C">
        <w:trPr>
          <w:trHeight w:val="285"/>
        </w:trPr>
        <w:tc>
          <w:tcPr>
            <w:tcW w:type="pct" w:w="1556"/>
            <w:shd w:fill="auto" w:color="auto" w:val="clear"/>
          </w:tcPr>
          <w:p w:rsidRDefault="003957AF" w:rsidP="00D6185D" w:rsidR="003957AF" w:rsidRPr="00DE671C">
            <w:pPr>
              <w:contextualSpacing/>
              <w:jc w:val="center"/>
              <w:rPr>
                <w:sz w:val="22"/>
                <w:szCs w:val="22"/>
              </w:rPr>
            </w:pPr>
            <w:proofErr w:type="spellStart"/>
            <w:r w:rsidRPr="00DE671C">
              <w:rPr>
                <w:sz w:val="22"/>
                <w:szCs w:val="22"/>
              </w:rPr>
              <w:t>исковыхна</w:t>
            </w:r>
            <w:proofErr w:type="spellEnd"/>
            <w:r w:rsidRPr="00DE671C">
              <w:rPr>
                <w:sz w:val="22"/>
                <w:szCs w:val="22"/>
              </w:rPr>
              <w:t xml:space="preserve"> 1 </w:t>
            </w:r>
            <w:proofErr w:type="spellStart"/>
            <w:r w:rsidRPr="00DE671C">
              <w:rPr>
                <w:sz w:val="22"/>
                <w:szCs w:val="22"/>
              </w:rPr>
              <w:t>сотрудника</w:t>
            </w:r>
            <w:proofErr w:type="spellEnd"/>
          </w:p>
        </w:tc>
        <w:tc>
          <w:tcPr>
            <w:tcW w:type="pct" w:w="571"/>
            <w:shd w:fill="auto" w:color="auto" w:val="clear"/>
          </w:tcPr>
          <w:p w:rsidRDefault="003957AF" w:rsidP="00D6185D" w:rsidR="003957AF" w:rsidRPr="00DE671C">
            <w:pPr>
              <w:contextualSpacing/>
              <w:jc w:val="center"/>
              <w:rPr>
                <w:sz w:val="22"/>
                <w:szCs w:val="22"/>
              </w:rPr>
            </w:pPr>
            <w:r w:rsidRPr="00DE671C">
              <w:rPr>
                <w:sz w:val="22"/>
                <w:szCs w:val="22"/>
              </w:rPr>
              <w:t>0,3</w:t>
            </w:r>
          </w:p>
        </w:tc>
        <w:tc>
          <w:tcPr>
            <w:tcW w:type="pct" w:w="567"/>
            <w:gridSpan w:val="2"/>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67"/>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63"/>
            <w:shd w:fill="auto" w:color="auto" w:val="clear"/>
          </w:tcPr>
          <w:p w:rsidRDefault="003957AF" w:rsidP="00D6185D" w:rsidR="003957AF" w:rsidRPr="00DE671C">
            <w:pPr>
              <w:contextualSpacing/>
              <w:jc w:val="center"/>
              <w:rPr>
                <w:sz w:val="22"/>
                <w:szCs w:val="22"/>
              </w:rPr>
            </w:pPr>
            <w:r w:rsidRPr="00DE671C">
              <w:rPr>
                <w:sz w:val="22"/>
                <w:szCs w:val="22"/>
              </w:rPr>
              <w:t>0,12</w:t>
            </w:r>
          </w:p>
        </w:tc>
        <w:tc>
          <w:tcPr>
            <w:tcW w:type="pct" w:w="594"/>
            <w:shd w:fill="auto" w:color="auto" w:val="clear"/>
          </w:tcPr>
          <w:p w:rsidRDefault="003957AF" w:rsidP="00D6185D" w:rsidR="003957AF" w:rsidRPr="00DE671C">
            <w:pPr>
              <w:contextualSpacing/>
              <w:jc w:val="center"/>
              <w:rPr>
                <w:sz w:val="22"/>
                <w:szCs w:val="22"/>
              </w:rPr>
            </w:pPr>
            <w:r w:rsidRPr="00DE671C">
              <w:rPr>
                <w:sz w:val="22"/>
                <w:szCs w:val="22"/>
              </w:rPr>
              <w:t>2,4</w:t>
            </w:r>
          </w:p>
        </w:tc>
        <w:tc>
          <w:tcPr>
            <w:tcW w:type="pct" w:w="582"/>
            <w:shd w:fill="auto" w:color="auto" w:val="clear"/>
          </w:tcPr>
          <w:p w:rsidRDefault="003957AF" w:rsidP="00D6185D" w:rsidR="003957AF" w:rsidRPr="00DE671C">
            <w:pPr>
              <w:contextualSpacing/>
              <w:jc w:val="center"/>
              <w:rPr>
                <w:sz w:val="22"/>
                <w:szCs w:val="22"/>
              </w:rPr>
            </w:pPr>
            <w:r w:rsidRPr="00DE671C">
              <w:rPr>
                <w:sz w:val="22"/>
                <w:szCs w:val="22"/>
              </w:rPr>
              <w:t>5,3</w:t>
            </w:r>
          </w:p>
        </w:tc>
      </w:tr>
    </w:tbl>
    <w:p w:rsidRDefault="003957AF" w:rsidP="00D6185D" w:rsidR="003957AF" w:rsidRPr="00DE671C">
      <w:pPr>
        <w:ind w:firstLine="709"/>
        <w:contextualSpacing/>
        <w:jc w:val="both"/>
        <w:rPr>
          <w:sz w:val="28"/>
          <w:szCs w:val="28"/>
        </w:rPr>
      </w:pPr>
    </w:p>
    <w:p w:rsidRDefault="003957AF" w:rsidP="00D6185D" w:rsidR="003957AF" w:rsidRPr="00DE671C">
      <w:pPr>
        <w:ind w:firstLine="709"/>
        <w:contextualSpacing/>
        <w:jc w:val="both"/>
        <w:rPr>
          <w:sz w:val="28"/>
          <w:szCs w:val="28"/>
          <w:lang w:val="ru-RU"/>
        </w:rPr>
      </w:pPr>
      <w:r w:rsidRPr="00DE671C">
        <w:rPr>
          <w:sz w:val="28"/>
          <w:szCs w:val="28"/>
          <w:lang w:val="ru-RU"/>
        </w:rPr>
        <w:t xml:space="preserve">Общая доля внеплановых мероприятий в отношении периодических печатных изданий с признаком невыхода СМИ в свет более года </w:t>
      </w:r>
      <w:r w:rsidRPr="00DE671C">
        <w:rPr>
          <w:color w:themeColor="text1" w:val="000000"/>
          <w:sz w:val="28"/>
          <w:szCs w:val="28"/>
          <w:lang w:val="ru-RU"/>
        </w:rPr>
        <w:t xml:space="preserve">составляет </w:t>
      </w:r>
      <w:r w:rsidRPr="00DE671C">
        <w:rPr>
          <w:color w:themeColor="text1" w:val="000000"/>
          <w:sz w:val="28"/>
          <w:szCs w:val="28"/>
          <w:lang w:val="ru-RU"/>
        </w:rPr>
        <w:lastRenderedPageBreak/>
        <w:t>30</w:t>
      </w:r>
      <w:r w:rsidRPr="00DE671C">
        <w:rPr>
          <w:sz w:val="28"/>
          <w:szCs w:val="28"/>
          <w:lang w:val="ru-RU"/>
        </w:rPr>
        <w:t xml:space="preserve">% от общего количества внеплановых мероприятий, проведённых в отношении печатных СМИ. </w:t>
      </w:r>
    </w:p>
    <w:p w:rsidRDefault="003957AF" w:rsidP="00D6185D" w:rsidR="003957AF" w:rsidRPr="00DE671C">
      <w:pPr>
        <w:ind w:firstLine="709"/>
        <w:contextualSpacing/>
        <w:jc w:val="both"/>
        <w:rPr>
          <w:sz w:val="28"/>
          <w:szCs w:val="28"/>
          <w:lang w:val="ru-RU"/>
        </w:rPr>
      </w:pPr>
      <w:r w:rsidRPr="00DE671C">
        <w:rPr>
          <w:sz w:val="28"/>
          <w:szCs w:val="28"/>
          <w:lang w:val="ru-RU"/>
        </w:rPr>
        <w:t xml:space="preserve">Данная статистика связана с развитием </w:t>
      </w:r>
      <w:proofErr w:type="gramStart"/>
      <w:r w:rsidRPr="00DE671C">
        <w:rPr>
          <w:sz w:val="28"/>
          <w:szCs w:val="28"/>
          <w:lang w:val="ru-RU"/>
        </w:rPr>
        <w:t>интернет-технологий</w:t>
      </w:r>
      <w:proofErr w:type="gramEnd"/>
      <w:r w:rsidRPr="00DE671C">
        <w:rPr>
          <w:sz w:val="28"/>
          <w:szCs w:val="28"/>
          <w:lang w:val="ru-RU"/>
        </w:rPr>
        <w:t>, что обуславливает изменение модели издательского бизнеса, ушедшей от производства и продажи печатного издания к производству/выпуску контента в электронном виде и его распространению всеми возможными способами с помощью сети «Интернет» и разнообразных приложений для мобильных устройств.</w:t>
      </w:r>
    </w:p>
    <w:p w:rsidRDefault="003957AF" w:rsidP="00D6185D" w:rsidR="003957AF" w:rsidRPr="00DE671C">
      <w:pPr>
        <w:ind w:firstLine="709"/>
        <w:contextualSpacing/>
        <w:jc w:val="both"/>
        <w:rPr>
          <w:sz w:val="28"/>
          <w:szCs w:val="28"/>
          <w:lang w:val="ru-RU"/>
        </w:rPr>
      </w:pPr>
      <w:r w:rsidRPr="00DE671C">
        <w:rPr>
          <w:sz w:val="28"/>
          <w:szCs w:val="28"/>
          <w:lang w:val="ru-RU"/>
        </w:rPr>
        <w:t>По результатам проведения внеплановых мероприятий по-прежнему частым нарушением является нарушение порядка объявления выходных данных.</w:t>
      </w:r>
    </w:p>
    <w:p w:rsidRDefault="003957AF" w:rsidP="00D6185D" w:rsidR="003957AF" w:rsidRPr="00DE671C">
      <w:pPr>
        <w:ind w:firstLine="709"/>
        <w:contextualSpacing/>
        <w:jc w:val="both"/>
        <w:rPr>
          <w:sz w:val="28"/>
          <w:szCs w:val="28"/>
          <w:lang w:val="ru-RU"/>
        </w:rPr>
      </w:pPr>
      <w:r w:rsidRPr="00DE671C">
        <w:rPr>
          <w:sz w:val="28"/>
          <w:szCs w:val="28"/>
          <w:lang w:val="ru-RU"/>
        </w:rPr>
        <w:t>Одновременно, необходимо отметить снижение в 2017 году количества нарушений ст. 19.1 Закона о СМИ более чем в 10 раз по сравнению с 2016 годом.</w:t>
      </w:r>
    </w:p>
    <w:p w:rsidRDefault="003957AF" w:rsidP="00D6185D" w:rsidR="00E85F42" w:rsidRPr="00DE671C">
      <w:pPr>
        <w:ind w:firstLine="709"/>
        <w:contextualSpacing/>
        <w:jc w:val="both"/>
        <w:rPr>
          <w:sz w:val="28"/>
          <w:szCs w:val="28"/>
          <w:lang w:val="ru-RU"/>
        </w:rPr>
      </w:pPr>
      <w:r w:rsidRPr="00DE671C">
        <w:rPr>
          <w:sz w:val="28"/>
          <w:szCs w:val="28"/>
          <w:lang w:val="ru-RU"/>
        </w:rPr>
        <w:t xml:space="preserve">Такое резкое снижение связано с тем, что в 2017 году нарушения ст. 19.1 Закона о СМИ не фиксировались в отношении изданий, не выходящих в свет. </w:t>
      </w:r>
      <w:proofErr w:type="gramStart"/>
      <w:r w:rsidRPr="00DE671C">
        <w:rPr>
          <w:sz w:val="28"/>
          <w:szCs w:val="28"/>
          <w:lang w:val="ru-RU"/>
        </w:rPr>
        <w:t xml:space="preserve">Управлением в таких случаях направлялось административное исковое заявление о признании свидетельств о регистрации недействительными в рамках ст. 15 Закона о СМИ. </w:t>
      </w:r>
      <w:proofErr w:type="gramEnd"/>
    </w:p>
    <w:p w:rsidRDefault="003957AF" w:rsidP="00D6185D" w:rsidR="003957AF" w:rsidRPr="00DE671C">
      <w:pPr>
        <w:ind w:firstLine="709"/>
        <w:contextualSpacing/>
        <w:jc w:val="both"/>
        <w:rPr>
          <w:sz w:val="28"/>
          <w:szCs w:val="28"/>
          <w:lang w:val="ru-RU"/>
        </w:rPr>
      </w:pPr>
      <w:r w:rsidRPr="00DE671C">
        <w:rPr>
          <w:sz w:val="28"/>
          <w:szCs w:val="28"/>
          <w:lang w:val="ru-RU"/>
        </w:rPr>
        <w:t xml:space="preserve">Также необходимо отметить, что в отличие от 2016 года, </w:t>
      </w:r>
      <w:r w:rsidR="00E85F42" w:rsidRPr="00DE671C">
        <w:rPr>
          <w:sz w:val="28"/>
          <w:szCs w:val="28"/>
          <w:lang w:val="ru-RU"/>
        </w:rPr>
        <w:t>в</w:t>
      </w:r>
      <w:r w:rsidRPr="00DE671C">
        <w:rPr>
          <w:sz w:val="28"/>
          <w:szCs w:val="28"/>
          <w:lang w:val="ru-RU"/>
        </w:rPr>
        <w:t xml:space="preserve"> 2017 год</w:t>
      </w:r>
      <w:r w:rsidR="00E85F42" w:rsidRPr="00DE671C">
        <w:rPr>
          <w:sz w:val="28"/>
          <w:szCs w:val="28"/>
          <w:lang w:val="ru-RU"/>
        </w:rPr>
        <w:t>у</w:t>
      </w:r>
      <w:r w:rsidRPr="00DE671C">
        <w:rPr>
          <w:sz w:val="28"/>
          <w:szCs w:val="28"/>
          <w:lang w:val="ru-RU"/>
        </w:rPr>
        <w:t xml:space="preserve"> имеют место случаи злоупотребления свободой массовой информации в печатных изданиях.</w:t>
      </w:r>
    </w:p>
    <w:p w:rsidRDefault="003957AF" w:rsidP="00D6185D" w:rsidR="003957AF" w:rsidRPr="00DE671C">
      <w:pPr>
        <w:ind w:firstLine="709"/>
        <w:contextualSpacing/>
        <w:jc w:val="both"/>
        <w:rPr>
          <w:sz w:val="28"/>
          <w:szCs w:val="28"/>
          <w:lang w:val="ru-RU"/>
        </w:rPr>
      </w:pPr>
      <w:proofErr w:type="gramStart"/>
      <w:r w:rsidRPr="00DE671C">
        <w:rPr>
          <w:sz w:val="28"/>
          <w:szCs w:val="28"/>
          <w:lang w:val="ru-RU"/>
        </w:rPr>
        <w:t>В ходе проведения внеплановых мероприятий были выявлены случаи злоупотребления свободой массовой информации в части распространения редакциями газет «Экспресс-газеты» и «Пятая газета» информации об Украинской организации «Правый сектор», включенной в опубликованный перечень некоммерческих организаций, в отношении которых судом принято вступившее в законную силу решение о запрете деятельности без указания на то, что деятельность указанной организации запрещена.</w:t>
      </w:r>
      <w:proofErr w:type="gramEnd"/>
    </w:p>
    <w:p w:rsidRDefault="003957AF" w:rsidP="00D6185D" w:rsidR="003957AF" w:rsidRPr="00DE671C">
      <w:pPr>
        <w:ind w:firstLine="709"/>
        <w:contextualSpacing/>
        <w:jc w:val="both"/>
        <w:rPr>
          <w:sz w:val="28"/>
          <w:szCs w:val="28"/>
          <w:lang w:val="ru-RU"/>
        </w:rPr>
      </w:pPr>
      <w:r w:rsidRPr="00DE671C">
        <w:rPr>
          <w:sz w:val="28"/>
          <w:szCs w:val="28"/>
          <w:lang w:val="ru-RU"/>
        </w:rPr>
        <w:t>В отношении главных редакторов и учредителей изданий были составлены  протоколы по ч. 2 ст. 13.15 КоАП РФ и направлены на рассмотрение в суд.</w:t>
      </w:r>
    </w:p>
    <w:p w:rsidRDefault="003957AF" w:rsidP="00D6185D" w:rsidR="003957AF" w:rsidRPr="00DE671C">
      <w:pPr>
        <w:ind w:firstLine="709"/>
        <w:contextualSpacing/>
        <w:jc w:val="both"/>
        <w:rPr>
          <w:sz w:val="28"/>
          <w:szCs w:val="28"/>
          <w:lang w:val="ru-RU"/>
        </w:rPr>
      </w:pPr>
    </w:p>
    <w:p w:rsidRDefault="003957AF" w:rsidP="00D6185D" w:rsidR="003957AF" w:rsidRPr="00DE671C">
      <w:pPr>
        <w:ind w:firstLine="709"/>
        <w:contextualSpacing/>
        <w:jc w:val="both"/>
        <w:rPr>
          <w:b/>
          <w:bCs/>
          <w:sz w:val="28"/>
          <w:szCs w:val="28"/>
          <w:lang w:val="ru-RU"/>
        </w:rPr>
      </w:pPr>
      <w:r w:rsidRPr="00DE671C">
        <w:rPr>
          <w:b/>
          <w:bCs/>
          <w:sz w:val="28"/>
          <w:szCs w:val="28"/>
          <w:lang w:val="ru-RU"/>
        </w:rPr>
        <w:t>1.4.</w:t>
      </w:r>
      <w:r w:rsidR="0053463E" w:rsidRPr="00DE671C">
        <w:rPr>
          <w:b/>
          <w:bCs/>
          <w:sz w:val="28"/>
          <w:szCs w:val="28"/>
          <w:lang w:val="ru-RU"/>
        </w:rPr>
        <w:t>2.5</w:t>
      </w:r>
      <w:r w:rsidRPr="00DE671C">
        <w:rPr>
          <w:b/>
          <w:bCs/>
          <w:sz w:val="28"/>
          <w:szCs w:val="28"/>
          <w:lang w:val="ru-RU"/>
        </w:rPr>
        <w:t>.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Default="003957AF" w:rsidP="00D6185D" w:rsidR="003957AF" w:rsidRPr="00DE671C">
      <w:pPr>
        <w:contextualSpacing/>
        <w:jc w:val="both"/>
        <w:rPr>
          <w:b/>
          <w:bCs/>
          <w:sz w:val="28"/>
          <w:szCs w:val="28"/>
          <w:lang w:val="ru-RU"/>
        </w:rPr>
      </w:pPr>
    </w:p>
    <w:p w:rsidRDefault="003957AF" w:rsidP="00D6185D" w:rsidR="003957AF" w:rsidRPr="00DE671C">
      <w:pPr>
        <w:ind w:firstLine="708"/>
        <w:contextualSpacing/>
        <w:jc w:val="both"/>
        <w:rPr>
          <w:sz w:val="28"/>
          <w:szCs w:val="28"/>
          <w:lang w:val="ru-RU"/>
        </w:rPr>
      </w:pPr>
      <w:r w:rsidRPr="00DE671C">
        <w:rPr>
          <w:sz w:val="28"/>
          <w:szCs w:val="28"/>
          <w:lang w:val="ru-RU"/>
        </w:rPr>
        <w:t>Количество сотрудников, в должностных регламентах которых установлено исполнение полномочия – 8.</w:t>
      </w:r>
    </w:p>
    <w:p w:rsidRDefault="003957AF" w:rsidP="00D6185D" w:rsidR="003957AF" w:rsidRPr="00DE671C">
      <w:pPr>
        <w:ind w:firstLine="708"/>
        <w:contextualSpacing/>
        <w:jc w:val="both"/>
        <w:rPr>
          <w:sz w:val="28"/>
          <w:szCs w:val="28"/>
          <w:lang w:val="ru-RU"/>
        </w:rPr>
      </w:pPr>
    </w:p>
    <w:tbl>
      <w:tblPr>
        <w:tblW w:type="dxa" w:w="9892"/>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3648"/>
        <w:gridCol w:w="3122"/>
        <w:gridCol w:w="3122"/>
      </w:tblGrid>
      <w:tr w:rsidTr="00542704" w:rsidR="003957AF" w:rsidRPr="00DE671C">
        <w:trPr>
          <w:trHeight w:val="802"/>
        </w:trPr>
        <w:tc>
          <w:tcPr>
            <w:tcW w:type="dxa" w:w="3648"/>
            <w:shd w:fill="auto" w:color="auto" w:val="clear"/>
          </w:tcPr>
          <w:p w:rsidRDefault="003957AF" w:rsidP="00D6185D" w:rsidR="003957AF" w:rsidRPr="00DE671C">
            <w:pPr>
              <w:contextualSpacing/>
              <w:jc w:val="center"/>
              <w:rPr>
                <w:b/>
                <w:bCs/>
              </w:rPr>
            </w:pPr>
            <w:proofErr w:type="spellStart"/>
            <w:r w:rsidRPr="00DE671C">
              <w:rPr>
                <w:b/>
                <w:bCs/>
                <w:sz w:val="22"/>
                <w:szCs w:val="22"/>
              </w:rPr>
              <w:t>Период</w:t>
            </w:r>
            <w:proofErr w:type="spellEnd"/>
          </w:p>
        </w:tc>
        <w:tc>
          <w:tcPr>
            <w:tcW w:type="dxa" w:w="3122"/>
            <w:shd w:fill="auto" w:color="auto" w:val="clear"/>
          </w:tcPr>
          <w:p w:rsidRDefault="003957AF" w:rsidP="00D6185D" w:rsidR="003957AF" w:rsidRPr="00DE671C">
            <w:pPr>
              <w:contextualSpacing/>
              <w:jc w:val="center"/>
              <w:rPr>
                <w:b/>
                <w:bCs/>
              </w:rPr>
            </w:pPr>
            <w:r w:rsidRPr="00DE671C">
              <w:rPr>
                <w:b/>
                <w:bCs/>
                <w:sz w:val="22"/>
                <w:szCs w:val="22"/>
              </w:rPr>
              <w:t xml:space="preserve">2016 </w:t>
            </w:r>
            <w:proofErr w:type="spellStart"/>
            <w:r w:rsidRPr="00DE671C">
              <w:rPr>
                <w:b/>
                <w:bCs/>
                <w:sz w:val="22"/>
                <w:szCs w:val="22"/>
              </w:rPr>
              <w:t>год</w:t>
            </w:r>
            <w:proofErr w:type="spellEnd"/>
          </w:p>
          <w:p w:rsidRDefault="003957AF" w:rsidP="00D6185D" w:rsidR="003957AF" w:rsidRPr="00DE671C">
            <w:pPr>
              <w:contextualSpacing/>
              <w:jc w:val="center"/>
              <w:rPr>
                <w:b/>
                <w:bCs/>
              </w:rPr>
            </w:pPr>
          </w:p>
        </w:tc>
        <w:tc>
          <w:tcPr>
            <w:tcW w:type="dxa" w:w="3122"/>
            <w:shd w:fill="auto" w:color="auto" w:val="clear"/>
          </w:tcPr>
          <w:p w:rsidRDefault="003957AF" w:rsidP="00D6185D" w:rsidR="003957AF" w:rsidRPr="00DE671C">
            <w:pPr>
              <w:contextualSpacing/>
              <w:jc w:val="center"/>
              <w:rPr>
                <w:b/>
                <w:bCs/>
              </w:rPr>
            </w:pPr>
            <w:r w:rsidRPr="00DE671C">
              <w:rPr>
                <w:b/>
                <w:bCs/>
                <w:sz w:val="22"/>
                <w:szCs w:val="22"/>
              </w:rPr>
              <w:t xml:space="preserve">2017 </w:t>
            </w:r>
            <w:proofErr w:type="spellStart"/>
            <w:r w:rsidRPr="00DE671C">
              <w:rPr>
                <w:b/>
                <w:bCs/>
                <w:sz w:val="22"/>
                <w:szCs w:val="22"/>
              </w:rPr>
              <w:t>год</w:t>
            </w:r>
            <w:proofErr w:type="spellEnd"/>
          </w:p>
          <w:p w:rsidRDefault="003957AF" w:rsidP="00D6185D" w:rsidR="003957AF" w:rsidRPr="00DE671C">
            <w:pPr>
              <w:contextualSpacing/>
              <w:jc w:val="center"/>
              <w:rPr>
                <w:b/>
                <w:bCs/>
              </w:rPr>
            </w:pPr>
          </w:p>
        </w:tc>
      </w:tr>
      <w:tr w:rsidTr="00542704" w:rsidR="003957AF" w:rsidRPr="00DE671C">
        <w:tc>
          <w:tcPr>
            <w:tcW w:type="dxa" w:w="3648"/>
            <w:shd w:fill="auto" w:color="auto" w:val="clear"/>
          </w:tcPr>
          <w:p w:rsidRDefault="003957AF" w:rsidP="00D6185D" w:rsidR="003957AF" w:rsidRPr="00DE671C">
            <w:pPr>
              <w:contextualSpacing/>
              <w:jc w:val="center"/>
              <w:rPr>
                <w:b/>
                <w:bCs/>
              </w:rPr>
            </w:pPr>
            <w:proofErr w:type="spellStart"/>
            <w:r w:rsidRPr="00DE671C">
              <w:rPr>
                <w:b/>
                <w:bCs/>
                <w:sz w:val="22"/>
                <w:szCs w:val="22"/>
              </w:rPr>
              <w:t>Проведеноплановыхмероприятий</w:t>
            </w:r>
            <w:proofErr w:type="spellEnd"/>
          </w:p>
        </w:tc>
        <w:tc>
          <w:tcPr>
            <w:tcW w:type="dxa" w:w="3122"/>
            <w:shd w:fill="auto" w:color="auto" w:val="clear"/>
          </w:tcPr>
          <w:p w:rsidRDefault="003957AF" w:rsidP="00D6185D" w:rsidR="003957AF" w:rsidRPr="00DE671C">
            <w:pPr>
              <w:contextualSpacing/>
              <w:jc w:val="center"/>
            </w:pPr>
            <w:r w:rsidRPr="00DE671C">
              <w:rPr>
                <w:sz w:val="22"/>
                <w:szCs w:val="22"/>
              </w:rPr>
              <w:t>357</w:t>
            </w:r>
          </w:p>
        </w:tc>
        <w:tc>
          <w:tcPr>
            <w:tcW w:type="dxa" w:w="3122"/>
            <w:shd w:fill="auto" w:color="auto" w:val="clear"/>
          </w:tcPr>
          <w:p w:rsidRDefault="003957AF" w:rsidP="00D6185D" w:rsidR="003957AF" w:rsidRPr="00DE671C">
            <w:pPr>
              <w:contextualSpacing/>
              <w:jc w:val="center"/>
            </w:pPr>
            <w:r w:rsidRPr="00DE671C">
              <w:rPr>
                <w:sz w:val="22"/>
                <w:szCs w:val="22"/>
              </w:rPr>
              <w:t>406</w:t>
            </w:r>
          </w:p>
        </w:tc>
      </w:tr>
      <w:tr w:rsidTr="00542704" w:rsidR="003957AF" w:rsidRPr="00DE671C">
        <w:tc>
          <w:tcPr>
            <w:tcW w:type="dxa" w:w="3648"/>
            <w:shd w:fill="auto" w:color="auto" w:val="clear"/>
          </w:tcPr>
          <w:p w:rsidRDefault="003957AF" w:rsidP="00D6185D" w:rsidR="003957AF" w:rsidRPr="00DE671C">
            <w:pPr>
              <w:contextualSpacing/>
              <w:jc w:val="center"/>
              <w:rPr>
                <w:b/>
                <w:bCs/>
                <w:lang w:val="ru-RU"/>
              </w:rPr>
            </w:pPr>
            <w:r w:rsidRPr="00DE671C">
              <w:rPr>
                <w:b/>
                <w:bCs/>
                <w:sz w:val="22"/>
                <w:szCs w:val="22"/>
                <w:lang w:val="ru-RU"/>
              </w:rPr>
              <w:lastRenderedPageBreak/>
              <w:t>Количество протоколов, составленных по ст. 13.23 КоАП РФ</w:t>
            </w:r>
          </w:p>
        </w:tc>
        <w:tc>
          <w:tcPr>
            <w:tcW w:type="dxa" w:w="3122"/>
            <w:shd w:fill="auto" w:color="auto" w:val="clear"/>
          </w:tcPr>
          <w:p w:rsidRDefault="003957AF" w:rsidP="00D6185D" w:rsidR="003957AF" w:rsidRPr="00DE671C">
            <w:pPr>
              <w:contextualSpacing/>
              <w:jc w:val="center"/>
            </w:pPr>
            <w:r w:rsidRPr="00DE671C">
              <w:rPr>
                <w:sz w:val="22"/>
                <w:szCs w:val="22"/>
              </w:rPr>
              <w:t>23</w:t>
            </w:r>
          </w:p>
        </w:tc>
        <w:tc>
          <w:tcPr>
            <w:tcW w:type="dxa" w:w="3122"/>
            <w:shd w:fill="auto" w:color="auto" w:val="clear"/>
          </w:tcPr>
          <w:p w:rsidRDefault="003957AF" w:rsidP="00D6185D" w:rsidR="003957AF" w:rsidRPr="00DE671C">
            <w:pPr>
              <w:contextualSpacing/>
              <w:jc w:val="center"/>
            </w:pPr>
            <w:r w:rsidRPr="00DE671C">
              <w:rPr>
                <w:sz w:val="22"/>
                <w:szCs w:val="22"/>
              </w:rPr>
              <w:t>9</w:t>
            </w:r>
          </w:p>
        </w:tc>
      </w:tr>
      <w:tr w:rsidTr="00542704" w:rsidR="003957AF" w:rsidRPr="00DE671C">
        <w:tc>
          <w:tcPr>
            <w:tcW w:type="dxa" w:w="3648"/>
            <w:shd w:fill="auto" w:color="auto" w:val="clear"/>
          </w:tcPr>
          <w:p w:rsidRDefault="003957AF" w:rsidP="00D6185D" w:rsidR="003957AF" w:rsidRPr="00DE671C">
            <w:pPr>
              <w:contextualSpacing/>
              <w:jc w:val="center"/>
              <w:rPr>
                <w:b/>
                <w:bCs/>
              </w:rPr>
            </w:pPr>
            <w:proofErr w:type="spellStart"/>
            <w:r w:rsidRPr="00DE671C">
              <w:rPr>
                <w:b/>
                <w:bCs/>
                <w:sz w:val="22"/>
                <w:szCs w:val="22"/>
              </w:rPr>
              <w:t>Проведеновнеплановыхмероприятий</w:t>
            </w:r>
            <w:proofErr w:type="spellEnd"/>
          </w:p>
        </w:tc>
        <w:tc>
          <w:tcPr>
            <w:tcW w:type="dxa" w:w="3122"/>
            <w:shd w:fill="auto" w:color="auto" w:val="clear"/>
          </w:tcPr>
          <w:p w:rsidRDefault="003957AF" w:rsidP="00D6185D" w:rsidR="003957AF" w:rsidRPr="00DE671C">
            <w:pPr>
              <w:contextualSpacing/>
              <w:jc w:val="center"/>
            </w:pPr>
            <w:r w:rsidRPr="00DE671C">
              <w:rPr>
                <w:sz w:val="22"/>
                <w:szCs w:val="22"/>
              </w:rPr>
              <w:t>174</w:t>
            </w:r>
          </w:p>
        </w:tc>
        <w:tc>
          <w:tcPr>
            <w:tcW w:type="dxa" w:w="3122"/>
            <w:shd w:fill="auto" w:color="auto" w:val="clear"/>
          </w:tcPr>
          <w:p w:rsidRDefault="003957AF" w:rsidP="00D6185D" w:rsidR="003957AF" w:rsidRPr="00DE671C">
            <w:pPr>
              <w:contextualSpacing/>
              <w:jc w:val="center"/>
            </w:pPr>
            <w:r w:rsidRPr="00DE671C">
              <w:rPr>
                <w:sz w:val="22"/>
                <w:szCs w:val="22"/>
              </w:rPr>
              <w:t>202</w:t>
            </w:r>
          </w:p>
        </w:tc>
      </w:tr>
      <w:tr w:rsidTr="00542704" w:rsidR="003957AF" w:rsidRPr="00DE671C">
        <w:tc>
          <w:tcPr>
            <w:tcW w:type="dxa" w:w="3648"/>
            <w:shd w:fill="auto" w:color="auto" w:val="clear"/>
          </w:tcPr>
          <w:p w:rsidRDefault="003957AF" w:rsidP="00D6185D" w:rsidR="003957AF" w:rsidRPr="00DE671C">
            <w:pPr>
              <w:contextualSpacing/>
              <w:jc w:val="center"/>
              <w:rPr>
                <w:b/>
                <w:bCs/>
                <w:lang w:val="ru-RU"/>
              </w:rPr>
            </w:pPr>
            <w:r w:rsidRPr="00DE671C">
              <w:rPr>
                <w:b/>
                <w:bCs/>
                <w:sz w:val="22"/>
                <w:szCs w:val="22"/>
                <w:lang w:val="ru-RU"/>
              </w:rPr>
              <w:t>Количество протоколов, составленных по 13.23 КоАП РФ</w:t>
            </w:r>
          </w:p>
        </w:tc>
        <w:tc>
          <w:tcPr>
            <w:tcW w:type="dxa" w:w="3122"/>
            <w:shd w:fill="auto" w:color="auto" w:val="clear"/>
          </w:tcPr>
          <w:p w:rsidRDefault="003957AF" w:rsidP="00D6185D" w:rsidR="003957AF" w:rsidRPr="00DE671C">
            <w:pPr>
              <w:contextualSpacing/>
              <w:jc w:val="center"/>
            </w:pPr>
            <w:r w:rsidRPr="00DE671C">
              <w:rPr>
                <w:sz w:val="22"/>
                <w:szCs w:val="22"/>
              </w:rPr>
              <w:t>7</w:t>
            </w:r>
          </w:p>
        </w:tc>
        <w:tc>
          <w:tcPr>
            <w:tcW w:type="dxa" w:w="3122"/>
            <w:shd w:fill="auto" w:color="auto" w:val="clear"/>
          </w:tcPr>
          <w:p w:rsidRDefault="003957AF" w:rsidP="00D6185D" w:rsidR="003957AF" w:rsidRPr="00DE671C">
            <w:pPr>
              <w:contextualSpacing/>
              <w:jc w:val="center"/>
            </w:pPr>
            <w:r w:rsidRPr="00DE671C">
              <w:rPr>
                <w:sz w:val="22"/>
                <w:szCs w:val="22"/>
              </w:rPr>
              <w:t>14</w:t>
            </w:r>
          </w:p>
        </w:tc>
      </w:tr>
      <w:tr w:rsidTr="00542704" w:rsidR="003957AF" w:rsidRPr="00DE671C">
        <w:tc>
          <w:tcPr>
            <w:tcW w:type="dxa" w:w="9892"/>
            <w:gridSpan w:val="3"/>
            <w:shd w:fill="auto" w:color="auto" w:val="clear"/>
          </w:tcPr>
          <w:p w:rsidRDefault="003957AF" w:rsidP="00D6185D" w:rsidR="003957AF" w:rsidRPr="00DE671C">
            <w:pPr>
              <w:contextualSpacing/>
              <w:jc w:val="center"/>
              <w:rPr>
                <w:b/>
                <w:bCs/>
              </w:rPr>
            </w:pPr>
            <w:proofErr w:type="spellStart"/>
            <w:r w:rsidRPr="00DE671C">
              <w:rPr>
                <w:b/>
                <w:bCs/>
                <w:sz w:val="22"/>
                <w:szCs w:val="22"/>
              </w:rPr>
              <w:t>Нагрузканасотрудника</w:t>
            </w:r>
            <w:proofErr w:type="spellEnd"/>
          </w:p>
        </w:tc>
      </w:tr>
      <w:tr w:rsidTr="00542704" w:rsidR="003957AF" w:rsidRPr="00DE671C">
        <w:tc>
          <w:tcPr>
            <w:tcW w:type="dxa" w:w="3648"/>
            <w:shd w:fill="auto" w:color="auto" w:val="clear"/>
          </w:tcPr>
          <w:p w:rsidRDefault="003957AF" w:rsidP="00D6185D" w:rsidR="003957AF" w:rsidRPr="00DE671C">
            <w:pPr>
              <w:contextualSpacing/>
              <w:jc w:val="both"/>
              <w:rPr>
                <w:b/>
                <w:bCs/>
                <w:lang w:val="ru-RU"/>
              </w:rPr>
            </w:pPr>
            <w:r w:rsidRPr="00DE671C">
              <w:rPr>
                <w:b/>
                <w:bCs/>
                <w:sz w:val="22"/>
                <w:szCs w:val="22"/>
                <w:lang w:val="ru-RU"/>
              </w:rPr>
              <w:t>Плановые мероприятия СН на 1 сотрудника</w:t>
            </w:r>
          </w:p>
        </w:tc>
        <w:tc>
          <w:tcPr>
            <w:tcW w:type="dxa" w:w="3122"/>
            <w:shd w:fill="auto" w:color="auto" w:val="clear"/>
          </w:tcPr>
          <w:p w:rsidRDefault="003957AF" w:rsidP="00D6185D" w:rsidR="003957AF" w:rsidRPr="00DE671C">
            <w:pPr>
              <w:contextualSpacing/>
              <w:jc w:val="center"/>
            </w:pPr>
            <w:r w:rsidRPr="00DE671C">
              <w:rPr>
                <w:sz w:val="22"/>
                <w:szCs w:val="22"/>
              </w:rPr>
              <w:t>45</w:t>
            </w:r>
          </w:p>
        </w:tc>
        <w:tc>
          <w:tcPr>
            <w:tcW w:type="dxa" w:w="3122"/>
            <w:shd w:fill="auto" w:color="auto" w:val="clear"/>
          </w:tcPr>
          <w:p w:rsidRDefault="003957AF" w:rsidP="00D6185D" w:rsidR="003957AF" w:rsidRPr="00DE671C">
            <w:pPr>
              <w:contextualSpacing/>
              <w:jc w:val="center"/>
            </w:pPr>
            <w:r w:rsidRPr="00DE671C">
              <w:rPr>
                <w:sz w:val="22"/>
                <w:szCs w:val="22"/>
              </w:rPr>
              <w:t>51</w:t>
            </w:r>
          </w:p>
        </w:tc>
      </w:tr>
      <w:tr w:rsidTr="00542704" w:rsidR="003957AF" w:rsidRPr="00DE671C">
        <w:tc>
          <w:tcPr>
            <w:tcW w:type="dxa" w:w="3648"/>
            <w:shd w:fill="auto" w:color="auto" w:val="clear"/>
          </w:tcPr>
          <w:p w:rsidRDefault="003957AF" w:rsidP="00D6185D" w:rsidR="003957AF" w:rsidRPr="00DE671C">
            <w:pPr>
              <w:contextualSpacing/>
              <w:jc w:val="both"/>
              <w:rPr>
                <w:b/>
                <w:bCs/>
                <w:lang w:val="ru-RU"/>
              </w:rPr>
            </w:pPr>
            <w:r w:rsidRPr="00DE671C">
              <w:rPr>
                <w:b/>
                <w:bCs/>
                <w:sz w:val="22"/>
                <w:szCs w:val="22"/>
                <w:lang w:val="ru-RU"/>
              </w:rPr>
              <w:t>Протоколов по результатам плановых мероприятий СН на 1 сотрудника</w:t>
            </w:r>
          </w:p>
        </w:tc>
        <w:tc>
          <w:tcPr>
            <w:tcW w:type="dxa" w:w="3122"/>
            <w:shd w:fill="auto" w:color="auto" w:val="clear"/>
          </w:tcPr>
          <w:p w:rsidRDefault="003957AF" w:rsidP="00D6185D" w:rsidR="003957AF" w:rsidRPr="00DE671C">
            <w:pPr>
              <w:contextualSpacing/>
              <w:jc w:val="center"/>
            </w:pPr>
            <w:r w:rsidRPr="00DE671C">
              <w:rPr>
                <w:sz w:val="22"/>
                <w:szCs w:val="22"/>
              </w:rPr>
              <w:t>2,88</w:t>
            </w:r>
          </w:p>
        </w:tc>
        <w:tc>
          <w:tcPr>
            <w:tcW w:type="dxa" w:w="3122"/>
            <w:shd w:fill="auto" w:color="auto" w:val="clear"/>
          </w:tcPr>
          <w:p w:rsidRDefault="003957AF" w:rsidP="00D6185D" w:rsidR="003957AF" w:rsidRPr="00DE671C">
            <w:pPr>
              <w:contextualSpacing/>
              <w:jc w:val="center"/>
            </w:pPr>
            <w:r w:rsidRPr="00DE671C">
              <w:rPr>
                <w:sz w:val="22"/>
                <w:szCs w:val="22"/>
              </w:rPr>
              <w:t>1,13</w:t>
            </w:r>
          </w:p>
        </w:tc>
      </w:tr>
      <w:tr w:rsidTr="00542704" w:rsidR="003957AF" w:rsidRPr="00DE671C">
        <w:tc>
          <w:tcPr>
            <w:tcW w:type="dxa" w:w="3648"/>
            <w:shd w:fill="auto" w:color="auto" w:val="clear"/>
          </w:tcPr>
          <w:p w:rsidRDefault="003957AF" w:rsidP="00D6185D" w:rsidR="003957AF" w:rsidRPr="00DE671C">
            <w:pPr>
              <w:contextualSpacing/>
              <w:jc w:val="both"/>
              <w:rPr>
                <w:b/>
                <w:bCs/>
                <w:lang w:val="ru-RU"/>
              </w:rPr>
            </w:pPr>
            <w:r w:rsidRPr="00DE671C">
              <w:rPr>
                <w:b/>
                <w:bCs/>
                <w:sz w:val="22"/>
                <w:szCs w:val="22"/>
                <w:lang w:val="ru-RU"/>
              </w:rPr>
              <w:t>Внеплановые мероприятия СН на 1 сотрудника</w:t>
            </w:r>
          </w:p>
        </w:tc>
        <w:tc>
          <w:tcPr>
            <w:tcW w:type="dxa" w:w="3122"/>
            <w:shd w:fill="auto" w:color="auto" w:val="clear"/>
          </w:tcPr>
          <w:p w:rsidRDefault="003957AF" w:rsidP="00D6185D" w:rsidR="003957AF" w:rsidRPr="00DE671C">
            <w:pPr>
              <w:contextualSpacing/>
              <w:jc w:val="center"/>
            </w:pPr>
            <w:r w:rsidRPr="00DE671C">
              <w:rPr>
                <w:sz w:val="22"/>
                <w:szCs w:val="22"/>
              </w:rPr>
              <w:t>22</w:t>
            </w:r>
          </w:p>
        </w:tc>
        <w:tc>
          <w:tcPr>
            <w:tcW w:type="dxa" w:w="3122"/>
            <w:shd w:fill="auto" w:color="auto" w:val="clear"/>
          </w:tcPr>
          <w:p w:rsidRDefault="003957AF" w:rsidP="00D6185D" w:rsidR="003957AF" w:rsidRPr="00DE671C">
            <w:pPr>
              <w:contextualSpacing/>
              <w:jc w:val="center"/>
            </w:pPr>
            <w:r w:rsidRPr="00DE671C">
              <w:rPr>
                <w:sz w:val="22"/>
                <w:szCs w:val="22"/>
              </w:rPr>
              <w:t>25</w:t>
            </w:r>
          </w:p>
        </w:tc>
      </w:tr>
      <w:tr w:rsidTr="00542704" w:rsidR="003957AF" w:rsidRPr="00DE671C">
        <w:tc>
          <w:tcPr>
            <w:tcW w:type="dxa" w:w="3648"/>
            <w:shd w:fill="auto" w:color="auto" w:val="clear"/>
          </w:tcPr>
          <w:p w:rsidRDefault="003957AF" w:rsidP="00D6185D" w:rsidR="003957AF" w:rsidRPr="00DE671C">
            <w:pPr>
              <w:contextualSpacing/>
              <w:jc w:val="both"/>
              <w:rPr>
                <w:b/>
                <w:bCs/>
                <w:lang w:val="ru-RU"/>
              </w:rPr>
            </w:pPr>
            <w:r w:rsidRPr="00DE671C">
              <w:rPr>
                <w:b/>
                <w:bCs/>
                <w:sz w:val="22"/>
                <w:szCs w:val="22"/>
                <w:lang w:val="ru-RU"/>
              </w:rPr>
              <w:t>Протоколов по результатам внеплановых мероприятий СН на 1 сотрудника</w:t>
            </w:r>
          </w:p>
        </w:tc>
        <w:tc>
          <w:tcPr>
            <w:tcW w:type="dxa" w:w="3122"/>
            <w:shd w:fill="auto" w:color="auto" w:val="clear"/>
          </w:tcPr>
          <w:p w:rsidRDefault="003957AF" w:rsidP="00D6185D" w:rsidR="003957AF" w:rsidRPr="00DE671C">
            <w:pPr>
              <w:contextualSpacing/>
              <w:jc w:val="center"/>
            </w:pPr>
            <w:r w:rsidRPr="00DE671C">
              <w:rPr>
                <w:sz w:val="22"/>
                <w:szCs w:val="22"/>
              </w:rPr>
              <w:t>0,88</w:t>
            </w:r>
          </w:p>
        </w:tc>
        <w:tc>
          <w:tcPr>
            <w:tcW w:type="dxa" w:w="3122"/>
            <w:shd w:fill="auto" w:color="auto" w:val="clear"/>
          </w:tcPr>
          <w:p w:rsidRDefault="003957AF" w:rsidP="00D6185D" w:rsidR="003957AF" w:rsidRPr="00DE671C">
            <w:pPr>
              <w:contextualSpacing/>
              <w:jc w:val="center"/>
            </w:pPr>
            <w:r w:rsidRPr="00DE671C">
              <w:rPr>
                <w:sz w:val="22"/>
                <w:szCs w:val="22"/>
              </w:rPr>
              <w:t>1,75</w:t>
            </w:r>
          </w:p>
        </w:tc>
      </w:tr>
    </w:tbl>
    <w:p w:rsidRDefault="003957AF" w:rsidP="00D6185D" w:rsidR="003957AF" w:rsidRPr="00DE671C">
      <w:pPr>
        <w:ind w:firstLine="851"/>
        <w:contextualSpacing/>
        <w:jc w:val="both"/>
        <w:rPr>
          <w:sz w:val="28"/>
          <w:szCs w:val="28"/>
        </w:rPr>
      </w:pPr>
    </w:p>
    <w:p w:rsidRDefault="003957AF" w:rsidP="00D6185D" w:rsidR="003957AF" w:rsidRPr="00DE671C">
      <w:pPr>
        <w:ind w:firstLine="709"/>
        <w:contextualSpacing/>
        <w:jc w:val="both"/>
        <w:rPr>
          <w:sz w:val="28"/>
          <w:szCs w:val="28"/>
          <w:lang w:val="ru-RU"/>
        </w:rPr>
      </w:pPr>
      <w:r w:rsidRPr="00DE671C">
        <w:rPr>
          <w:sz w:val="28"/>
          <w:szCs w:val="28"/>
          <w:lang w:val="ru-RU"/>
        </w:rPr>
        <w:t xml:space="preserve">За 2017 год Управлением было проведено 406 плановых мероприятий систематического наблюдения в </w:t>
      </w:r>
      <w:r w:rsidR="00E85F42" w:rsidRPr="00DE671C">
        <w:rPr>
          <w:sz w:val="28"/>
          <w:szCs w:val="28"/>
          <w:lang w:val="ru-RU"/>
        </w:rPr>
        <w:t xml:space="preserve">СМИ, что на 13% больше, чем в 2016 году. </w:t>
      </w:r>
      <w:r w:rsidRPr="00DE671C">
        <w:rPr>
          <w:sz w:val="28"/>
          <w:szCs w:val="28"/>
          <w:lang w:val="ru-RU"/>
        </w:rPr>
        <w:t>По результатам проведения указанных мероприятий Управлением было составлено 9 протоколов об административном правонарушении по ст. 13.23 КоАП РФ</w:t>
      </w:r>
      <w:r w:rsidR="00E85F42" w:rsidRPr="00DE671C">
        <w:rPr>
          <w:sz w:val="28"/>
          <w:szCs w:val="28"/>
          <w:lang w:val="ru-RU"/>
        </w:rPr>
        <w:t>, что на 60% меньше, чем в аналогичном периоде прошлого года.</w:t>
      </w:r>
    </w:p>
    <w:p w:rsidRDefault="003957AF" w:rsidP="00D6185D" w:rsidR="003957AF" w:rsidRPr="00DE671C">
      <w:pPr>
        <w:ind w:firstLine="851"/>
        <w:contextualSpacing/>
        <w:jc w:val="both"/>
        <w:rPr>
          <w:sz w:val="28"/>
          <w:szCs w:val="28"/>
          <w:lang w:val="ru-RU"/>
        </w:rPr>
      </w:pPr>
      <w:r w:rsidRPr="00DE671C">
        <w:rPr>
          <w:sz w:val="28"/>
          <w:szCs w:val="28"/>
          <w:lang w:val="ru-RU"/>
        </w:rPr>
        <w:t xml:space="preserve">Доля выявленных нарушений по указанной статье в плановых мероприятиях </w:t>
      </w:r>
      <w:r w:rsidR="00E85F42" w:rsidRPr="00DE671C">
        <w:rPr>
          <w:sz w:val="28"/>
          <w:szCs w:val="28"/>
          <w:lang w:val="ru-RU"/>
        </w:rPr>
        <w:t>СН</w:t>
      </w:r>
      <w:r w:rsidRPr="00DE671C">
        <w:rPr>
          <w:sz w:val="28"/>
          <w:szCs w:val="28"/>
          <w:lang w:val="ru-RU"/>
        </w:rPr>
        <w:t>, проведенных за 2017 год, уменьшилось по сравнению с 2016 годом в 2,5 раза.</w:t>
      </w:r>
    </w:p>
    <w:p w:rsidRDefault="003957AF" w:rsidP="00D6185D" w:rsidR="003957AF" w:rsidRPr="00DE671C">
      <w:pPr>
        <w:ind w:firstLine="851"/>
        <w:contextualSpacing/>
        <w:jc w:val="both"/>
        <w:rPr>
          <w:sz w:val="28"/>
          <w:szCs w:val="28"/>
          <w:lang w:val="ru-RU"/>
        </w:rPr>
      </w:pPr>
      <w:r w:rsidRPr="00DE671C">
        <w:rPr>
          <w:sz w:val="28"/>
          <w:szCs w:val="28"/>
          <w:lang w:val="ru-RU"/>
        </w:rPr>
        <w:t xml:space="preserve">За 2017 год Управлением было проведено 202 внеплановых мероприятия по контролю в отношении </w:t>
      </w:r>
      <w:r w:rsidR="00E85F42" w:rsidRPr="00DE671C">
        <w:rPr>
          <w:sz w:val="28"/>
          <w:szCs w:val="28"/>
          <w:lang w:val="ru-RU"/>
        </w:rPr>
        <w:t>СМИ, что на 16% больше прошлого года</w:t>
      </w:r>
      <w:r w:rsidRPr="00DE671C">
        <w:rPr>
          <w:sz w:val="28"/>
          <w:szCs w:val="28"/>
          <w:lang w:val="ru-RU"/>
        </w:rPr>
        <w:t>. По результатам Управлением было составлено</w:t>
      </w:r>
      <w:r w:rsidR="00E85F42" w:rsidRPr="00DE671C">
        <w:rPr>
          <w:sz w:val="28"/>
          <w:szCs w:val="28"/>
          <w:lang w:val="ru-RU"/>
        </w:rPr>
        <w:t xml:space="preserve"> </w:t>
      </w:r>
      <w:r w:rsidRPr="00DE671C">
        <w:rPr>
          <w:sz w:val="28"/>
          <w:szCs w:val="28"/>
          <w:lang w:val="ru-RU"/>
        </w:rPr>
        <w:t xml:space="preserve">14 протоколов об </w:t>
      </w:r>
      <w:r w:rsidR="00E85F42" w:rsidRPr="00DE671C">
        <w:rPr>
          <w:sz w:val="28"/>
          <w:szCs w:val="28"/>
          <w:lang w:val="ru-RU"/>
        </w:rPr>
        <w:t>АП</w:t>
      </w:r>
      <w:r w:rsidRPr="00DE671C">
        <w:rPr>
          <w:sz w:val="28"/>
          <w:szCs w:val="28"/>
          <w:lang w:val="ru-RU"/>
        </w:rPr>
        <w:t xml:space="preserve"> по ст. 13.23 КоАП РФ</w:t>
      </w:r>
      <w:r w:rsidR="00E85F42" w:rsidRPr="00DE671C">
        <w:rPr>
          <w:sz w:val="28"/>
          <w:szCs w:val="28"/>
          <w:lang w:val="ru-RU"/>
        </w:rPr>
        <w:t>, что в 2 раза больше чем в аналогичном периоде 2016 года.</w:t>
      </w:r>
      <w:r w:rsidRPr="00DE671C">
        <w:rPr>
          <w:sz w:val="28"/>
          <w:szCs w:val="28"/>
          <w:lang w:val="ru-RU"/>
        </w:rPr>
        <w:t xml:space="preserve"> </w:t>
      </w:r>
    </w:p>
    <w:p w:rsidRDefault="003957AF" w:rsidP="00D6185D" w:rsidR="003957AF" w:rsidRPr="00DE671C">
      <w:pPr>
        <w:contextualSpacing/>
        <w:rPr>
          <w:lang w:val="ru-RU"/>
        </w:rPr>
      </w:pPr>
    </w:p>
    <w:p w:rsidRDefault="003957AF" w:rsidP="00D6185D" w:rsidR="003957AF" w:rsidRPr="00DE671C">
      <w:pPr>
        <w:pStyle w:val="Style9"/>
        <w:widowControl/>
        <w:spacing w:lineRule="auto" w:line="240"/>
        <w:ind w:firstLine="567" w:right="24"/>
        <w:contextualSpacing/>
        <w:rPr>
          <w:b/>
          <w:bCs/>
          <w:sz w:val="28"/>
          <w:szCs w:val="28"/>
        </w:rPr>
      </w:pPr>
      <w:r w:rsidRPr="00DE671C">
        <w:rPr>
          <w:b/>
          <w:bCs/>
          <w:sz w:val="28"/>
          <w:szCs w:val="28"/>
        </w:rPr>
        <w:t>1.4.</w:t>
      </w:r>
      <w:r w:rsidR="0053463E" w:rsidRPr="00DE671C">
        <w:rPr>
          <w:b/>
          <w:bCs/>
          <w:sz w:val="28"/>
          <w:szCs w:val="28"/>
        </w:rPr>
        <w:t>2.6</w:t>
      </w:r>
      <w:r w:rsidRPr="00DE671C">
        <w:rPr>
          <w:b/>
          <w:bCs/>
          <w:sz w:val="28"/>
          <w:szCs w:val="28"/>
        </w:rPr>
        <w:t xml:space="preserve">. </w:t>
      </w:r>
      <w:proofErr w:type="gramStart"/>
      <w:r w:rsidRPr="00DE671C">
        <w:rPr>
          <w:b/>
          <w:bCs/>
          <w:sz w:val="28"/>
          <w:szCs w:val="28"/>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DE671C">
        <w:rPr>
          <w:b/>
          <w:bCs/>
          <w:sz w:val="28"/>
          <w:szCs w:val="28"/>
        </w:rPr>
        <w:t xml:space="preserve"> сети интернет) и сетей подвижной радиотелефонной связи</w:t>
      </w:r>
    </w:p>
    <w:p w:rsidRDefault="003957AF" w:rsidP="00D6185D" w:rsidR="003957AF" w:rsidRPr="00DE671C">
      <w:pPr>
        <w:ind w:firstLine="709"/>
        <w:contextualSpacing/>
        <w:jc w:val="both"/>
        <w:rPr>
          <w:sz w:val="28"/>
          <w:szCs w:val="28"/>
          <w:lang w:val="ru-RU"/>
        </w:rPr>
      </w:pPr>
      <w:r w:rsidRPr="00DE671C">
        <w:rPr>
          <w:sz w:val="28"/>
          <w:szCs w:val="28"/>
          <w:lang w:val="ru-RU"/>
        </w:rPr>
        <w:t xml:space="preserve">Результаты проведения плановых мероприятий </w:t>
      </w:r>
      <w:r w:rsidR="005F5CC0" w:rsidRPr="00DE671C">
        <w:rPr>
          <w:sz w:val="28"/>
          <w:szCs w:val="28"/>
          <w:lang w:val="ru-RU"/>
        </w:rPr>
        <w:t xml:space="preserve">в отчетном периоде </w:t>
      </w:r>
      <w:r w:rsidRPr="00DE671C">
        <w:rPr>
          <w:sz w:val="28"/>
          <w:szCs w:val="28"/>
          <w:lang w:val="ru-RU"/>
        </w:rPr>
        <w:t xml:space="preserve">показали, что </w:t>
      </w:r>
      <w:r w:rsidR="005F5CC0" w:rsidRPr="00DE671C">
        <w:rPr>
          <w:sz w:val="28"/>
          <w:szCs w:val="28"/>
          <w:lang w:val="ru-RU"/>
        </w:rPr>
        <w:t xml:space="preserve">СМИ </w:t>
      </w:r>
      <w:r w:rsidRPr="00DE671C">
        <w:rPr>
          <w:sz w:val="28"/>
          <w:szCs w:val="28"/>
          <w:lang w:val="ru-RU"/>
        </w:rPr>
        <w:t xml:space="preserve">довольно редко нарушаются требования законодательства Российской Федерации об информационной защите детей. </w:t>
      </w:r>
    </w:p>
    <w:p w:rsidRDefault="005F5CC0" w:rsidP="00D6185D" w:rsidR="003957AF" w:rsidRPr="00DE671C">
      <w:pPr>
        <w:ind w:firstLine="709"/>
        <w:contextualSpacing/>
        <w:jc w:val="both"/>
        <w:rPr>
          <w:sz w:val="28"/>
          <w:szCs w:val="28"/>
          <w:lang w:val="ru-RU"/>
        </w:rPr>
      </w:pPr>
      <w:r w:rsidRPr="00DE671C">
        <w:rPr>
          <w:sz w:val="28"/>
          <w:szCs w:val="28"/>
          <w:lang w:val="ru-RU"/>
        </w:rPr>
        <w:lastRenderedPageBreak/>
        <w:t>З</w:t>
      </w:r>
      <w:r w:rsidR="003957AF" w:rsidRPr="00DE671C">
        <w:rPr>
          <w:sz w:val="28"/>
          <w:szCs w:val="28"/>
          <w:lang w:val="ru-RU"/>
        </w:rPr>
        <w:t>а 12 месяцев 2017 года нарушений порядка объявления выходных данных в части отсутствия знака информационной продукции</w:t>
      </w:r>
      <w:r w:rsidRPr="00DE671C">
        <w:rPr>
          <w:sz w:val="28"/>
          <w:szCs w:val="28"/>
          <w:lang w:val="ru-RU"/>
        </w:rPr>
        <w:t>, в ходе плановых мероприятий</w:t>
      </w:r>
      <w:r w:rsidR="003957AF" w:rsidRPr="00DE671C">
        <w:rPr>
          <w:sz w:val="28"/>
          <w:szCs w:val="28"/>
          <w:lang w:val="ru-RU"/>
        </w:rPr>
        <w:t xml:space="preserve"> не выявлено.</w:t>
      </w:r>
    </w:p>
    <w:p w:rsidRDefault="003957AF" w:rsidP="00D6185D" w:rsidR="003957AF" w:rsidRPr="00DE671C">
      <w:pPr>
        <w:ind w:firstLine="709"/>
        <w:contextualSpacing/>
        <w:jc w:val="both"/>
        <w:rPr>
          <w:sz w:val="28"/>
          <w:szCs w:val="28"/>
          <w:lang w:val="ru-RU"/>
        </w:rPr>
      </w:pPr>
      <w:r w:rsidRPr="00DE671C">
        <w:rPr>
          <w:sz w:val="28"/>
          <w:szCs w:val="28"/>
          <w:lang w:val="ru-RU"/>
        </w:rPr>
        <w:t>Это связано с тем, что:</w:t>
      </w:r>
    </w:p>
    <w:p w:rsidRDefault="003957AF" w:rsidP="00D6185D" w:rsidR="003957AF" w:rsidRPr="00DE671C">
      <w:pPr>
        <w:ind w:firstLine="709"/>
        <w:contextualSpacing/>
        <w:jc w:val="both"/>
        <w:rPr>
          <w:sz w:val="28"/>
          <w:szCs w:val="28"/>
          <w:lang w:val="ru-RU"/>
        </w:rPr>
      </w:pPr>
      <w:r w:rsidRPr="00DE671C">
        <w:rPr>
          <w:sz w:val="28"/>
          <w:szCs w:val="28"/>
          <w:lang w:val="ru-RU"/>
        </w:rPr>
        <w:t>во-первых, проверя</w:t>
      </w:r>
      <w:r w:rsidR="005F5CC0" w:rsidRPr="00DE671C">
        <w:rPr>
          <w:sz w:val="28"/>
          <w:szCs w:val="28"/>
          <w:lang w:val="ru-RU"/>
        </w:rPr>
        <w:t>ю</w:t>
      </w:r>
      <w:r w:rsidRPr="00DE671C">
        <w:rPr>
          <w:sz w:val="28"/>
          <w:szCs w:val="28"/>
          <w:lang w:val="ru-RU"/>
        </w:rPr>
        <w:t xml:space="preserve">тся </w:t>
      </w:r>
      <w:r w:rsidR="005F5CC0" w:rsidRPr="00DE671C">
        <w:rPr>
          <w:sz w:val="28"/>
          <w:szCs w:val="28"/>
          <w:lang w:val="ru-RU"/>
        </w:rPr>
        <w:t xml:space="preserve">в основном </w:t>
      </w:r>
      <w:r w:rsidRPr="00DE671C">
        <w:rPr>
          <w:sz w:val="28"/>
          <w:szCs w:val="28"/>
          <w:lang w:val="ru-RU"/>
        </w:rPr>
        <w:t>общественно-</w:t>
      </w:r>
      <w:proofErr w:type="spellStart"/>
      <w:r w:rsidRPr="00DE671C">
        <w:rPr>
          <w:sz w:val="28"/>
          <w:szCs w:val="28"/>
          <w:lang w:val="ru-RU"/>
        </w:rPr>
        <w:t>политическ</w:t>
      </w:r>
      <w:r w:rsidR="005F5CC0" w:rsidRPr="00DE671C">
        <w:rPr>
          <w:sz w:val="28"/>
          <w:szCs w:val="28"/>
          <w:lang w:val="ru-RU"/>
        </w:rPr>
        <w:t>е</w:t>
      </w:r>
      <w:proofErr w:type="spellEnd"/>
      <w:r w:rsidRPr="00DE671C">
        <w:rPr>
          <w:sz w:val="28"/>
          <w:szCs w:val="28"/>
          <w:lang w:val="ru-RU"/>
        </w:rPr>
        <w:t>, производственно-практически</w:t>
      </w:r>
      <w:r w:rsidR="005F5CC0" w:rsidRPr="00DE671C">
        <w:rPr>
          <w:sz w:val="28"/>
          <w:szCs w:val="28"/>
          <w:lang w:val="ru-RU"/>
        </w:rPr>
        <w:t>е</w:t>
      </w:r>
      <w:r w:rsidRPr="00DE671C">
        <w:rPr>
          <w:sz w:val="28"/>
          <w:szCs w:val="28"/>
          <w:lang w:val="ru-RU"/>
        </w:rPr>
        <w:t xml:space="preserve"> издани</w:t>
      </w:r>
      <w:r w:rsidR="005F5CC0" w:rsidRPr="00DE671C">
        <w:rPr>
          <w:sz w:val="28"/>
          <w:szCs w:val="28"/>
          <w:lang w:val="ru-RU"/>
        </w:rPr>
        <w:t>я</w:t>
      </w:r>
      <w:r w:rsidRPr="00DE671C">
        <w:rPr>
          <w:sz w:val="28"/>
          <w:szCs w:val="28"/>
          <w:lang w:val="ru-RU"/>
        </w:rPr>
        <w:t>, не обязанны</w:t>
      </w:r>
      <w:r w:rsidR="005F5CC0" w:rsidRPr="00DE671C">
        <w:rPr>
          <w:sz w:val="28"/>
          <w:szCs w:val="28"/>
          <w:lang w:val="ru-RU"/>
        </w:rPr>
        <w:t>е</w:t>
      </w:r>
      <w:r w:rsidRPr="00DE671C">
        <w:rPr>
          <w:sz w:val="28"/>
          <w:szCs w:val="28"/>
          <w:lang w:val="ru-RU"/>
        </w:rPr>
        <w:t xml:space="preserve"> маркировать свою продукцию.</w:t>
      </w:r>
    </w:p>
    <w:p w:rsidRDefault="005F5CC0" w:rsidP="00D6185D" w:rsidR="003957AF" w:rsidRPr="00DE671C">
      <w:pPr>
        <w:ind w:firstLine="709"/>
        <w:contextualSpacing/>
        <w:jc w:val="both"/>
        <w:rPr>
          <w:rStyle w:val="af7"/>
          <w:rFonts w:eastAsia="Arial Unicode MS"/>
          <w:b w:val="false"/>
          <w:sz w:val="28"/>
          <w:szCs w:val="28"/>
          <w:lang w:val="ru-RU"/>
        </w:rPr>
      </w:pPr>
      <w:r w:rsidRPr="00DE671C">
        <w:rPr>
          <w:sz w:val="28"/>
          <w:szCs w:val="28"/>
          <w:lang w:val="ru-RU"/>
        </w:rPr>
        <w:t xml:space="preserve">во-вторых, с </w:t>
      </w:r>
      <w:r w:rsidR="003957AF" w:rsidRPr="00DE671C">
        <w:rPr>
          <w:rStyle w:val="af7"/>
          <w:rFonts w:eastAsia="Arial Unicode MS"/>
          <w:b w:val="false"/>
          <w:sz w:val="28"/>
          <w:szCs w:val="28"/>
          <w:lang w:val="ru-RU"/>
        </w:rPr>
        <w:t xml:space="preserve">достаточно плодотворно проведенной работой по разъяснению применения 436-ФЗ в 2012 году. </w:t>
      </w:r>
      <w:r w:rsidRPr="00DE671C">
        <w:rPr>
          <w:rStyle w:val="af7"/>
          <w:rFonts w:eastAsia="Arial Unicode MS"/>
          <w:b w:val="false"/>
          <w:sz w:val="28"/>
          <w:szCs w:val="28"/>
          <w:lang w:val="ru-RU"/>
        </w:rPr>
        <w:t>Таким образом, б</w:t>
      </w:r>
      <w:r w:rsidR="003957AF" w:rsidRPr="00DE671C">
        <w:rPr>
          <w:rStyle w:val="af7"/>
          <w:rFonts w:eastAsia="Arial Unicode MS"/>
          <w:b w:val="false"/>
          <w:sz w:val="28"/>
          <w:szCs w:val="28"/>
          <w:lang w:val="ru-RU"/>
        </w:rPr>
        <w:t>ольшинств</w:t>
      </w:r>
      <w:r w:rsidRPr="00DE671C">
        <w:rPr>
          <w:rStyle w:val="af7"/>
          <w:rFonts w:eastAsia="Arial Unicode MS"/>
          <w:b w:val="false"/>
          <w:sz w:val="28"/>
          <w:szCs w:val="28"/>
          <w:lang w:val="ru-RU"/>
        </w:rPr>
        <w:t>о</w:t>
      </w:r>
      <w:r w:rsidR="003957AF" w:rsidRPr="00DE671C">
        <w:rPr>
          <w:rStyle w:val="af7"/>
          <w:rFonts w:eastAsia="Arial Unicode MS"/>
          <w:b w:val="false"/>
          <w:sz w:val="28"/>
          <w:szCs w:val="28"/>
          <w:lang w:val="ru-RU"/>
        </w:rPr>
        <w:t xml:space="preserve"> редакций знакомы с требованиями законодательства в сфере защиты детей и, как показал анализ содержания </w:t>
      </w:r>
      <w:r w:rsidRPr="00DE671C">
        <w:rPr>
          <w:rStyle w:val="af7"/>
          <w:rFonts w:eastAsia="Arial Unicode MS"/>
          <w:b w:val="false"/>
          <w:sz w:val="28"/>
          <w:szCs w:val="28"/>
          <w:lang w:val="ru-RU"/>
        </w:rPr>
        <w:t>СМИ,</w:t>
      </w:r>
      <w:r w:rsidR="003957AF" w:rsidRPr="00DE671C">
        <w:rPr>
          <w:rStyle w:val="af7"/>
          <w:rFonts w:eastAsia="Arial Unicode MS"/>
          <w:b w:val="false"/>
          <w:sz w:val="28"/>
          <w:szCs w:val="28"/>
          <w:lang w:val="ru-RU"/>
        </w:rPr>
        <w:t xml:space="preserve"> соблюдают их.</w:t>
      </w:r>
    </w:p>
    <w:p w:rsidRDefault="005F5CC0" w:rsidP="00D6185D" w:rsidR="003957AF" w:rsidRPr="00DE671C">
      <w:pPr>
        <w:ind w:firstLine="709"/>
        <w:contextualSpacing/>
        <w:jc w:val="both"/>
        <w:rPr>
          <w:sz w:val="28"/>
          <w:szCs w:val="28"/>
          <w:lang w:val="ru-RU"/>
        </w:rPr>
      </w:pPr>
      <w:r w:rsidRPr="00DE671C">
        <w:rPr>
          <w:rStyle w:val="af7"/>
          <w:rFonts w:eastAsia="Arial Unicode MS"/>
          <w:b w:val="false"/>
          <w:sz w:val="28"/>
          <w:szCs w:val="28"/>
          <w:lang w:val="ru-RU"/>
        </w:rPr>
        <w:t>Однако случаи несоблюдения норм данного закона все же имеют место быть. Так в отчетном периоде</w:t>
      </w:r>
      <w:r w:rsidR="003957AF" w:rsidRPr="00DE671C">
        <w:rPr>
          <w:rStyle w:val="af7"/>
          <w:rFonts w:eastAsia="Arial Unicode MS"/>
          <w:b w:val="false"/>
          <w:sz w:val="28"/>
          <w:szCs w:val="28"/>
          <w:lang w:val="ru-RU"/>
        </w:rPr>
        <w:t xml:space="preserve"> </w:t>
      </w:r>
      <w:r w:rsidRPr="00DE671C">
        <w:rPr>
          <w:rStyle w:val="af7"/>
          <w:rFonts w:eastAsia="Arial Unicode MS"/>
          <w:b w:val="false"/>
          <w:sz w:val="28"/>
          <w:szCs w:val="28"/>
          <w:lang w:val="ru-RU"/>
        </w:rPr>
        <w:t xml:space="preserve">выявлено 2 </w:t>
      </w:r>
      <w:proofErr w:type="gramStart"/>
      <w:r w:rsidRPr="00DE671C">
        <w:rPr>
          <w:rStyle w:val="af7"/>
          <w:rFonts w:eastAsia="Arial Unicode MS"/>
          <w:b w:val="false"/>
          <w:sz w:val="28"/>
          <w:szCs w:val="28"/>
          <w:lang w:val="ru-RU"/>
        </w:rPr>
        <w:t>подобных</w:t>
      </w:r>
      <w:proofErr w:type="gramEnd"/>
      <w:r w:rsidRPr="00DE671C">
        <w:rPr>
          <w:rStyle w:val="af7"/>
          <w:rFonts w:eastAsia="Arial Unicode MS"/>
          <w:b w:val="false"/>
          <w:sz w:val="28"/>
          <w:szCs w:val="28"/>
          <w:lang w:val="ru-RU"/>
        </w:rPr>
        <w:t xml:space="preserve"> случая. </w:t>
      </w:r>
      <w:r w:rsidR="003957AF" w:rsidRPr="00DE671C">
        <w:rPr>
          <w:sz w:val="28"/>
          <w:szCs w:val="28"/>
          <w:lang w:val="ru-RU"/>
        </w:rPr>
        <w:t>В первом случае сетевым изданием «</w:t>
      </w:r>
      <w:r w:rsidR="003957AF" w:rsidRPr="00DE671C">
        <w:rPr>
          <w:sz w:val="28"/>
          <w:szCs w:val="28"/>
        </w:rPr>
        <w:t>Balalaika</w:t>
      </w:r>
      <w:r w:rsidR="003957AF" w:rsidRPr="00DE671C">
        <w:rPr>
          <w:sz w:val="28"/>
          <w:szCs w:val="28"/>
          <w:lang w:val="ru-RU"/>
        </w:rPr>
        <w:t xml:space="preserve">» по адресу: </w:t>
      </w:r>
      <w:r w:rsidR="003957AF" w:rsidRPr="00DE671C">
        <w:rPr>
          <w:sz w:val="28"/>
          <w:szCs w:val="28"/>
        </w:rPr>
        <w:t>http</w:t>
      </w:r>
      <w:r w:rsidR="003957AF" w:rsidRPr="00DE671C">
        <w:rPr>
          <w:sz w:val="28"/>
          <w:szCs w:val="28"/>
          <w:lang w:val="ru-RU"/>
        </w:rPr>
        <w:t>://</w:t>
      </w:r>
      <w:r w:rsidR="003957AF" w:rsidRPr="00DE671C">
        <w:rPr>
          <w:sz w:val="28"/>
          <w:szCs w:val="28"/>
        </w:rPr>
        <w:t>balalaika</w:t>
      </w:r>
      <w:r w:rsidR="003957AF" w:rsidRPr="00DE671C">
        <w:rPr>
          <w:sz w:val="28"/>
          <w:szCs w:val="28"/>
          <w:lang w:val="ru-RU"/>
        </w:rPr>
        <w:t>24.</w:t>
      </w:r>
      <w:proofErr w:type="spellStart"/>
      <w:r w:rsidR="003957AF" w:rsidRPr="00DE671C">
        <w:rPr>
          <w:sz w:val="28"/>
          <w:szCs w:val="28"/>
        </w:rPr>
        <w:t>ru</w:t>
      </w:r>
      <w:proofErr w:type="spellEnd"/>
      <w:r w:rsidR="003957AF" w:rsidRPr="00DE671C">
        <w:rPr>
          <w:sz w:val="28"/>
          <w:szCs w:val="28"/>
          <w:lang w:val="ru-RU"/>
        </w:rPr>
        <w:t>/</w:t>
      </w:r>
      <w:r w:rsidR="003957AF" w:rsidRPr="00DE671C">
        <w:rPr>
          <w:sz w:val="28"/>
          <w:szCs w:val="28"/>
        </w:rPr>
        <w:t>security</w:t>
      </w:r>
      <w:r w:rsidR="003957AF" w:rsidRPr="00DE671C">
        <w:rPr>
          <w:sz w:val="28"/>
          <w:szCs w:val="28"/>
          <w:lang w:val="ru-RU"/>
        </w:rPr>
        <w:t>/</w:t>
      </w:r>
      <w:proofErr w:type="spellStart"/>
      <w:r w:rsidR="003957AF" w:rsidRPr="00DE671C">
        <w:rPr>
          <w:sz w:val="28"/>
          <w:szCs w:val="28"/>
        </w:rPr>
        <w:t>podkontrolnye</w:t>
      </w:r>
      <w:proofErr w:type="spellEnd"/>
      <w:r w:rsidR="003957AF" w:rsidRPr="00DE671C">
        <w:rPr>
          <w:sz w:val="28"/>
          <w:szCs w:val="28"/>
          <w:lang w:val="ru-RU"/>
        </w:rPr>
        <w:t>-</w:t>
      </w:r>
      <w:proofErr w:type="spellStart"/>
      <w:r w:rsidR="003957AF" w:rsidRPr="00DE671C">
        <w:rPr>
          <w:sz w:val="28"/>
          <w:szCs w:val="28"/>
        </w:rPr>
        <w:t>suitsidniki</w:t>
      </w:r>
      <w:proofErr w:type="spellEnd"/>
      <w:r w:rsidR="003957AF" w:rsidRPr="00DE671C">
        <w:rPr>
          <w:sz w:val="28"/>
          <w:szCs w:val="28"/>
          <w:lang w:val="ru-RU"/>
        </w:rPr>
        <w:t xml:space="preserve"> была опубликована статья «</w:t>
      </w:r>
      <w:proofErr w:type="spellStart"/>
      <w:r w:rsidR="003957AF" w:rsidRPr="00DE671C">
        <w:rPr>
          <w:sz w:val="28"/>
          <w:szCs w:val="28"/>
          <w:lang w:val="ru-RU"/>
        </w:rPr>
        <w:t>Подконтрольныесуицидники</w:t>
      </w:r>
      <w:proofErr w:type="spellEnd"/>
      <w:r w:rsidR="003957AF" w:rsidRPr="00DE671C">
        <w:rPr>
          <w:sz w:val="28"/>
          <w:szCs w:val="28"/>
          <w:lang w:val="ru-RU"/>
        </w:rPr>
        <w:t xml:space="preserve">» без указания знака информационной продукции. В отношении учредителя ООО «ДОК </w:t>
      </w:r>
      <w:proofErr w:type="spellStart"/>
      <w:r w:rsidR="003957AF" w:rsidRPr="00DE671C">
        <w:rPr>
          <w:sz w:val="28"/>
          <w:szCs w:val="28"/>
          <w:lang w:val="ru-RU"/>
        </w:rPr>
        <w:t>Синема</w:t>
      </w:r>
      <w:proofErr w:type="spellEnd"/>
      <w:r w:rsidR="003957AF" w:rsidRPr="00DE671C">
        <w:rPr>
          <w:sz w:val="28"/>
          <w:szCs w:val="28"/>
          <w:lang w:val="ru-RU"/>
        </w:rPr>
        <w:t>» был составлен протокол об административном правонарушении по ч. 2 ст. 13.21 КоАП РФ. Во втором случае были установлены признаки несоблюдения редакцией газеты «Окский курьер» требований к распространению издания со знаком информационной продукции «18+». В адрес редакции был направлен запрос о представлении информации о способах и местах распространения газеты, а также разъяснены дополнительные требования к обороту информационной продукции, запрещенной для детей. От редакции получен ответ.</w:t>
      </w:r>
      <w:r w:rsidRPr="00DE671C">
        <w:rPr>
          <w:sz w:val="28"/>
          <w:szCs w:val="28"/>
          <w:lang w:val="ru-RU"/>
        </w:rPr>
        <w:t xml:space="preserve"> </w:t>
      </w:r>
    </w:p>
    <w:p w:rsidRDefault="005F5CC0" w:rsidP="00D6185D" w:rsidR="005F5CC0" w:rsidRPr="00DE671C">
      <w:pPr>
        <w:ind w:firstLine="709"/>
        <w:contextualSpacing/>
        <w:jc w:val="both"/>
        <w:rPr>
          <w:sz w:val="28"/>
          <w:szCs w:val="28"/>
          <w:lang w:val="ru-RU"/>
        </w:rPr>
      </w:pPr>
    </w:p>
    <w:p w:rsidRDefault="003957AF" w:rsidP="00D6185D" w:rsidR="003957AF" w:rsidRPr="00DE671C">
      <w:pPr>
        <w:pStyle w:val="Style9"/>
        <w:widowControl/>
        <w:spacing w:lineRule="auto" w:line="240"/>
        <w:ind w:firstLine="567" w:right="24"/>
        <w:contextualSpacing/>
        <w:jc w:val="center"/>
        <w:rPr>
          <w:b/>
          <w:bCs/>
          <w:sz w:val="28"/>
          <w:szCs w:val="28"/>
        </w:rPr>
      </w:pPr>
      <w:r w:rsidRPr="00DE671C">
        <w:rPr>
          <w:b/>
        </w:rPr>
        <w:t>Объемы и результаты осуществления проведения плановых мероприятий по осуществлению полномочий</w:t>
      </w:r>
    </w:p>
    <w:tbl>
      <w:tblPr>
        <w:tblW w:type="pct" w:w="4944"/>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A0" w:noVBand="0" w:noHBand="0" w:lastColumn="0" w:firstColumn="1" w:lastRow="0" w:firstRow="1"/>
      </w:tblPr>
      <w:tblGrid>
        <w:gridCol w:w="3144"/>
        <w:gridCol w:w="1443"/>
        <w:gridCol w:w="990"/>
        <w:gridCol w:w="906"/>
        <w:gridCol w:w="901"/>
        <w:gridCol w:w="901"/>
        <w:gridCol w:w="1039"/>
      </w:tblGrid>
      <w:tr w:rsidTr="00542704" w:rsidR="003957AF" w:rsidRPr="00DE671C">
        <w:trPr>
          <w:trHeight w:val="970"/>
        </w:trPr>
        <w:tc>
          <w:tcPr>
            <w:tcW w:type="pct" w:w="1686"/>
            <w:shd w:fill="auto" w:color="auto" w:val="clear"/>
          </w:tcPr>
          <w:p w:rsidRDefault="003957AF" w:rsidP="00D6185D" w:rsidR="003957AF" w:rsidRPr="00DE671C">
            <w:pPr>
              <w:pStyle w:val="1e"/>
              <w:tabs>
                <w:tab w:pos="4677" w:val="center"/>
                <w:tab w:pos="9355" w:val="right"/>
              </w:tabs>
              <w:ind w:left="0"/>
              <w:jc w:val="center"/>
              <w:rPr>
                <w:sz w:val="22"/>
                <w:szCs w:val="22"/>
              </w:rPr>
            </w:pPr>
          </w:p>
        </w:tc>
        <w:tc>
          <w:tcPr>
            <w:tcW w:type="pct" w:w="774"/>
            <w:shd w:fill="auto" w:color="auto" w:val="clear"/>
          </w:tcPr>
          <w:p w:rsidRDefault="003957AF" w:rsidP="00D6185D" w:rsidR="003957AF" w:rsidRPr="00DE671C">
            <w:pPr>
              <w:pStyle w:val="1e"/>
              <w:tabs>
                <w:tab w:pos="4677" w:val="center"/>
                <w:tab w:pos="9355" w:val="right"/>
              </w:tabs>
              <w:ind w:left="0"/>
              <w:jc w:val="center"/>
              <w:rPr>
                <w:b/>
                <w:sz w:val="22"/>
                <w:szCs w:val="22"/>
              </w:rPr>
            </w:pPr>
            <w:r w:rsidRPr="00DE671C">
              <w:rPr>
                <w:sz w:val="22"/>
                <w:szCs w:val="22"/>
              </w:rPr>
              <w:t>1</w:t>
            </w:r>
          </w:p>
          <w:p w:rsidRDefault="003957AF" w:rsidP="00D6185D" w:rsidR="003957AF" w:rsidRPr="00DE671C">
            <w:pPr>
              <w:pStyle w:val="1e"/>
              <w:tabs>
                <w:tab w:pos="4677" w:val="center"/>
                <w:tab w:pos="9355" w:val="right"/>
              </w:tabs>
              <w:ind w:left="0"/>
              <w:jc w:val="center"/>
              <w:rPr>
                <w:b/>
                <w:sz w:val="22"/>
                <w:szCs w:val="22"/>
              </w:rPr>
            </w:pPr>
            <w:r w:rsidRPr="00DE671C">
              <w:rPr>
                <w:sz w:val="22"/>
                <w:szCs w:val="22"/>
              </w:rPr>
              <w:t>квартал</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2017 </w:t>
            </w:r>
          </w:p>
          <w:p w:rsidRDefault="003957AF" w:rsidP="00D6185D" w:rsidR="003957AF" w:rsidRPr="00DE671C">
            <w:pPr>
              <w:pStyle w:val="1e"/>
              <w:tabs>
                <w:tab w:pos="4677" w:val="center"/>
                <w:tab w:pos="9355" w:val="right"/>
              </w:tabs>
              <w:ind w:left="0"/>
              <w:jc w:val="center"/>
              <w:rPr>
                <w:b/>
                <w:sz w:val="22"/>
                <w:szCs w:val="22"/>
              </w:rPr>
            </w:pPr>
            <w:r w:rsidRPr="00DE671C">
              <w:rPr>
                <w:sz w:val="22"/>
                <w:szCs w:val="22"/>
              </w:rPr>
              <w:t>года</w:t>
            </w:r>
          </w:p>
        </w:tc>
        <w:tc>
          <w:tcPr>
            <w:tcW w:type="pct" w:w="531"/>
            <w:shd w:fill="auto" w:color="auto" w:val="clear"/>
          </w:tcPr>
          <w:p w:rsidRDefault="003957AF" w:rsidP="00D6185D" w:rsidR="003957AF" w:rsidRPr="00DE671C">
            <w:pPr>
              <w:contextualSpacing/>
              <w:jc w:val="center"/>
              <w:rPr>
                <w:rFonts w:eastAsia="Calibri"/>
                <w:b/>
                <w:sz w:val="22"/>
                <w:szCs w:val="22"/>
              </w:rPr>
            </w:pPr>
            <w:r w:rsidRPr="00DE671C">
              <w:rPr>
                <w:rFonts w:eastAsia="Calibri"/>
                <w:sz w:val="22"/>
                <w:szCs w:val="22"/>
              </w:rPr>
              <w:t>2</w:t>
            </w:r>
          </w:p>
          <w:p w:rsidRDefault="003957AF" w:rsidP="00D6185D" w:rsidR="003957AF" w:rsidRPr="00DE671C">
            <w:pPr>
              <w:contextualSpacing/>
              <w:jc w:val="center"/>
              <w:rPr>
                <w:rFonts w:eastAsia="Calibri"/>
                <w:b/>
                <w:sz w:val="22"/>
                <w:szCs w:val="22"/>
              </w:rPr>
            </w:pPr>
            <w:proofErr w:type="spellStart"/>
            <w:r w:rsidRPr="00DE671C">
              <w:rPr>
                <w:rFonts w:eastAsia="Calibri"/>
                <w:sz w:val="22"/>
                <w:szCs w:val="22"/>
              </w:rPr>
              <w:t>квартал</w:t>
            </w:r>
            <w:proofErr w:type="spellEnd"/>
          </w:p>
          <w:p w:rsidRDefault="003957AF" w:rsidP="00D6185D" w:rsidR="003957AF" w:rsidRPr="00DE671C">
            <w:pPr>
              <w:contextualSpacing/>
              <w:jc w:val="center"/>
              <w:rPr>
                <w:rFonts w:eastAsia="Calibri"/>
                <w:sz w:val="22"/>
                <w:szCs w:val="22"/>
              </w:rPr>
            </w:pPr>
            <w:r w:rsidRPr="00DE671C">
              <w:rPr>
                <w:rFonts w:eastAsia="Calibri"/>
                <w:sz w:val="22"/>
                <w:szCs w:val="22"/>
              </w:rPr>
              <w:t xml:space="preserve">2017 </w:t>
            </w:r>
          </w:p>
          <w:p w:rsidRDefault="003957AF" w:rsidP="00D6185D" w:rsidR="003957AF" w:rsidRPr="00DE671C">
            <w:pPr>
              <w:contextualSpacing/>
              <w:jc w:val="center"/>
              <w:rPr>
                <w:rFonts w:eastAsia="Calibri"/>
                <w:b/>
                <w:sz w:val="22"/>
                <w:szCs w:val="22"/>
              </w:rPr>
            </w:pPr>
            <w:proofErr w:type="spellStart"/>
            <w:r w:rsidRPr="00DE671C">
              <w:rPr>
                <w:rFonts w:eastAsia="Calibri"/>
                <w:sz w:val="22"/>
                <w:szCs w:val="22"/>
              </w:rPr>
              <w:t>года</w:t>
            </w:r>
            <w:proofErr w:type="spellEnd"/>
          </w:p>
          <w:p w:rsidRDefault="003957AF" w:rsidP="00D6185D" w:rsidR="003957AF" w:rsidRPr="00DE671C">
            <w:pPr>
              <w:pStyle w:val="1e"/>
              <w:tabs>
                <w:tab w:pos="4677" w:val="center"/>
                <w:tab w:pos="9355" w:val="right"/>
              </w:tabs>
              <w:ind w:left="0"/>
              <w:jc w:val="center"/>
              <w:rPr>
                <w:b/>
                <w:bCs/>
                <w:sz w:val="22"/>
                <w:szCs w:val="22"/>
              </w:rPr>
            </w:pPr>
          </w:p>
        </w:tc>
        <w:tc>
          <w:tcPr>
            <w:tcW w:type="pct" w:w="4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3 </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tc>
        <w:tc>
          <w:tcPr>
            <w:tcW w:type="pct" w:w="48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4 </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 2017 года</w:t>
            </w:r>
          </w:p>
        </w:tc>
        <w:tc>
          <w:tcPr>
            <w:tcW w:type="pct" w:w="48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2017 год</w:t>
            </w:r>
          </w:p>
        </w:tc>
        <w:tc>
          <w:tcPr>
            <w:tcW w:type="pct" w:w="557"/>
            <w:shd w:fill="auto" w:color="auto" w:val="clear"/>
          </w:tcPr>
          <w:p w:rsidRDefault="003957AF" w:rsidP="00D6185D" w:rsidR="003957AF" w:rsidRPr="00DE671C">
            <w:pPr>
              <w:pStyle w:val="1e"/>
              <w:tabs>
                <w:tab w:pos="4677" w:val="center"/>
                <w:tab w:pos="9355" w:val="right"/>
              </w:tabs>
              <w:ind w:left="0"/>
              <w:jc w:val="center"/>
              <w:rPr>
                <w:bCs/>
                <w:sz w:val="22"/>
                <w:szCs w:val="22"/>
              </w:rPr>
            </w:pPr>
            <w:r w:rsidRPr="00DE671C">
              <w:rPr>
                <w:bCs/>
                <w:sz w:val="22"/>
                <w:szCs w:val="22"/>
              </w:rPr>
              <w:t xml:space="preserve">2016 </w:t>
            </w:r>
          </w:p>
          <w:p w:rsidRDefault="003957AF" w:rsidP="00D6185D" w:rsidR="003957AF" w:rsidRPr="00DE671C">
            <w:pPr>
              <w:pStyle w:val="1e"/>
              <w:tabs>
                <w:tab w:pos="4677" w:val="center"/>
                <w:tab w:pos="9355" w:val="right"/>
              </w:tabs>
              <w:ind w:left="0"/>
              <w:jc w:val="center"/>
              <w:rPr>
                <w:bCs/>
                <w:sz w:val="22"/>
                <w:szCs w:val="22"/>
              </w:rPr>
            </w:pPr>
            <w:r w:rsidRPr="00DE671C">
              <w:rPr>
                <w:bCs/>
                <w:sz w:val="22"/>
                <w:szCs w:val="22"/>
              </w:rPr>
              <w:t>год</w:t>
            </w:r>
          </w:p>
        </w:tc>
      </w:tr>
      <w:tr w:rsidTr="00542704" w:rsidR="003957AF" w:rsidRPr="00DE671C">
        <w:trPr>
          <w:trHeight w:val="98"/>
        </w:trPr>
        <w:tc>
          <w:tcPr>
            <w:tcW w:type="pct" w:w="16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мероприятий в отношении СМИ</w:t>
            </w:r>
          </w:p>
        </w:tc>
        <w:tc>
          <w:tcPr>
            <w:tcW w:type="pct" w:w="774"/>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116 (4 отменено) – Итого-112</w:t>
            </w:r>
          </w:p>
        </w:tc>
        <w:tc>
          <w:tcPr>
            <w:tcW w:type="pct" w:w="53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121 (6 отменено) – Итого-115</w:t>
            </w:r>
          </w:p>
        </w:tc>
        <w:tc>
          <w:tcPr>
            <w:tcW w:type="pct" w:w="4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100 (1 отменено) – итого 99</w:t>
            </w:r>
          </w:p>
        </w:tc>
        <w:tc>
          <w:tcPr>
            <w:tcW w:type="pct" w:w="48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86 (2 отменено) – Итого 84</w:t>
            </w:r>
          </w:p>
        </w:tc>
        <w:tc>
          <w:tcPr>
            <w:tcW w:type="pct" w:w="48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423 (13 отменено) – Итого – 410</w:t>
            </w:r>
          </w:p>
        </w:tc>
        <w:tc>
          <w:tcPr>
            <w:tcW w:type="pct" w:w="557"/>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325</w:t>
            </w:r>
          </w:p>
        </w:tc>
      </w:tr>
      <w:tr w:rsidTr="00542704" w:rsidR="003957AF" w:rsidRPr="00DE671C">
        <w:trPr>
          <w:trHeight w:val="480"/>
        </w:trPr>
        <w:tc>
          <w:tcPr>
            <w:tcW w:type="pct" w:w="16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13.22 КоАП РФ</w:t>
            </w:r>
          </w:p>
        </w:tc>
        <w:tc>
          <w:tcPr>
            <w:tcW w:type="pct" w:w="774"/>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531"/>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6"/>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557"/>
            <w:shd w:fill="auto" w:color="auto" w:val="clear"/>
          </w:tcPr>
          <w:p w:rsidRDefault="003957AF" w:rsidP="00D6185D" w:rsidR="003957AF" w:rsidRPr="00DE671C">
            <w:pPr>
              <w:contextualSpacing/>
              <w:jc w:val="center"/>
              <w:rPr>
                <w:sz w:val="22"/>
                <w:szCs w:val="22"/>
              </w:rPr>
            </w:pPr>
            <w:r w:rsidRPr="00DE671C">
              <w:rPr>
                <w:sz w:val="22"/>
                <w:szCs w:val="22"/>
              </w:rPr>
              <w:t>1</w:t>
            </w:r>
          </w:p>
        </w:tc>
      </w:tr>
      <w:tr w:rsidTr="00542704" w:rsidR="003957AF" w:rsidRPr="00DE671C">
        <w:trPr>
          <w:trHeight w:val="74"/>
        </w:trPr>
        <w:tc>
          <w:tcPr>
            <w:tcW w:type="pct" w:w="16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ч.2 13.21 КоАП РФ</w:t>
            </w:r>
          </w:p>
        </w:tc>
        <w:tc>
          <w:tcPr>
            <w:tcW w:type="pct" w:w="774"/>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531"/>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6"/>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557"/>
            <w:shd w:fill="auto" w:color="auto" w:val="clear"/>
          </w:tcPr>
          <w:p w:rsidRDefault="003957AF" w:rsidP="00D6185D" w:rsidR="003957AF" w:rsidRPr="00DE671C">
            <w:pPr>
              <w:contextualSpacing/>
              <w:jc w:val="center"/>
              <w:rPr>
                <w:sz w:val="22"/>
                <w:szCs w:val="22"/>
              </w:rPr>
            </w:pPr>
            <w:r w:rsidRPr="00DE671C">
              <w:rPr>
                <w:sz w:val="22"/>
                <w:szCs w:val="22"/>
              </w:rPr>
              <w:t>1</w:t>
            </w:r>
          </w:p>
        </w:tc>
      </w:tr>
      <w:tr w:rsidTr="00542704" w:rsidR="003957AF" w:rsidRPr="00DE671C">
        <w:trPr>
          <w:trHeight w:val="89"/>
        </w:trPr>
        <w:tc>
          <w:tcPr>
            <w:tcW w:type="pct" w:w="1686"/>
            <w:shd w:fill="auto" w:color="auto" w:val="clear"/>
          </w:tcPr>
          <w:p w:rsidRDefault="003957AF" w:rsidP="00D6185D" w:rsidR="003957AF" w:rsidRPr="00DE671C">
            <w:pPr>
              <w:tabs>
                <w:tab w:pos="4677" w:val="center"/>
                <w:tab w:pos="9355" w:val="right"/>
              </w:tabs>
              <w:contextualSpacing/>
              <w:jc w:val="center"/>
              <w:rPr>
                <w:sz w:val="22"/>
                <w:szCs w:val="22"/>
                <w:lang w:val="ru-RU"/>
              </w:rPr>
            </w:pPr>
            <w:r w:rsidRPr="00DE671C">
              <w:rPr>
                <w:sz w:val="22"/>
                <w:szCs w:val="22"/>
                <w:lang w:val="ru-RU"/>
              </w:rPr>
              <w:t>Средняя сума штрафов по 13.22 КоАП РФ</w:t>
            </w:r>
          </w:p>
        </w:tc>
        <w:tc>
          <w:tcPr>
            <w:tcW w:type="pct" w:w="774"/>
            <w:shd w:fill="auto" w:color="auto" w:val="clear"/>
          </w:tcPr>
          <w:p w:rsidRDefault="003957AF" w:rsidP="00D6185D" w:rsidR="003957AF" w:rsidRPr="00DE671C">
            <w:pPr>
              <w:contextualSpacing/>
              <w:jc w:val="center"/>
              <w:rPr>
                <w:sz w:val="22"/>
                <w:szCs w:val="22"/>
              </w:rPr>
            </w:pPr>
            <w:r w:rsidRPr="00DE671C">
              <w:rPr>
                <w:sz w:val="22"/>
                <w:szCs w:val="22"/>
              </w:rPr>
              <w:t>- р.</w:t>
            </w:r>
          </w:p>
        </w:tc>
        <w:tc>
          <w:tcPr>
            <w:tcW w:type="pct" w:w="531"/>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6"/>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557"/>
            <w:shd w:fill="auto" w:color="auto" w:val="clear"/>
          </w:tcPr>
          <w:p w:rsidRDefault="003957AF" w:rsidP="00D6185D" w:rsidR="003957AF" w:rsidRPr="00DE671C">
            <w:pPr>
              <w:contextualSpacing/>
              <w:jc w:val="center"/>
              <w:rPr>
                <w:sz w:val="22"/>
                <w:szCs w:val="22"/>
              </w:rPr>
            </w:pPr>
            <w:r w:rsidRPr="00DE671C">
              <w:rPr>
                <w:sz w:val="22"/>
                <w:szCs w:val="22"/>
              </w:rPr>
              <w:t>-.</w:t>
            </w:r>
          </w:p>
        </w:tc>
      </w:tr>
      <w:tr w:rsidTr="00542704" w:rsidR="003957AF" w:rsidRPr="00DE671C">
        <w:trPr>
          <w:trHeight w:val="1293"/>
        </w:trPr>
        <w:tc>
          <w:tcPr>
            <w:tcW w:type="pct" w:w="1686"/>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Нарушение </w:t>
            </w:r>
            <w:proofErr w:type="gramStart"/>
            <w:r w:rsidRPr="00DE671C">
              <w:rPr>
                <w:sz w:val="22"/>
                <w:szCs w:val="22"/>
              </w:rPr>
              <w:t>установленного</w:t>
            </w:r>
            <w:proofErr w:type="gramEnd"/>
          </w:p>
          <w:p w:rsidRDefault="003957AF" w:rsidP="00D6185D" w:rsidR="003957AF" w:rsidRPr="00DE671C">
            <w:pPr>
              <w:pStyle w:val="1e"/>
              <w:tabs>
                <w:tab w:pos="4677" w:val="center"/>
                <w:tab w:pos="9355" w:val="right"/>
              </w:tabs>
              <w:ind w:left="0"/>
              <w:jc w:val="center"/>
              <w:rPr>
                <w:sz w:val="22"/>
                <w:szCs w:val="22"/>
              </w:rPr>
            </w:pPr>
            <w:r w:rsidRPr="00DE671C">
              <w:rPr>
                <w:sz w:val="22"/>
                <w:szCs w:val="22"/>
              </w:rPr>
              <w:t>№ 436-ФЗ</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порядка распространения среди детей продукции средства массовой </w:t>
            </w:r>
            <w:r w:rsidRPr="00DE671C">
              <w:rPr>
                <w:sz w:val="22"/>
                <w:szCs w:val="22"/>
              </w:rPr>
              <w:lastRenderedPageBreak/>
              <w:t xml:space="preserve">информации, причиняющей вред их здоровью </w:t>
            </w:r>
            <w:proofErr w:type="gramStart"/>
            <w:r w:rsidRPr="00DE671C">
              <w:rPr>
                <w:sz w:val="22"/>
                <w:szCs w:val="22"/>
              </w:rPr>
              <w:t>и(</w:t>
            </w:r>
            <w:proofErr w:type="gramEnd"/>
            <w:r w:rsidRPr="00DE671C">
              <w:rPr>
                <w:sz w:val="22"/>
                <w:szCs w:val="22"/>
              </w:rPr>
              <w:t>или) развитию</w:t>
            </w:r>
          </w:p>
        </w:tc>
        <w:tc>
          <w:tcPr>
            <w:tcW w:type="pct" w:w="774"/>
            <w:shd w:fill="auto" w:color="auto" w:val="clear"/>
          </w:tcPr>
          <w:p w:rsidRDefault="003957AF" w:rsidP="00D6185D" w:rsidR="003957AF" w:rsidRPr="00DE671C">
            <w:pPr>
              <w:contextualSpacing/>
              <w:jc w:val="center"/>
              <w:rPr>
                <w:sz w:val="22"/>
                <w:szCs w:val="22"/>
              </w:rPr>
            </w:pPr>
            <w:r w:rsidRPr="00DE671C">
              <w:rPr>
                <w:sz w:val="22"/>
                <w:szCs w:val="22"/>
              </w:rPr>
              <w:lastRenderedPageBreak/>
              <w:t>-</w:t>
            </w:r>
          </w:p>
        </w:tc>
        <w:tc>
          <w:tcPr>
            <w:tcW w:type="pct" w:w="531"/>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6"/>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3"/>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557"/>
            <w:shd w:fill="auto" w:color="auto" w:val="clear"/>
          </w:tcPr>
          <w:p w:rsidRDefault="003957AF" w:rsidP="00D6185D" w:rsidR="003957AF" w:rsidRPr="00DE671C">
            <w:pPr>
              <w:contextualSpacing/>
              <w:jc w:val="center"/>
              <w:rPr>
                <w:sz w:val="22"/>
                <w:szCs w:val="22"/>
              </w:rPr>
            </w:pPr>
            <w:r w:rsidRPr="00DE671C">
              <w:rPr>
                <w:sz w:val="22"/>
                <w:szCs w:val="22"/>
              </w:rPr>
              <w:t>2</w:t>
            </w:r>
          </w:p>
        </w:tc>
      </w:tr>
    </w:tbl>
    <w:p w:rsidRDefault="003957AF" w:rsidP="00D6185D" w:rsidR="003957AF" w:rsidRPr="00DE671C">
      <w:pPr>
        <w:contextualSpacing/>
        <w:rPr>
          <w:b/>
          <w:lang w:val="ru-RU"/>
        </w:rPr>
      </w:pPr>
    </w:p>
    <w:p w:rsidRDefault="003957AF" w:rsidP="00D6185D" w:rsidR="003957AF" w:rsidRPr="00DE671C">
      <w:pPr>
        <w:ind w:firstLine="709"/>
        <w:contextualSpacing/>
        <w:jc w:val="center"/>
        <w:rPr>
          <w:b/>
        </w:rPr>
      </w:pPr>
    </w:p>
    <w:p w:rsidRDefault="003957AF" w:rsidP="00D6185D" w:rsidR="003957AF" w:rsidRPr="00DE671C">
      <w:pPr>
        <w:ind w:firstLine="709"/>
        <w:contextualSpacing/>
        <w:jc w:val="center"/>
        <w:rPr>
          <w:b/>
          <w:lang w:val="ru-RU"/>
        </w:rPr>
      </w:pPr>
      <w:r w:rsidRPr="00DE671C">
        <w:rPr>
          <w:b/>
          <w:lang w:val="ru-RU"/>
        </w:rPr>
        <w:t>Объемы и результаты осуществления проведения внеплановых мероприятий по осуществлению полномочий</w:t>
      </w:r>
    </w:p>
    <w:tbl>
      <w:tblPr>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A0" w:noVBand="0" w:noHBand="0" w:lastColumn="0" w:firstColumn="1" w:lastRow="0" w:firstRow="1"/>
      </w:tblPr>
      <w:tblGrid>
        <w:gridCol w:w="2647"/>
        <w:gridCol w:w="1865"/>
        <w:gridCol w:w="1166"/>
        <w:gridCol w:w="903"/>
        <w:gridCol w:w="907"/>
        <w:gridCol w:w="907"/>
        <w:gridCol w:w="1035"/>
      </w:tblGrid>
      <w:tr w:rsidTr="00542704" w:rsidR="003957AF" w:rsidRPr="00DE671C">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p>
        </w:tc>
        <w:tc>
          <w:tcPr>
            <w:tcW w:type="pct" w:w="98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квартал</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2017</w:t>
            </w:r>
          </w:p>
        </w:tc>
        <w:tc>
          <w:tcPr>
            <w:tcW w:type="pct" w:w="618"/>
            <w:shd w:fill="auto" w:color="auto" w:val="clear"/>
          </w:tcPr>
          <w:p w:rsidRDefault="003957AF" w:rsidP="00D6185D" w:rsidR="003957AF" w:rsidRPr="00DE671C">
            <w:pPr>
              <w:pStyle w:val="1e"/>
              <w:tabs>
                <w:tab w:pos="4677" w:val="center"/>
                <w:tab w:pos="9355" w:val="right"/>
              </w:tabs>
              <w:ind w:left="0"/>
              <w:jc w:val="center"/>
              <w:rPr>
                <w:bCs/>
                <w:sz w:val="22"/>
                <w:szCs w:val="22"/>
              </w:rPr>
            </w:pPr>
            <w:r w:rsidRPr="00DE671C">
              <w:rPr>
                <w:sz w:val="22"/>
                <w:szCs w:val="22"/>
              </w:rPr>
              <w:t>2</w:t>
            </w:r>
          </w:p>
          <w:p w:rsidRDefault="003957AF" w:rsidP="00D6185D" w:rsidR="003957AF" w:rsidRPr="00DE671C">
            <w:pPr>
              <w:pStyle w:val="1e"/>
              <w:tabs>
                <w:tab w:pos="4677" w:val="center"/>
                <w:tab w:pos="9355" w:val="right"/>
              </w:tabs>
              <w:ind w:left="0"/>
              <w:jc w:val="center"/>
              <w:rPr>
                <w:bCs/>
                <w:sz w:val="22"/>
                <w:szCs w:val="22"/>
              </w:rPr>
            </w:pPr>
            <w:r w:rsidRPr="00DE671C">
              <w:rPr>
                <w:sz w:val="22"/>
                <w:szCs w:val="22"/>
              </w:rPr>
              <w:t>квартал</w:t>
            </w:r>
          </w:p>
          <w:p w:rsidRDefault="003957AF" w:rsidP="00D6185D" w:rsidR="003957AF" w:rsidRPr="00DE671C">
            <w:pPr>
              <w:pStyle w:val="1e"/>
              <w:tabs>
                <w:tab w:pos="4677" w:val="center"/>
                <w:tab w:pos="9355" w:val="right"/>
              </w:tabs>
              <w:ind w:left="0"/>
              <w:jc w:val="center"/>
              <w:rPr>
                <w:bCs/>
                <w:sz w:val="22"/>
                <w:szCs w:val="22"/>
              </w:rPr>
            </w:pPr>
            <w:r w:rsidRPr="00DE671C">
              <w:rPr>
                <w:sz w:val="22"/>
                <w:szCs w:val="22"/>
              </w:rPr>
              <w:t>2017 года</w:t>
            </w:r>
          </w:p>
        </w:tc>
        <w:tc>
          <w:tcPr>
            <w:tcW w:type="pct" w:w="47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 квартал 2017 года</w:t>
            </w:r>
          </w:p>
        </w:tc>
        <w:tc>
          <w:tcPr>
            <w:tcW w:type="pct" w:w="48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 квартал 2017 года</w:t>
            </w:r>
          </w:p>
        </w:tc>
        <w:tc>
          <w:tcPr>
            <w:tcW w:type="pct" w:w="48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2017 год</w:t>
            </w:r>
          </w:p>
        </w:tc>
        <w:tc>
          <w:tcPr>
            <w:tcW w:type="pct" w:w="54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2016 год</w:t>
            </w:r>
          </w:p>
        </w:tc>
      </w:tr>
      <w:tr w:rsidTr="00542704" w:rsidR="003957AF" w:rsidRPr="00DE671C">
        <w:trPr>
          <w:trHeight w:val="105"/>
        </w:trPr>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Количество мероприятий в отношении СМИ</w:t>
            </w:r>
          </w:p>
        </w:tc>
        <w:tc>
          <w:tcPr>
            <w:tcW w:type="pct" w:w="98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67</w:t>
            </w:r>
          </w:p>
        </w:tc>
        <w:tc>
          <w:tcPr>
            <w:tcW w:type="pct" w:w="618"/>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39</w:t>
            </w:r>
          </w:p>
        </w:tc>
        <w:tc>
          <w:tcPr>
            <w:tcW w:type="pct" w:w="47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43</w:t>
            </w:r>
          </w:p>
        </w:tc>
        <w:tc>
          <w:tcPr>
            <w:tcW w:type="pct" w:w="48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45</w:t>
            </w:r>
          </w:p>
        </w:tc>
        <w:tc>
          <w:tcPr>
            <w:tcW w:type="pct" w:w="481"/>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194</w:t>
            </w:r>
          </w:p>
        </w:tc>
        <w:tc>
          <w:tcPr>
            <w:tcW w:type="pct" w:w="549"/>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175</w:t>
            </w:r>
          </w:p>
        </w:tc>
      </w:tr>
      <w:tr w:rsidTr="00542704" w:rsidR="003957AF" w:rsidRPr="00DE671C">
        <w:trPr>
          <w:trHeight w:val="273"/>
        </w:trPr>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Выявлено нарушение порядка объявления выходных данных в части указания знака информационной продукции</w:t>
            </w:r>
          </w:p>
        </w:tc>
        <w:tc>
          <w:tcPr>
            <w:tcW w:type="pct" w:w="989"/>
            <w:shd w:fill="auto" w:color="auto" w:val="clear"/>
          </w:tcPr>
          <w:p w:rsidRDefault="003957AF" w:rsidP="00D6185D" w:rsidR="003957AF" w:rsidRPr="00DE671C">
            <w:pPr>
              <w:contextualSpacing/>
              <w:jc w:val="center"/>
              <w:rPr>
                <w:sz w:val="22"/>
                <w:szCs w:val="22"/>
              </w:rPr>
            </w:pPr>
            <w:r w:rsidRPr="00DE671C">
              <w:rPr>
                <w:sz w:val="22"/>
                <w:szCs w:val="22"/>
              </w:rPr>
              <w:t>3</w:t>
            </w:r>
          </w:p>
        </w:tc>
        <w:tc>
          <w:tcPr>
            <w:tcW w:type="pct" w:w="618"/>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479"/>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8</w:t>
            </w:r>
          </w:p>
        </w:tc>
        <w:tc>
          <w:tcPr>
            <w:tcW w:type="pct" w:w="549"/>
            <w:shd w:fill="auto" w:color="auto" w:val="clear"/>
          </w:tcPr>
          <w:p w:rsidRDefault="003957AF" w:rsidP="00D6185D" w:rsidR="003957AF" w:rsidRPr="00DE671C">
            <w:pPr>
              <w:contextualSpacing/>
              <w:jc w:val="center"/>
              <w:rPr>
                <w:sz w:val="22"/>
                <w:szCs w:val="22"/>
              </w:rPr>
            </w:pPr>
            <w:r w:rsidRPr="00DE671C">
              <w:rPr>
                <w:sz w:val="22"/>
                <w:szCs w:val="22"/>
              </w:rPr>
              <w:t>3</w:t>
            </w:r>
          </w:p>
        </w:tc>
      </w:tr>
      <w:tr w:rsidTr="00542704" w:rsidR="003957AF" w:rsidRPr="00DE671C">
        <w:trPr>
          <w:trHeight w:val="540"/>
        </w:trPr>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13.22 КоАП РФ</w:t>
            </w:r>
          </w:p>
        </w:tc>
        <w:tc>
          <w:tcPr>
            <w:tcW w:type="pct" w:w="989"/>
            <w:shd w:fill="auto" w:color="auto" w:val="clear"/>
          </w:tcPr>
          <w:p w:rsidRDefault="003957AF" w:rsidP="00D6185D" w:rsidR="003957AF" w:rsidRPr="00DE671C">
            <w:pPr>
              <w:contextualSpacing/>
              <w:jc w:val="center"/>
              <w:rPr>
                <w:sz w:val="22"/>
                <w:szCs w:val="22"/>
              </w:rPr>
            </w:pPr>
            <w:r w:rsidRPr="00DE671C">
              <w:rPr>
                <w:sz w:val="22"/>
                <w:szCs w:val="22"/>
              </w:rPr>
              <w:t>3</w:t>
            </w:r>
          </w:p>
        </w:tc>
        <w:tc>
          <w:tcPr>
            <w:tcW w:type="pct" w:w="618"/>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79"/>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5</w:t>
            </w:r>
          </w:p>
        </w:tc>
        <w:tc>
          <w:tcPr>
            <w:tcW w:type="pct" w:w="549"/>
            <w:shd w:fill="auto" w:color="auto" w:val="clear"/>
          </w:tcPr>
          <w:p w:rsidRDefault="003957AF" w:rsidP="00D6185D" w:rsidR="003957AF" w:rsidRPr="00DE671C">
            <w:pPr>
              <w:contextualSpacing/>
              <w:jc w:val="center"/>
              <w:rPr>
                <w:sz w:val="22"/>
                <w:szCs w:val="22"/>
              </w:rPr>
            </w:pPr>
            <w:r w:rsidRPr="00DE671C">
              <w:rPr>
                <w:sz w:val="22"/>
                <w:szCs w:val="22"/>
              </w:rPr>
              <w:t>2</w:t>
            </w:r>
          </w:p>
        </w:tc>
      </w:tr>
      <w:tr w:rsidTr="00542704" w:rsidR="003957AF" w:rsidRPr="00DE671C">
        <w:trPr>
          <w:trHeight w:val="1825"/>
        </w:trPr>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Выявлено нарушение </w:t>
            </w:r>
            <w:proofErr w:type="gramStart"/>
            <w:r w:rsidRPr="00DE671C">
              <w:rPr>
                <w:sz w:val="22"/>
                <w:szCs w:val="22"/>
              </w:rPr>
              <w:t>установленного</w:t>
            </w:r>
            <w:proofErr w:type="gramEnd"/>
            <w:r w:rsidRPr="00DE671C">
              <w:rPr>
                <w:sz w:val="22"/>
                <w:szCs w:val="22"/>
              </w:rPr>
              <w:t xml:space="preserve"> № 436-ФЗ</w:t>
            </w:r>
          </w:p>
          <w:p w:rsidRDefault="003957AF" w:rsidP="00D6185D" w:rsidR="003957AF" w:rsidRPr="00DE671C">
            <w:pPr>
              <w:pStyle w:val="1e"/>
              <w:tabs>
                <w:tab w:pos="4677" w:val="center"/>
                <w:tab w:pos="9355" w:val="right"/>
              </w:tabs>
              <w:ind w:left="0"/>
              <w:jc w:val="center"/>
              <w:rPr>
                <w:sz w:val="22"/>
                <w:szCs w:val="22"/>
              </w:rPr>
            </w:pPr>
            <w:r w:rsidRPr="00DE671C">
              <w:rPr>
                <w:sz w:val="22"/>
                <w:szCs w:val="22"/>
              </w:rPr>
              <w:t xml:space="preserve">порядка распространения среди детей продукции средства массовой информации, причиняющей вред их здоровью </w:t>
            </w:r>
            <w:proofErr w:type="gramStart"/>
            <w:r w:rsidRPr="00DE671C">
              <w:rPr>
                <w:sz w:val="22"/>
                <w:szCs w:val="22"/>
              </w:rPr>
              <w:t>и(</w:t>
            </w:r>
            <w:proofErr w:type="gramEnd"/>
            <w:r w:rsidRPr="00DE671C">
              <w:rPr>
                <w:sz w:val="22"/>
                <w:szCs w:val="22"/>
              </w:rPr>
              <w:t>или) развитию</w:t>
            </w:r>
          </w:p>
        </w:tc>
        <w:tc>
          <w:tcPr>
            <w:tcW w:type="pct" w:w="989"/>
            <w:shd w:fill="auto" w:color="auto" w:val="clear"/>
          </w:tcPr>
          <w:p w:rsidRDefault="003957AF" w:rsidP="00D6185D" w:rsidR="003957AF" w:rsidRPr="00DE671C">
            <w:pPr>
              <w:contextualSpacing/>
              <w:jc w:val="center"/>
              <w:rPr>
                <w:sz w:val="22"/>
                <w:szCs w:val="22"/>
              </w:rPr>
            </w:pPr>
            <w:r w:rsidRPr="00DE671C">
              <w:rPr>
                <w:sz w:val="22"/>
                <w:szCs w:val="22"/>
              </w:rPr>
              <w:t>6</w:t>
            </w:r>
          </w:p>
        </w:tc>
        <w:tc>
          <w:tcPr>
            <w:tcW w:type="pct" w:w="618"/>
            <w:shd w:fill="auto" w:color="auto" w:val="clear"/>
          </w:tcPr>
          <w:p w:rsidRDefault="003957AF" w:rsidP="00D6185D" w:rsidR="003957AF" w:rsidRPr="00DE671C">
            <w:pPr>
              <w:contextualSpacing/>
              <w:jc w:val="center"/>
              <w:rPr>
                <w:sz w:val="22"/>
                <w:szCs w:val="22"/>
              </w:rPr>
            </w:pPr>
            <w:r w:rsidRPr="00DE671C">
              <w:rPr>
                <w:sz w:val="22"/>
                <w:szCs w:val="22"/>
              </w:rPr>
              <w:t>7</w:t>
            </w:r>
          </w:p>
        </w:tc>
        <w:tc>
          <w:tcPr>
            <w:tcW w:type="pct" w:w="479"/>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14</w:t>
            </w:r>
          </w:p>
        </w:tc>
        <w:tc>
          <w:tcPr>
            <w:tcW w:type="pct" w:w="549"/>
            <w:shd w:fill="auto" w:color="auto" w:val="clear"/>
          </w:tcPr>
          <w:p w:rsidRDefault="003957AF" w:rsidP="00D6185D" w:rsidR="003957AF" w:rsidRPr="00DE671C">
            <w:pPr>
              <w:contextualSpacing/>
              <w:jc w:val="center"/>
              <w:rPr>
                <w:sz w:val="22"/>
                <w:szCs w:val="22"/>
              </w:rPr>
            </w:pPr>
            <w:r w:rsidRPr="00DE671C">
              <w:rPr>
                <w:sz w:val="22"/>
                <w:szCs w:val="22"/>
              </w:rPr>
              <w:t>17</w:t>
            </w:r>
          </w:p>
        </w:tc>
      </w:tr>
      <w:tr w:rsidTr="00542704" w:rsidR="003957AF" w:rsidRPr="00DE671C">
        <w:trPr>
          <w:trHeight w:val="647"/>
        </w:trPr>
        <w:tc>
          <w:tcPr>
            <w:tcW w:type="pct" w:w="1403"/>
            <w:shd w:fill="auto" w:color="auto" w:val="clear"/>
          </w:tcPr>
          <w:p w:rsidRDefault="003957AF" w:rsidP="00D6185D" w:rsidR="003957AF" w:rsidRPr="00DE671C">
            <w:pPr>
              <w:pStyle w:val="1e"/>
              <w:tabs>
                <w:tab w:pos="4677" w:val="center"/>
                <w:tab w:pos="9355" w:val="right"/>
              </w:tabs>
              <w:ind w:left="0"/>
              <w:jc w:val="center"/>
              <w:rPr>
                <w:sz w:val="22"/>
                <w:szCs w:val="22"/>
              </w:rPr>
            </w:pPr>
            <w:r w:rsidRPr="00DE671C">
              <w:rPr>
                <w:sz w:val="22"/>
                <w:szCs w:val="22"/>
              </w:rPr>
              <w:t>Протокол по ч.2 13.21 КоАП РФ</w:t>
            </w:r>
          </w:p>
        </w:tc>
        <w:tc>
          <w:tcPr>
            <w:tcW w:type="pct" w:w="989"/>
            <w:shd w:fill="auto" w:color="auto" w:val="clear"/>
          </w:tcPr>
          <w:p w:rsidRDefault="003957AF" w:rsidP="00D6185D" w:rsidR="003957AF" w:rsidRPr="00DE671C">
            <w:pPr>
              <w:contextualSpacing/>
              <w:jc w:val="center"/>
              <w:rPr>
                <w:sz w:val="22"/>
                <w:szCs w:val="22"/>
              </w:rPr>
            </w:pPr>
            <w:r w:rsidRPr="00DE671C">
              <w:rPr>
                <w:sz w:val="22"/>
                <w:szCs w:val="22"/>
              </w:rPr>
              <w:t>8</w:t>
            </w:r>
          </w:p>
        </w:tc>
        <w:tc>
          <w:tcPr>
            <w:tcW w:type="pct" w:w="618"/>
            <w:shd w:fill="auto" w:color="auto" w:val="clear"/>
          </w:tcPr>
          <w:p w:rsidRDefault="003957AF" w:rsidP="00D6185D" w:rsidR="003957AF" w:rsidRPr="00DE671C">
            <w:pPr>
              <w:contextualSpacing/>
              <w:jc w:val="center"/>
              <w:rPr>
                <w:sz w:val="22"/>
                <w:szCs w:val="22"/>
              </w:rPr>
            </w:pPr>
            <w:r w:rsidRPr="00DE671C">
              <w:rPr>
                <w:sz w:val="22"/>
                <w:szCs w:val="22"/>
              </w:rPr>
              <w:t>7</w:t>
            </w:r>
          </w:p>
        </w:tc>
        <w:tc>
          <w:tcPr>
            <w:tcW w:type="pct" w:w="479"/>
            <w:shd w:fill="auto" w:color="auto" w:val="clear"/>
          </w:tcPr>
          <w:p w:rsidRDefault="003957AF" w:rsidP="00D6185D" w:rsidR="003957AF" w:rsidRPr="00DE671C">
            <w:pPr>
              <w:contextualSpacing/>
              <w:jc w:val="center"/>
              <w:rPr>
                <w:sz w:val="22"/>
                <w:szCs w:val="22"/>
              </w:rPr>
            </w:pPr>
            <w:r w:rsidRPr="00DE671C">
              <w:rPr>
                <w:sz w:val="22"/>
                <w:szCs w:val="22"/>
              </w:rPr>
              <w:t>2</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1</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18</w:t>
            </w:r>
          </w:p>
        </w:tc>
        <w:tc>
          <w:tcPr>
            <w:tcW w:type="pct" w:w="549"/>
            <w:shd w:fill="auto" w:color="auto" w:val="clear"/>
          </w:tcPr>
          <w:p w:rsidRDefault="003957AF" w:rsidP="00D6185D" w:rsidR="003957AF" w:rsidRPr="00DE671C">
            <w:pPr>
              <w:contextualSpacing/>
              <w:jc w:val="center"/>
              <w:rPr>
                <w:sz w:val="22"/>
                <w:szCs w:val="22"/>
              </w:rPr>
            </w:pPr>
            <w:r w:rsidRPr="00DE671C">
              <w:rPr>
                <w:sz w:val="22"/>
                <w:szCs w:val="22"/>
              </w:rPr>
              <w:t>13</w:t>
            </w:r>
          </w:p>
        </w:tc>
      </w:tr>
      <w:tr w:rsidTr="00542704" w:rsidR="003957AF" w:rsidRPr="00DE671C">
        <w:trPr>
          <w:trHeight w:val="96"/>
        </w:trPr>
        <w:tc>
          <w:tcPr>
            <w:tcW w:type="pct" w:w="1403"/>
            <w:shd w:fill="auto" w:color="auto" w:val="clear"/>
          </w:tcPr>
          <w:p w:rsidRDefault="003957AF" w:rsidP="00D6185D" w:rsidR="003957AF" w:rsidRPr="00DE671C">
            <w:pPr>
              <w:tabs>
                <w:tab w:pos="4677" w:val="center"/>
                <w:tab w:pos="9355" w:val="right"/>
              </w:tabs>
              <w:contextualSpacing/>
              <w:jc w:val="center"/>
              <w:rPr>
                <w:sz w:val="22"/>
                <w:szCs w:val="22"/>
                <w:lang w:val="ru-RU"/>
              </w:rPr>
            </w:pPr>
            <w:r w:rsidRPr="00DE671C">
              <w:rPr>
                <w:sz w:val="22"/>
                <w:szCs w:val="22"/>
                <w:lang w:val="ru-RU"/>
              </w:rPr>
              <w:t>Средняя сума штрафов по 13.22 КоАП РФ</w:t>
            </w:r>
          </w:p>
        </w:tc>
        <w:tc>
          <w:tcPr>
            <w:tcW w:type="pct" w:w="989"/>
            <w:shd w:fill="auto" w:color="auto" w:val="clear"/>
          </w:tcPr>
          <w:p w:rsidRDefault="003957AF" w:rsidP="00D6185D" w:rsidR="003957AF" w:rsidRPr="00DE671C">
            <w:pPr>
              <w:contextualSpacing/>
              <w:jc w:val="center"/>
              <w:rPr>
                <w:sz w:val="22"/>
                <w:szCs w:val="22"/>
              </w:rPr>
            </w:pPr>
            <w:r w:rsidRPr="00DE671C">
              <w:rPr>
                <w:sz w:val="22"/>
                <w:szCs w:val="22"/>
              </w:rPr>
              <w:t>500 р.</w:t>
            </w:r>
          </w:p>
        </w:tc>
        <w:tc>
          <w:tcPr>
            <w:tcW w:type="pct" w:w="618"/>
            <w:shd w:fill="auto" w:color="auto" w:val="clear"/>
          </w:tcPr>
          <w:p w:rsidRDefault="003957AF" w:rsidP="00D6185D" w:rsidR="003957AF" w:rsidRPr="00DE671C">
            <w:pPr>
              <w:contextualSpacing/>
              <w:jc w:val="center"/>
              <w:rPr>
                <w:sz w:val="22"/>
                <w:szCs w:val="22"/>
              </w:rPr>
            </w:pPr>
            <w:r w:rsidRPr="00DE671C">
              <w:rPr>
                <w:sz w:val="22"/>
                <w:szCs w:val="22"/>
              </w:rPr>
              <w:t>750 р.</w:t>
            </w:r>
          </w:p>
        </w:tc>
        <w:tc>
          <w:tcPr>
            <w:tcW w:type="pct" w:w="479"/>
            <w:shd w:fill="auto" w:color="auto" w:val="clear"/>
          </w:tcPr>
          <w:p w:rsidRDefault="003957AF" w:rsidP="00D6185D" w:rsidR="003957AF" w:rsidRPr="00DE671C">
            <w:pPr>
              <w:contextualSpacing/>
              <w:jc w:val="center"/>
              <w:rPr>
                <w:sz w:val="22"/>
                <w:szCs w:val="22"/>
              </w:rPr>
            </w:pPr>
            <w:r w:rsidRPr="00DE671C">
              <w:rPr>
                <w:sz w:val="22"/>
                <w:szCs w:val="22"/>
              </w:rPr>
              <w:t>- р.</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w:t>
            </w:r>
          </w:p>
        </w:tc>
        <w:tc>
          <w:tcPr>
            <w:tcW w:type="pct" w:w="481"/>
            <w:shd w:fill="auto" w:color="auto" w:val="clear"/>
          </w:tcPr>
          <w:p w:rsidRDefault="003957AF" w:rsidP="00D6185D" w:rsidR="003957AF" w:rsidRPr="00DE671C">
            <w:pPr>
              <w:contextualSpacing/>
              <w:jc w:val="center"/>
              <w:rPr>
                <w:sz w:val="22"/>
                <w:szCs w:val="22"/>
              </w:rPr>
            </w:pPr>
            <w:r w:rsidRPr="00DE671C">
              <w:rPr>
                <w:sz w:val="22"/>
                <w:szCs w:val="22"/>
              </w:rPr>
              <w:t>500 р.</w:t>
            </w:r>
          </w:p>
        </w:tc>
        <w:tc>
          <w:tcPr>
            <w:tcW w:type="pct" w:w="549"/>
            <w:shd w:fill="auto" w:color="auto" w:val="clear"/>
          </w:tcPr>
          <w:p w:rsidRDefault="003957AF" w:rsidP="00D6185D" w:rsidR="003957AF" w:rsidRPr="00DE671C">
            <w:pPr>
              <w:contextualSpacing/>
              <w:jc w:val="center"/>
              <w:rPr>
                <w:sz w:val="22"/>
                <w:szCs w:val="22"/>
              </w:rPr>
            </w:pPr>
            <w:r w:rsidRPr="00DE671C">
              <w:rPr>
                <w:sz w:val="22"/>
                <w:szCs w:val="22"/>
              </w:rPr>
              <w:t>750 р.</w:t>
            </w:r>
          </w:p>
        </w:tc>
      </w:tr>
    </w:tbl>
    <w:p w:rsidRDefault="003957AF" w:rsidP="00D6185D" w:rsidR="003957AF" w:rsidRPr="00DE671C">
      <w:pPr>
        <w:ind w:firstLine="709"/>
        <w:contextualSpacing/>
        <w:jc w:val="center"/>
        <w:rPr>
          <w:b/>
        </w:rPr>
      </w:pPr>
    </w:p>
    <w:p w:rsidRDefault="003957AF" w:rsidP="00D6185D" w:rsidR="003957AF" w:rsidRPr="00DE671C">
      <w:pPr>
        <w:ind w:firstLine="709"/>
        <w:contextualSpacing/>
        <w:jc w:val="both"/>
        <w:rPr>
          <w:sz w:val="28"/>
          <w:szCs w:val="28"/>
          <w:lang w:val="ru-RU"/>
        </w:rPr>
      </w:pPr>
      <w:r w:rsidRPr="00DE671C">
        <w:rPr>
          <w:sz w:val="28"/>
          <w:szCs w:val="28"/>
          <w:lang w:val="ru-RU"/>
        </w:rPr>
        <w:t xml:space="preserve">Требования законодательства в части указания возрастной категории информационной продукции соблюдаются практически всеми редакциями </w:t>
      </w:r>
      <w:r w:rsidR="00240FDE" w:rsidRPr="00DE671C">
        <w:rPr>
          <w:sz w:val="28"/>
          <w:szCs w:val="28"/>
          <w:lang w:val="ru-RU"/>
        </w:rPr>
        <w:t>СМИ</w:t>
      </w:r>
      <w:r w:rsidRPr="00DE671C">
        <w:rPr>
          <w:sz w:val="28"/>
          <w:szCs w:val="28"/>
          <w:lang w:val="ru-RU"/>
        </w:rPr>
        <w:t xml:space="preserve">, независимо от формы распространения. </w:t>
      </w:r>
      <w:proofErr w:type="gramStart"/>
      <w:r w:rsidRPr="00DE671C">
        <w:rPr>
          <w:sz w:val="28"/>
          <w:szCs w:val="28"/>
          <w:lang w:val="ru-RU"/>
        </w:rPr>
        <w:t xml:space="preserve">Исключения составили: газета «Голос </w:t>
      </w:r>
      <w:proofErr w:type="spellStart"/>
      <w:r w:rsidRPr="00DE671C">
        <w:rPr>
          <w:sz w:val="28"/>
          <w:szCs w:val="28"/>
          <w:lang w:val="ru-RU"/>
        </w:rPr>
        <w:t>таджикистанцев</w:t>
      </w:r>
      <w:proofErr w:type="spellEnd"/>
      <w:r w:rsidRPr="00DE671C">
        <w:rPr>
          <w:sz w:val="28"/>
          <w:szCs w:val="28"/>
          <w:lang w:val="ru-RU"/>
        </w:rPr>
        <w:t>», информационное агентство «Панорама», газета «Литературный Посад», журнал «Российская миграция», газета «Копейка-Сергиев Посад», газета «В наших интересах», журнал «Таможня» (2).</w:t>
      </w:r>
      <w:proofErr w:type="gramEnd"/>
    </w:p>
    <w:p w:rsidRDefault="003957AF" w:rsidP="00D6185D" w:rsidR="003957AF" w:rsidRPr="00DE671C">
      <w:pPr>
        <w:ind w:firstLine="709"/>
        <w:contextualSpacing/>
        <w:jc w:val="both"/>
        <w:rPr>
          <w:sz w:val="28"/>
          <w:szCs w:val="28"/>
          <w:lang w:val="ru-RU"/>
        </w:rPr>
      </w:pPr>
      <w:r w:rsidRPr="00DE671C">
        <w:rPr>
          <w:sz w:val="28"/>
          <w:szCs w:val="28"/>
          <w:lang w:val="ru-RU"/>
        </w:rPr>
        <w:t xml:space="preserve">Вместе с тем, </w:t>
      </w:r>
      <w:r w:rsidR="00240FDE" w:rsidRPr="00DE671C">
        <w:rPr>
          <w:sz w:val="28"/>
          <w:szCs w:val="28"/>
          <w:lang w:val="ru-RU"/>
        </w:rPr>
        <w:t>в ходе внеплановых мероприятий выявляются нарушения</w:t>
      </w:r>
      <w:r w:rsidRPr="00DE671C">
        <w:rPr>
          <w:sz w:val="28"/>
          <w:szCs w:val="28"/>
          <w:lang w:val="ru-RU"/>
        </w:rPr>
        <w:t xml:space="preserve"> № 436-ФЗ. Подобное нарушение допустили редакции следующих </w:t>
      </w:r>
      <w:r w:rsidR="00240FDE" w:rsidRPr="00DE671C">
        <w:rPr>
          <w:sz w:val="28"/>
          <w:szCs w:val="28"/>
          <w:lang w:val="ru-RU"/>
        </w:rPr>
        <w:t>СМИ</w:t>
      </w:r>
      <w:r w:rsidRPr="00DE671C">
        <w:rPr>
          <w:sz w:val="28"/>
          <w:szCs w:val="28"/>
          <w:lang w:val="ru-RU"/>
        </w:rPr>
        <w:t>: сетевого издания «</w:t>
      </w:r>
      <w:proofErr w:type="spellStart"/>
      <w:r w:rsidRPr="00DE671C">
        <w:rPr>
          <w:sz w:val="28"/>
          <w:szCs w:val="28"/>
          <w:lang w:val="ru-RU"/>
        </w:rPr>
        <w:t>Автопортал</w:t>
      </w:r>
      <w:proofErr w:type="spellEnd"/>
      <w:r w:rsidRPr="00DE671C">
        <w:rPr>
          <w:sz w:val="28"/>
          <w:szCs w:val="28"/>
        </w:rPr>
        <w:t>STEER</w:t>
      </w:r>
      <w:r w:rsidRPr="00DE671C">
        <w:rPr>
          <w:sz w:val="28"/>
          <w:szCs w:val="28"/>
          <w:lang w:val="ru-RU"/>
        </w:rPr>
        <w:t>.</w:t>
      </w:r>
      <w:r w:rsidRPr="00DE671C">
        <w:rPr>
          <w:sz w:val="28"/>
          <w:szCs w:val="28"/>
        </w:rPr>
        <w:t>RU</w:t>
      </w:r>
      <w:r w:rsidRPr="00DE671C">
        <w:rPr>
          <w:sz w:val="28"/>
          <w:szCs w:val="28"/>
          <w:lang w:val="ru-RU"/>
        </w:rPr>
        <w:t>», электронного периодического издания «</w:t>
      </w:r>
      <w:proofErr w:type="spellStart"/>
      <w:r w:rsidRPr="00DE671C">
        <w:rPr>
          <w:sz w:val="28"/>
          <w:szCs w:val="28"/>
        </w:rPr>
        <w:t>AllHockey</w:t>
      </w:r>
      <w:proofErr w:type="spellEnd"/>
      <w:r w:rsidRPr="00DE671C">
        <w:rPr>
          <w:sz w:val="28"/>
          <w:szCs w:val="28"/>
          <w:lang w:val="ru-RU"/>
        </w:rPr>
        <w:t>», сетевого издания «</w:t>
      </w:r>
      <w:proofErr w:type="spellStart"/>
      <w:r w:rsidRPr="00DE671C">
        <w:rPr>
          <w:sz w:val="28"/>
          <w:szCs w:val="28"/>
          <w:lang w:val="ru-RU"/>
        </w:rPr>
        <w:t>ЗАВТРА</w:t>
      </w:r>
      <w:proofErr w:type="gramStart"/>
      <w:r w:rsidRPr="00DE671C">
        <w:rPr>
          <w:sz w:val="28"/>
          <w:szCs w:val="28"/>
          <w:lang w:val="ru-RU"/>
        </w:rPr>
        <w:t>.Р</w:t>
      </w:r>
      <w:proofErr w:type="gramEnd"/>
      <w:r w:rsidRPr="00DE671C">
        <w:rPr>
          <w:sz w:val="28"/>
          <w:szCs w:val="28"/>
          <w:lang w:val="ru-RU"/>
        </w:rPr>
        <w:t>у</w:t>
      </w:r>
      <w:proofErr w:type="spellEnd"/>
      <w:r w:rsidRPr="00DE671C">
        <w:rPr>
          <w:sz w:val="28"/>
          <w:szCs w:val="28"/>
          <w:lang w:val="ru-RU"/>
        </w:rPr>
        <w:t>», сетевого издания «</w:t>
      </w:r>
      <w:proofErr w:type="spellStart"/>
      <w:r w:rsidRPr="00DE671C">
        <w:rPr>
          <w:sz w:val="28"/>
          <w:szCs w:val="28"/>
        </w:rPr>
        <w:t>maximonline</w:t>
      </w:r>
      <w:proofErr w:type="spellEnd"/>
      <w:r w:rsidRPr="00DE671C">
        <w:rPr>
          <w:sz w:val="28"/>
          <w:szCs w:val="28"/>
          <w:lang w:val="ru-RU"/>
        </w:rPr>
        <w:t>.</w:t>
      </w:r>
      <w:proofErr w:type="spellStart"/>
      <w:r w:rsidRPr="00DE671C">
        <w:rPr>
          <w:sz w:val="28"/>
          <w:szCs w:val="28"/>
        </w:rPr>
        <w:t>ru</w:t>
      </w:r>
      <w:proofErr w:type="spellEnd"/>
      <w:r w:rsidRPr="00DE671C">
        <w:rPr>
          <w:sz w:val="28"/>
          <w:szCs w:val="28"/>
          <w:lang w:val="ru-RU"/>
        </w:rPr>
        <w:t xml:space="preserve"> (</w:t>
      </w:r>
      <w:proofErr w:type="spellStart"/>
      <w:r w:rsidRPr="00DE671C">
        <w:rPr>
          <w:sz w:val="28"/>
          <w:szCs w:val="28"/>
          <w:lang w:val="ru-RU"/>
        </w:rPr>
        <w:t>максимонлайн.ру</w:t>
      </w:r>
      <w:proofErr w:type="spellEnd"/>
      <w:r w:rsidRPr="00DE671C">
        <w:rPr>
          <w:sz w:val="28"/>
          <w:szCs w:val="28"/>
          <w:lang w:val="ru-RU"/>
        </w:rPr>
        <w:t xml:space="preserve">) - официальный сайт мужского журнала </w:t>
      </w:r>
      <w:r w:rsidRPr="00DE671C">
        <w:rPr>
          <w:sz w:val="28"/>
          <w:szCs w:val="28"/>
        </w:rPr>
        <w:t>MAXIM</w:t>
      </w:r>
      <w:r w:rsidRPr="00DE671C">
        <w:rPr>
          <w:sz w:val="28"/>
          <w:szCs w:val="28"/>
          <w:lang w:val="ru-RU"/>
        </w:rPr>
        <w:t xml:space="preserve">», газеты «Жизнь», электронного </w:t>
      </w:r>
      <w:r w:rsidRPr="00DE671C">
        <w:rPr>
          <w:sz w:val="28"/>
          <w:szCs w:val="28"/>
          <w:lang w:val="ru-RU"/>
        </w:rPr>
        <w:lastRenderedPageBreak/>
        <w:t>периодического издания «Записки «дикой» хозяйки», сетевого издания «</w:t>
      </w:r>
      <w:proofErr w:type="spellStart"/>
      <w:r w:rsidRPr="00DE671C">
        <w:rPr>
          <w:sz w:val="28"/>
          <w:szCs w:val="28"/>
        </w:rPr>
        <w:t>liwli</w:t>
      </w:r>
      <w:proofErr w:type="spellEnd"/>
      <w:r w:rsidRPr="00DE671C">
        <w:rPr>
          <w:sz w:val="28"/>
          <w:szCs w:val="28"/>
          <w:lang w:val="ru-RU"/>
        </w:rPr>
        <w:t>.</w:t>
      </w:r>
      <w:proofErr w:type="spellStart"/>
      <w:r w:rsidRPr="00DE671C">
        <w:rPr>
          <w:sz w:val="28"/>
          <w:szCs w:val="28"/>
        </w:rPr>
        <w:t>ru</w:t>
      </w:r>
      <w:proofErr w:type="spellEnd"/>
      <w:r w:rsidRPr="00DE671C">
        <w:rPr>
          <w:sz w:val="28"/>
          <w:szCs w:val="28"/>
          <w:lang w:val="ru-RU"/>
        </w:rPr>
        <w:t>», журнала «</w:t>
      </w:r>
      <w:r w:rsidRPr="00DE671C">
        <w:rPr>
          <w:sz w:val="28"/>
          <w:szCs w:val="28"/>
        </w:rPr>
        <w:t>MARIECLAIRE</w:t>
      </w:r>
      <w:r w:rsidRPr="00DE671C">
        <w:rPr>
          <w:sz w:val="28"/>
          <w:szCs w:val="28"/>
          <w:lang w:val="ru-RU"/>
        </w:rPr>
        <w:t xml:space="preserve"> (МАРИ КЛЭР) РУССКОЕ ИЗДАНИЕ», информационного агентства «</w:t>
      </w:r>
      <w:proofErr w:type="spellStart"/>
      <w:r w:rsidRPr="00DE671C">
        <w:rPr>
          <w:sz w:val="28"/>
          <w:szCs w:val="28"/>
        </w:rPr>
        <w:t>FlashSiberia</w:t>
      </w:r>
      <w:proofErr w:type="spellEnd"/>
      <w:r w:rsidRPr="00DE671C">
        <w:rPr>
          <w:sz w:val="28"/>
          <w:szCs w:val="28"/>
          <w:lang w:val="ru-RU"/>
        </w:rPr>
        <w:t>».</w:t>
      </w:r>
    </w:p>
    <w:p w:rsidRDefault="00240FDE" w:rsidP="00D6185D" w:rsidR="003957AF" w:rsidRPr="00DE671C">
      <w:pPr>
        <w:ind w:firstLine="709"/>
        <w:contextualSpacing/>
        <w:jc w:val="both"/>
        <w:rPr>
          <w:sz w:val="28"/>
          <w:szCs w:val="28"/>
          <w:lang w:val="ru-RU"/>
        </w:rPr>
      </w:pPr>
      <w:r w:rsidRPr="00DE671C">
        <w:rPr>
          <w:sz w:val="28"/>
          <w:szCs w:val="28"/>
          <w:lang w:val="ru-RU"/>
        </w:rPr>
        <w:t xml:space="preserve">Большинство нарушений связано с </w:t>
      </w:r>
      <w:r w:rsidR="003957AF" w:rsidRPr="00DE671C">
        <w:rPr>
          <w:sz w:val="28"/>
          <w:szCs w:val="28"/>
          <w:lang w:val="ru-RU"/>
        </w:rPr>
        <w:t>не осуществл</w:t>
      </w:r>
      <w:r w:rsidRPr="00DE671C">
        <w:rPr>
          <w:sz w:val="28"/>
          <w:szCs w:val="28"/>
          <w:lang w:val="ru-RU"/>
        </w:rPr>
        <w:t>ением</w:t>
      </w:r>
      <w:r w:rsidR="003957AF" w:rsidRPr="00DE671C">
        <w:rPr>
          <w:sz w:val="28"/>
          <w:szCs w:val="28"/>
          <w:lang w:val="ru-RU"/>
        </w:rPr>
        <w:t xml:space="preserve"> маркировк</w:t>
      </w:r>
      <w:r w:rsidRPr="00DE671C">
        <w:rPr>
          <w:sz w:val="28"/>
          <w:szCs w:val="28"/>
          <w:lang w:val="ru-RU"/>
        </w:rPr>
        <w:t>и</w:t>
      </w:r>
      <w:r w:rsidR="003957AF" w:rsidRPr="00DE671C">
        <w:rPr>
          <w:sz w:val="28"/>
          <w:szCs w:val="28"/>
          <w:lang w:val="ru-RU"/>
        </w:rPr>
        <w:t xml:space="preserve"> изданий, либо самостоятельн</w:t>
      </w:r>
      <w:r w:rsidRPr="00DE671C">
        <w:rPr>
          <w:sz w:val="28"/>
          <w:szCs w:val="28"/>
          <w:lang w:val="ru-RU"/>
        </w:rPr>
        <w:t>ым</w:t>
      </w:r>
      <w:r w:rsidR="003957AF" w:rsidRPr="00DE671C">
        <w:rPr>
          <w:sz w:val="28"/>
          <w:szCs w:val="28"/>
          <w:lang w:val="ru-RU"/>
        </w:rPr>
        <w:t xml:space="preserve"> классифицирова</w:t>
      </w:r>
      <w:r w:rsidRPr="00DE671C">
        <w:rPr>
          <w:sz w:val="28"/>
          <w:szCs w:val="28"/>
          <w:lang w:val="ru-RU"/>
        </w:rPr>
        <w:t>нием</w:t>
      </w:r>
      <w:r w:rsidR="003957AF" w:rsidRPr="00DE671C">
        <w:rPr>
          <w:sz w:val="28"/>
          <w:szCs w:val="28"/>
          <w:lang w:val="ru-RU"/>
        </w:rPr>
        <w:t xml:space="preserve"> выпуск</w:t>
      </w:r>
      <w:r w:rsidRPr="00DE671C">
        <w:rPr>
          <w:sz w:val="28"/>
          <w:szCs w:val="28"/>
          <w:lang w:val="ru-RU"/>
        </w:rPr>
        <w:t>ов</w:t>
      </w:r>
      <w:r w:rsidR="003957AF" w:rsidRPr="00DE671C">
        <w:rPr>
          <w:sz w:val="28"/>
          <w:szCs w:val="28"/>
          <w:lang w:val="ru-RU"/>
        </w:rPr>
        <w:t xml:space="preserve"> изданий для детей, достигших возраста шестнадцати лет.</w:t>
      </w:r>
    </w:p>
    <w:p w:rsidRDefault="003957AF" w:rsidP="00D6185D" w:rsidR="003957AF" w:rsidRPr="00DE671C">
      <w:pPr>
        <w:ind w:firstLine="709"/>
        <w:contextualSpacing/>
        <w:jc w:val="both"/>
        <w:rPr>
          <w:sz w:val="28"/>
          <w:szCs w:val="28"/>
          <w:lang w:val="ru-RU"/>
        </w:rPr>
      </w:pPr>
      <w:r w:rsidRPr="00DE671C">
        <w:rPr>
          <w:sz w:val="28"/>
          <w:szCs w:val="28"/>
          <w:lang w:val="ru-RU"/>
        </w:rPr>
        <w:t>Такие тенденции можно объяснить довольно формальным осуществлением маркировки информационной продукции, несмотря на то, как в действительности может повлиять та или иная информация на развитие детей.</w:t>
      </w:r>
    </w:p>
    <w:p w:rsidRDefault="003957AF" w:rsidP="00D6185D" w:rsidR="003957AF" w:rsidRPr="00DE671C">
      <w:pPr>
        <w:ind w:firstLine="709"/>
        <w:contextualSpacing/>
        <w:jc w:val="both"/>
        <w:rPr>
          <w:sz w:val="28"/>
          <w:szCs w:val="28"/>
          <w:lang w:val="ru-RU"/>
        </w:rPr>
      </w:pPr>
    </w:p>
    <w:p w:rsidRDefault="003957AF" w:rsidP="00D6185D" w:rsidR="003957AF" w:rsidRPr="00DE671C">
      <w:pPr>
        <w:contextualSpacing/>
        <w:jc w:val="center"/>
        <w:rPr>
          <w:rStyle w:val="af7"/>
          <w:rFonts w:eastAsia="Arial Unicode MS"/>
          <w:lang w:val="ru-RU"/>
        </w:rPr>
      </w:pPr>
      <w:r w:rsidRPr="00DE671C">
        <w:rPr>
          <w:rStyle w:val="af7"/>
          <w:rFonts w:eastAsia="Arial Unicode MS"/>
          <w:lang w:val="ru-RU"/>
        </w:rPr>
        <w:t>Мониторинг</w:t>
      </w:r>
    </w:p>
    <w:p w:rsidRDefault="003957AF" w:rsidP="00D6185D" w:rsidR="003957AF" w:rsidRPr="00DE671C">
      <w:pPr>
        <w:ind w:firstLine="708"/>
        <w:contextualSpacing/>
        <w:jc w:val="center"/>
        <w:rPr>
          <w:rStyle w:val="af7"/>
          <w:rFonts w:eastAsia="Arial Unicode MS"/>
          <w:b w:val="false"/>
          <w:lang w:val="ru-RU"/>
        </w:rPr>
      </w:pPr>
    </w:p>
    <w:p w:rsidRDefault="003957AF" w:rsidP="00D6185D" w:rsidR="003957AF" w:rsidRPr="00DE671C">
      <w:pPr>
        <w:ind w:firstLine="708"/>
        <w:contextualSpacing/>
        <w:jc w:val="both"/>
        <w:rPr>
          <w:rStyle w:val="af7"/>
          <w:rFonts w:eastAsia="Arial Unicode MS"/>
          <w:sz w:val="28"/>
          <w:szCs w:val="28"/>
          <w:lang w:val="ru-RU"/>
        </w:rPr>
      </w:pPr>
      <w:r w:rsidRPr="00DE671C">
        <w:rPr>
          <w:sz w:val="28"/>
          <w:szCs w:val="28"/>
          <w:lang w:val="ru-RU"/>
        </w:rPr>
        <w:t xml:space="preserve">В соответствии с поручением Роскомнадзора территориальными управлениями с сентября 2012 года проводится ежедневный мониторинг </w:t>
      </w:r>
      <w:r w:rsidR="00240FDE" w:rsidRPr="00DE671C">
        <w:rPr>
          <w:sz w:val="28"/>
          <w:szCs w:val="28"/>
          <w:lang w:val="ru-RU"/>
        </w:rPr>
        <w:t>СМИ</w:t>
      </w:r>
      <w:r w:rsidRPr="00DE671C">
        <w:rPr>
          <w:sz w:val="28"/>
          <w:szCs w:val="28"/>
          <w:lang w:val="ru-RU"/>
        </w:rPr>
        <w:t xml:space="preserve"> на соблюдение требований </w:t>
      </w:r>
      <w:r w:rsidRPr="00DE671C">
        <w:rPr>
          <w:rStyle w:val="af7"/>
          <w:rFonts w:eastAsia="Arial Unicode MS"/>
          <w:b w:val="false"/>
          <w:sz w:val="28"/>
          <w:szCs w:val="28"/>
          <w:lang w:val="ru-RU"/>
        </w:rPr>
        <w:t>436-ФЗ</w:t>
      </w:r>
      <w:r w:rsidR="00240FDE" w:rsidRPr="00DE671C">
        <w:rPr>
          <w:rStyle w:val="af7"/>
          <w:rFonts w:eastAsia="Arial Unicode MS"/>
          <w:b w:val="false"/>
          <w:sz w:val="28"/>
          <w:szCs w:val="28"/>
          <w:lang w:val="ru-RU"/>
        </w:rPr>
        <w:t>.</w:t>
      </w:r>
    </w:p>
    <w:p w:rsidRDefault="00240FDE" w:rsidP="00D6185D" w:rsidR="00240FDE" w:rsidRPr="00DE671C">
      <w:pPr>
        <w:ind w:firstLine="708"/>
        <w:contextualSpacing/>
        <w:jc w:val="both"/>
        <w:rPr>
          <w:rStyle w:val="af7"/>
          <w:rFonts w:eastAsia="Arial Unicode MS"/>
          <w:b w:val="false"/>
          <w:sz w:val="28"/>
          <w:szCs w:val="28"/>
          <w:lang w:val="ru-RU"/>
        </w:rPr>
      </w:pPr>
    </w:p>
    <w:tbl>
      <w:tblPr>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000" w:noVBand="0" w:noHBand="0" w:lastColumn="0" w:firstColumn="0" w:lastRow="0" w:firstRow="0"/>
      </w:tblPr>
      <w:tblGrid>
        <w:gridCol w:w="2315"/>
        <w:gridCol w:w="1230"/>
        <w:gridCol w:w="1232"/>
        <w:gridCol w:w="1111"/>
        <w:gridCol w:w="1107"/>
        <w:gridCol w:w="1107"/>
        <w:gridCol w:w="1328"/>
      </w:tblGrid>
      <w:tr w:rsidTr="00542704" w:rsidR="003957AF" w:rsidRPr="00DE671C">
        <w:trPr>
          <w:trHeight w:val="1667"/>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proofErr w:type="spellStart"/>
            <w:r w:rsidRPr="00DE671C">
              <w:rPr>
                <w:rFonts w:eastAsia="Arial Unicode MS"/>
                <w:sz w:val="22"/>
                <w:szCs w:val="22"/>
              </w:rPr>
              <w:t>Мониторинг</w:t>
            </w:r>
            <w:proofErr w:type="spellEnd"/>
          </w:p>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p>
        </w:tc>
        <w:tc>
          <w:tcPr>
            <w:tcW w:type="pct" w:w="652"/>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 xml:space="preserve">1 квартал </w:t>
            </w:r>
          </w:p>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2017 года</w:t>
            </w:r>
          </w:p>
        </w:tc>
        <w:tc>
          <w:tcPr>
            <w:tcW w:type="pct" w:w="653"/>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2 квартал 2017 года</w:t>
            </w:r>
          </w:p>
        </w:tc>
        <w:tc>
          <w:tcPr>
            <w:tcW w:type="pct" w:w="589"/>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3 квартал 2017 года</w:t>
            </w:r>
          </w:p>
        </w:tc>
        <w:tc>
          <w:tcPr>
            <w:tcW w:type="pct" w:w="587"/>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4 квартал 2017 года</w:t>
            </w:r>
          </w:p>
        </w:tc>
        <w:tc>
          <w:tcPr>
            <w:tcW w:type="pct" w:w="587"/>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2017 год</w:t>
            </w:r>
          </w:p>
        </w:tc>
        <w:tc>
          <w:tcPr>
            <w:tcW w:type="pct" w:w="704"/>
            <w:shd w:fill="auto" w:color="auto" w:val="clear"/>
          </w:tcPr>
          <w:p w:rsidRDefault="003957AF" w:rsidP="00D6185D" w:rsidR="003957AF" w:rsidRPr="00DE671C">
            <w:pPr>
              <w:pStyle w:val="1e"/>
              <w:pBdr>
                <w:top w:frame="true" w:space="31" w:sz="96" w:color="FFFFFF" w:val="none"/>
                <w:left w:frame="true" w:space="31" w:sz="96" w:color="FFFFFF" w:val="none"/>
                <w:bottom w:frame="true" w:space="31" w:sz="96" w:color="FFFFFF" w:val="none"/>
                <w:right w:frame="true" w:space="31" w:sz="96" w:color="FFFFFF" w:val="none"/>
                <w:bar w:sz="0" w:color="000000" w:val="none"/>
              </w:pBdr>
              <w:tabs>
                <w:tab w:pos="4677" w:val="center"/>
                <w:tab w:pos="9355" w:val="right"/>
              </w:tabs>
              <w:ind w:left="0"/>
              <w:jc w:val="center"/>
              <w:rPr>
                <w:color w:val="000000"/>
                <w:sz w:val="22"/>
                <w:szCs w:val="22"/>
              </w:rPr>
            </w:pPr>
            <w:r w:rsidRPr="00DE671C">
              <w:rPr>
                <w:color w:val="000000"/>
                <w:sz w:val="22"/>
                <w:szCs w:val="22"/>
              </w:rPr>
              <w:t>2015 год</w:t>
            </w:r>
          </w:p>
        </w:tc>
      </w:tr>
      <w:tr w:rsidTr="00542704" w:rsidR="003957AF" w:rsidRPr="00DE671C">
        <w:trPr>
          <w:trHeight w:val="1052"/>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proofErr w:type="spellStart"/>
            <w:r w:rsidRPr="00DE671C">
              <w:rPr>
                <w:rFonts w:eastAsia="Arial Unicode MS"/>
                <w:sz w:val="22"/>
                <w:szCs w:val="22"/>
              </w:rPr>
              <w:t>Всего</w:t>
            </w:r>
            <w:proofErr w:type="spellEnd"/>
            <w:r w:rsidRPr="00DE671C">
              <w:rPr>
                <w:rFonts w:eastAsia="Arial Unicode MS"/>
                <w:sz w:val="22"/>
                <w:szCs w:val="22"/>
              </w:rPr>
              <w:t>: СМИ</w:t>
            </w:r>
          </w:p>
        </w:tc>
        <w:tc>
          <w:tcPr>
            <w:tcW w:type="pct" w:w="652"/>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1825</w:t>
            </w:r>
          </w:p>
        </w:tc>
        <w:tc>
          <w:tcPr>
            <w:tcW w:type="pct" w:w="653"/>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2408</w:t>
            </w:r>
          </w:p>
        </w:tc>
        <w:tc>
          <w:tcPr>
            <w:tcW w:type="pct" w:w="589"/>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2406</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2947</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9586</w:t>
            </w:r>
          </w:p>
        </w:tc>
        <w:tc>
          <w:tcPr>
            <w:tcW w:type="pct" w:w="704"/>
            <w:shd w:fill="auto" w:color="auto" w:val="clear"/>
          </w:tcPr>
          <w:p w:rsidRDefault="003957AF" w:rsidP="00542704" w:rsidR="003957AF" w:rsidRPr="00DE671C">
            <w:pPr>
              <w:pBdr>
                <w:top w:space="31" w:sz="4" w:color="auto" w:val="single"/>
                <w:left w:space="31" w:sz="4" w:color="auto" w:val="single"/>
                <w:bottom w:space="31" w:sz="4" w:color="auto" w:val="single"/>
                <w:right w:space="31" w:sz="4" w:color="auto" w:val="single"/>
                <w:between w:space="31" w:sz="4" w:color="auto" w:val="single"/>
                <w:bar w:sz="4" w:color="auto" w:val="single"/>
              </w:pBdr>
              <w:contextualSpacing/>
              <w:jc w:val="center"/>
              <w:rPr>
                <w:rFonts w:eastAsia="Arial Unicode MS"/>
                <w:sz w:val="22"/>
                <w:szCs w:val="22"/>
              </w:rPr>
            </w:pPr>
            <w:r w:rsidRPr="00DE671C">
              <w:rPr>
                <w:bCs/>
                <w:sz w:val="22"/>
                <w:szCs w:val="22"/>
              </w:rPr>
              <w:t>4583</w:t>
            </w:r>
          </w:p>
        </w:tc>
      </w:tr>
      <w:tr w:rsidTr="00542704" w:rsidR="003957AF" w:rsidRPr="00DE671C">
        <w:trPr>
          <w:trHeight w:val="525"/>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ПИ</w:t>
            </w:r>
          </w:p>
        </w:tc>
        <w:tc>
          <w:tcPr>
            <w:tcW w:type="pct" w:w="652"/>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277</w:t>
            </w:r>
          </w:p>
        </w:tc>
        <w:tc>
          <w:tcPr>
            <w:tcW w:type="pct" w:w="653"/>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176</w:t>
            </w:r>
          </w:p>
        </w:tc>
        <w:tc>
          <w:tcPr>
            <w:tcW w:type="pct" w:w="589"/>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207</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142</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802</w:t>
            </w:r>
          </w:p>
        </w:tc>
        <w:tc>
          <w:tcPr>
            <w:tcW w:type="pct" w:w="704"/>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2478</w:t>
            </w:r>
          </w:p>
        </w:tc>
      </w:tr>
      <w:tr w:rsidTr="00542704" w:rsidR="003957AF" w:rsidRPr="00DE671C">
        <w:trPr>
          <w:trHeight w:val="465"/>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proofErr w:type="spellStart"/>
            <w:r w:rsidRPr="00DE671C">
              <w:rPr>
                <w:rFonts w:eastAsia="Arial Unicode MS"/>
                <w:sz w:val="22"/>
                <w:szCs w:val="22"/>
              </w:rPr>
              <w:t>Телепрограммы</w:t>
            </w:r>
            <w:proofErr w:type="spellEnd"/>
            <w:r w:rsidRPr="00DE671C">
              <w:rPr>
                <w:rFonts w:eastAsia="Arial Unicode MS"/>
                <w:sz w:val="22"/>
                <w:szCs w:val="22"/>
              </w:rPr>
              <w:t xml:space="preserve"> и </w:t>
            </w:r>
            <w:proofErr w:type="spellStart"/>
            <w:r w:rsidRPr="00DE671C">
              <w:rPr>
                <w:rFonts w:eastAsia="Arial Unicode MS"/>
                <w:sz w:val="22"/>
                <w:szCs w:val="22"/>
              </w:rPr>
              <w:t>телеканалы</w:t>
            </w:r>
            <w:proofErr w:type="spellEnd"/>
          </w:p>
        </w:tc>
        <w:tc>
          <w:tcPr>
            <w:tcW w:type="pct" w:w="652"/>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48</w:t>
            </w:r>
          </w:p>
        </w:tc>
        <w:tc>
          <w:tcPr>
            <w:tcW w:type="pct" w:w="653"/>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38</w:t>
            </w:r>
          </w:p>
        </w:tc>
        <w:tc>
          <w:tcPr>
            <w:tcW w:type="pct" w:w="589"/>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40</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37</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163</w:t>
            </w:r>
          </w:p>
        </w:tc>
        <w:tc>
          <w:tcPr>
            <w:tcW w:type="pct" w:w="704"/>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sz w:val="22"/>
                <w:szCs w:val="22"/>
              </w:rPr>
              <w:t>326</w:t>
            </w:r>
          </w:p>
        </w:tc>
      </w:tr>
      <w:tr w:rsidTr="00542704" w:rsidR="003957AF" w:rsidRPr="00DE671C">
        <w:trPr>
          <w:trHeight w:val="1255"/>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proofErr w:type="spellStart"/>
            <w:r w:rsidRPr="00DE671C">
              <w:rPr>
                <w:rFonts w:eastAsia="Arial Unicode MS"/>
                <w:sz w:val="22"/>
                <w:szCs w:val="22"/>
              </w:rPr>
              <w:t>Радиоканалы</w:t>
            </w:r>
            <w:proofErr w:type="spellEnd"/>
            <w:r w:rsidRPr="00DE671C">
              <w:rPr>
                <w:rFonts w:eastAsia="Arial Unicode MS"/>
                <w:sz w:val="22"/>
                <w:szCs w:val="22"/>
              </w:rPr>
              <w:t xml:space="preserve"> и </w:t>
            </w:r>
            <w:proofErr w:type="spellStart"/>
            <w:r w:rsidRPr="00DE671C">
              <w:rPr>
                <w:rFonts w:eastAsia="Arial Unicode MS"/>
                <w:sz w:val="22"/>
                <w:szCs w:val="22"/>
              </w:rPr>
              <w:t>радиопрограммы</w:t>
            </w:r>
            <w:proofErr w:type="spellEnd"/>
          </w:p>
        </w:tc>
        <w:tc>
          <w:tcPr>
            <w:tcW w:type="pct" w:w="652"/>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9</w:t>
            </w:r>
          </w:p>
        </w:tc>
        <w:tc>
          <w:tcPr>
            <w:tcW w:type="pct" w:w="653"/>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42</w:t>
            </w:r>
          </w:p>
        </w:tc>
        <w:tc>
          <w:tcPr>
            <w:tcW w:type="pct" w:w="589"/>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74</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67</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192</w:t>
            </w:r>
          </w:p>
        </w:tc>
        <w:tc>
          <w:tcPr>
            <w:tcW w:type="pct" w:w="704"/>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sz w:val="22"/>
                <w:szCs w:val="22"/>
              </w:rPr>
              <w:t>130</w:t>
            </w:r>
          </w:p>
        </w:tc>
      </w:tr>
      <w:tr w:rsidTr="00542704" w:rsidR="003957AF" w:rsidRPr="00DE671C">
        <w:trPr>
          <w:trHeight w:val="570"/>
        </w:trPr>
        <w:tc>
          <w:tcPr>
            <w:tcW w:type="pct" w:w="1228"/>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lang w:val="ru-RU"/>
              </w:rPr>
            </w:pPr>
            <w:r w:rsidRPr="00DE671C">
              <w:rPr>
                <w:rFonts w:eastAsia="Arial Unicode MS"/>
                <w:sz w:val="22"/>
                <w:szCs w:val="22"/>
                <w:lang w:val="ru-RU"/>
              </w:rPr>
              <w:lastRenderedPageBreak/>
              <w:t>Сетевые издания, ЭПИ, информационные агентства</w:t>
            </w:r>
          </w:p>
        </w:tc>
        <w:tc>
          <w:tcPr>
            <w:tcW w:type="pct" w:w="652"/>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1490</w:t>
            </w:r>
          </w:p>
        </w:tc>
        <w:tc>
          <w:tcPr>
            <w:tcW w:type="pct" w:w="653"/>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ind w:firstLine="32"/>
              <w:contextualSpacing/>
              <w:jc w:val="center"/>
              <w:rPr>
                <w:rFonts w:eastAsia="Arial Unicode MS"/>
                <w:sz w:val="22"/>
                <w:szCs w:val="22"/>
              </w:rPr>
            </w:pPr>
            <w:r w:rsidRPr="00DE671C">
              <w:rPr>
                <w:rFonts w:eastAsia="Arial Unicode MS"/>
                <w:sz w:val="22"/>
                <w:szCs w:val="22"/>
              </w:rPr>
              <w:t>2153</w:t>
            </w:r>
          </w:p>
        </w:tc>
        <w:tc>
          <w:tcPr>
            <w:tcW w:type="pct" w:w="589"/>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2085</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2701</w:t>
            </w:r>
          </w:p>
        </w:tc>
        <w:tc>
          <w:tcPr>
            <w:tcW w:type="pct" w:w="587"/>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rFonts w:eastAsia="Arial Unicode MS"/>
                <w:sz w:val="22"/>
                <w:szCs w:val="22"/>
              </w:rPr>
              <w:t>8429</w:t>
            </w:r>
          </w:p>
        </w:tc>
        <w:tc>
          <w:tcPr>
            <w:tcW w:type="pct" w:w="704"/>
            <w:shd w:fill="auto" w:color="auto" w:val="clear"/>
          </w:tcPr>
          <w:p w:rsidRDefault="003957AF" w:rsidP="00D6185D" w:rsidR="003957AF" w:rsidRPr="00DE671C">
            <w:pPr>
              <w:pBdr>
                <w:top w:frame="true" w:space="31" w:sz="96" w:color="FFFFFF" w:val="none"/>
                <w:left w:frame="true" w:space="31" w:sz="96" w:color="FFFFFF" w:val="none"/>
                <w:bottom w:frame="true" w:space="31" w:sz="96" w:color="FFFFFF" w:val="none"/>
                <w:right w:frame="true" w:space="31" w:sz="96" w:color="FFFFFF" w:val="none"/>
                <w:bar w:sz="0" w:color="000000" w:val="none"/>
              </w:pBdr>
              <w:contextualSpacing/>
              <w:jc w:val="center"/>
              <w:rPr>
                <w:rFonts w:eastAsia="Arial Unicode MS"/>
                <w:sz w:val="22"/>
                <w:szCs w:val="22"/>
              </w:rPr>
            </w:pPr>
            <w:r w:rsidRPr="00DE671C">
              <w:rPr>
                <w:sz w:val="22"/>
                <w:szCs w:val="22"/>
              </w:rPr>
              <w:t>1649</w:t>
            </w:r>
          </w:p>
        </w:tc>
      </w:tr>
    </w:tbl>
    <w:p w:rsidRDefault="003957AF" w:rsidP="00D6185D" w:rsidR="003957AF" w:rsidRPr="00DE671C">
      <w:pPr>
        <w:ind w:firstLine="708"/>
        <w:contextualSpacing/>
        <w:jc w:val="both"/>
        <w:rPr>
          <w:rStyle w:val="af7"/>
          <w:rFonts w:eastAsia="Arial Unicode MS"/>
          <w:b w:val="false"/>
          <w:sz w:val="28"/>
          <w:szCs w:val="28"/>
        </w:rPr>
      </w:pPr>
    </w:p>
    <w:p w:rsidRDefault="003957AF" w:rsidP="00D6185D" w:rsidR="003957AF" w:rsidRPr="00DE671C">
      <w:pPr>
        <w:ind w:firstLine="709"/>
        <w:contextualSpacing/>
        <w:jc w:val="both"/>
        <w:rPr>
          <w:sz w:val="28"/>
          <w:szCs w:val="28"/>
          <w:lang w:val="ru-RU"/>
        </w:rPr>
      </w:pPr>
      <w:r w:rsidRPr="00DE671C">
        <w:rPr>
          <w:sz w:val="28"/>
          <w:szCs w:val="28"/>
          <w:lang w:val="ru-RU"/>
        </w:rPr>
        <w:t xml:space="preserve">В результате мониторинга </w:t>
      </w:r>
      <w:r w:rsidR="00240FDE" w:rsidRPr="00DE671C">
        <w:rPr>
          <w:sz w:val="28"/>
          <w:szCs w:val="28"/>
          <w:lang w:val="ru-RU"/>
        </w:rPr>
        <w:t>СМИ</w:t>
      </w:r>
      <w:r w:rsidRPr="00DE671C">
        <w:rPr>
          <w:sz w:val="28"/>
          <w:szCs w:val="28"/>
          <w:lang w:val="ru-RU"/>
        </w:rPr>
        <w:t xml:space="preserve"> нарушений законо</w:t>
      </w:r>
      <w:r w:rsidR="00240FDE" w:rsidRPr="00DE671C">
        <w:rPr>
          <w:sz w:val="28"/>
          <w:szCs w:val="28"/>
          <w:lang w:val="ru-RU"/>
        </w:rPr>
        <w:t>дательства о детях не выявлено.</w:t>
      </w:r>
    </w:p>
    <w:p w:rsidRDefault="003957AF" w:rsidP="00D6185D" w:rsidR="003957AF" w:rsidRPr="00DE671C">
      <w:pPr>
        <w:ind w:firstLine="709"/>
        <w:contextualSpacing/>
        <w:jc w:val="both"/>
        <w:rPr>
          <w:sz w:val="28"/>
          <w:szCs w:val="28"/>
          <w:lang w:val="ru-RU"/>
        </w:rPr>
      </w:pPr>
      <w:r w:rsidRPr="00DE671C">
        <w:rPr>
          <w:sz w:val="28"/>
          <w:szCs w:val="28"/>
          <w:lang w:val="ru-RU"/>
        </w:rPr>
        <w:t>С 1 января 2018 года вступают изменения в ст. 27 Закона о СМИ, согласно которым сетевые издания обязаны указывать в выходных данных знак информационной продукции 436-ФЗ</w:t>
      </w:r>
      <w:r w:rsidR="00240FDE" w:rsidRPr="00DE671C">
        <w:rPr>
          <w:sz w:val="28"/>
          <w:szCs w:val="28"/>
          <w:lang w:val="ru-RU"/>
        </w:rPr>
        <w:t>.</w:t>
      </w:r>
    </w:p>
    <w:p w:rsidRDefault="003957AF" w:rsidP="00D6185D" w:rsidR="003957AF" w:rsidRPr="00DE671C">
      <w:pPr>
        <w:ind w:firstLine="709"/>
        <w:contextualSpacing/>
        <w:jc w:val="both"/>
        <w:rPr>
          <w:b/>
          <w:sz w:val="28"/>
          <w:szCs w:val="28"/>
          <w:lang w:val="ru-RU"/>
        </w:rPr>
      </w:pPr>
      <w:r w:rsidRPr="00DE671C">
        <w:rPr>
          <w:sz w:val="28"/>
          <w:szCs w:val="28"/>
          <w:lang w:val="ru-RU"/>
        </w:rPr>
        <w:t xml:space="preserve">Требование по указанию возрастной категории в сетевых изданиях продиктовано законодательным пробелом в данной области. </w:t>
      </w:r>
    </w:p>
    <w:p w:rsidRDefault="003957AF" w:rsidP="00D6185D" w:rsidR="003957AF" w:rsidRPr="00DE671C">
      <w:pPr>
        <w:ind w:firstLine="567"/>
        <w:contextualSpacing/>
        <w:jc w:val="both"/>
        <w:rPr>
          <w:sz w:val="28"/>
          <w:szCs w:val="28"/>
          <w:lang w:val="ru-RU"/>
        </w:rPr>
      </w:pPr>
      <w:r w:rsidRPr="00DE671C">
        <w:rPr>
          <w:sz w:val="28"/>
          <w:szCs w:val="28"/>
          <w:lang w:val="ru-RU"/>
        </w:rPr>
        <w:t>Дополнение ст. 27 Закона о СМИ выходными данными сетевого издания позволит привлекать к административной ответственности редакцию сетевого издания по ст. 13.22 КоАП РФ без проведения экспертизы содержания СМИ на предмет наличия или отсутствия информации, причиняющей вред здоровью или развитию детей.</w:t>
      </w:r>
    </w:p>
    <w:p w:rsidRDefault="003957AF" w:rsidP="00D6185D" w:rsidR="003957AF" w:rsidRPr="00DE671C">
      <w:pPr>
        <w:contextualSpacing/>
        <w:rPr>
          <w:lang w:val="ru-RU"/>
        </w:rPr>
      </w:pPr>
    </w:p>
    <w:p w:rsidRDefault="003957AF" w:rsidP="00D6185D" w:rsidR="003957AF" w:rsidRPr="00DE671C">
      <w:pPr>
        <w:tabs>
          <w:tab w:pos="8550" w:val="left"/>
        </w:tabs>
        <w:contextualSpacing/>
        <w:jc w:val="center"/>
        <w:rPr>
          <w:b/>
          <w:sz w:val="28"/>
          <w:szCs w:val="28"/>
          <w:lang w:val="ru-RU"/>
        </w:rPr>
      </w:pPr>
      <w:r w:rsidRPr="00DE671C">
        <w:rPr>
          <w:b/>
          <w:sz w:val="28"/>
          <w:szCs w:val="28"/>
          <w:lang w:val="ru-RU"/>
        </w:rPr>
        <w:t>Организация проведения экспертизы информационной продукции в целях обеспечения информационной безопасности детей</w:t>
      </w:r>
    </w:p>
    <w:p w:rsidRDefault="003957AF" w:rsidP="00D6185D" w:rsidR="003957AF" w:rsidRPr="00DE671C">
      <w:pPr>
        <w:tabs>
          <w:tab w:pos="8550" w:val="left"/>
        </w:tabs>
        <w:contextualSpacing/>
        <w:jc w:val="center"/>
        <w:rPr>
          <w:b/>
          <w:sz w:val="28"/>
          <w:szCs w:val="28"/>
          <w:lang w:val="ru-RU"/>
        </w:rPr>
      </w:pPr>
    </w:p>
    <w:p w:rsidRDefault="003957AF" w:rsidP="00D6185D" w:rsidR="003957AF" w:rsidRPr="00DE671C">
      <w:pPr>
        <w:tabs>
          <w:tab w:pos="8550" w:val="left"/>
        </w:tabs>
        <w:ind w:firstLine="567"/>
        <w:contextualSpacing/>
        <w:jc w:val="both"/>
        <w:rPr>
          <w:sz w:val="28"/>
          <w:szCs w:val="28"/>
          <w:lang w:val="ru-RU"/>
        </w:rPr>
      </w:pPr>
      <w:r w:rsidRPr="00DE671C">
        <w:rPr>
          <w:sz w:val="28"/>
          <w:szCs w:val="28"/>
          <w:lang w:val="ru-RU"/>
        </w:rPr>
        <w:t>За отчетный период в Управление не поступало обращений об организации проведения экспертизы информационной продукции на предмет ее классификации в соответствии с требованиями 436-ФЗ</w:t>
      </w:r>
      <w:r w:rsidR="00240FDE" w:rsidRPr="00DE671C">
        <w:rPr>
          <w:sz w:val="28"/>
          <w:szCs w:val="28"/>
          <w:lang w:val="ru-RU"/>
        </w:rPr>
        <w:t>.</w:t>
      </w:r>
    </w:p>
    <w:p w:rsidRDefault="003957AF" w:rsidP="00D6185D" w:rsidR="003957AF" w:rsidRPr="00DE671C">
      <w:pPr>
        <w:tabs>
          <w:tab w:pos="8550" w:val="left"/>
        </w:tabs>
        <w:ind w:firstLine="567"/>
        <w:contextualSpacing/>
        <w:jc w:val="both"/>
        <w:rPr>
          <w:sz w:val="28"/>
          <w:szCs w:val="28"/>
          <w:lang w:val="ru-RU"/>
        </w:rPr>
      </w:pPr>
      <w:r w:rsidRPr="00DE671C">
        <w:rPr>
          <w:sz w:val="28"/>
          <w:szCs w:val="28"/>
          <w:lang w:val="ru-RU"/>
        </w:rPr>
        <w:t xml:space="preserve">Также Управлением не были выявлены </w:t>
      </w:r>
      <w:r w:rsidR="00240FDE" w:rsidRPr="00DE671C">
        <w:rPr>
          <w:sz w:val="28"/>
          <w:szCs w:val="28"/>
          <w:lang w:val="ru-RU"/>
        </w:rPr>
        <w:t>СМИ</w:t>
      </w:r>
      <w:r w:rsidRPr="00DE671C">
        <w:rPr>
          <w:sz w:val="28"/>
          <w:szCs w:val="28"/>
          <w:lang w:val="ru-RU"/>
        </w:rPr>
        <w:t>, информационная продукция которых не соответствовала бы положениям вышеназванного Закона, и в качестве подтверждения нарушений требовала бы проведение экспертизы.</w:t>
      </w:r>
    </w:p>
    <w:p w:rsidRDefault="002B0748" w:rsidP="00D6185D" w:rsidR="002B0748" w:rsidRPr="00DE671C">
      <w:pPr>
        <w:tabs>
          <w:tab w:pos="8550" w:val="left"/>
        </w:tabs>
        <w:ind w:firstLine="567"/>
        <w:contextualSpacing/>
        <w:jc w:val="both"/>
        <w:rPr>
          <w:sz w:val="28"/>
          <w:szCs w:val="28"/>
          <w:lang w:val="ru-RU"/>
        </w:rPr>
      </w:pPr>
    </w:p>
    <w:p w:rsidRDefault="003957AF" w:rsidP="00542704" w:rsidR="00C25F51" w:rsidRPr="00DE671C">
      <w:pPr>
        <w:pStyle w:val="Style9"/>
        <w:widowControl/>
        <w:spacing w:lineRule="auto" w:line="240"/>
        <w:ind w:firstLine="567" w:right="24"/>
        <w:contextualSpacing/>
        <w:rPr>
          <w:b/>
          <w:bCs/>
          <w:sz w:val="28"/>
          <w:szCs w:val="28"/>
        </w:rPr>
      </w:pPr>
      <w:r w:rsidRPr="00DE671C">
        <w:rPr>
          <w:b/>
          <w:bCs/>
          <w:sz w:val="28"/>
          <w:szCs w:val="28"/>
        </w:rPr>
        <w:t>1.4.</w:t>
      </w:r>
      <w:r w:rsidR="002B0748" w:rsidRPr="00DE671C">
        <w:rPr>
          <w:b/>
          <w:bCs/>
          <w:sz w:val="28"/>
          <w:szCs w:val="28"/>
        </w:rPr>
        <w:t>2.7</w:t>
      </w:r>
      <w:r w:rsidRPr="00DE671C">
        <w:rPr>
          <w:b/>
          <w:bCs/>
          <w:sz w:val="28"/>
          <w:szCs w:val="28"/>
        </w:rPr>
        <w:t>.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w:t>
      </w:r>
      <w:r w:rsidR="00542704" w:rsidRPr="00DE671C">
        <w:rPr>
          <w:b/>
          <w:bCs/>
          <w:sz w:val="28"/>
          <w:szCs w:val="28"/>
        </w:rPr>
        <w:t>ограмм на любых видах носителей</w:t>
      </w:r>
    </w:p>
    <w:p w:rsidRDefault="00C25F51" w:rsidP="00D6185D" w:rsidR="00C25F51" w:rsidRPr="00DE671C">
      <w:pPr>
        <w:ind w:firstLine="567"/>
        <w:contextualSpacing/>
        <w:jc w:val="both"/>
        <w:rPr>
          <w:sz w:val="28"/>
          <w:szCs w:val="28"/>
          <w:lang w:val="ru-RU"/>
        </w:rPr>
      </w:pPr>
      <w:r w:rsidRPr="00DE671C">
        <w:rPr>
          <w:sz w:val="28"/>
          <w:szCs w:val="28"/>
          <w:lang w:val="ru-RU"/>
        </w:rPr>
        <w:t>Количество сотрудников, исполняющих полномочие – 2.</w:t>
      </w:r>
    </w:p>
    <w:p w:rsidRDefault="00C25F51" w:rsidP="00D6185D" w:rsidR="00C25F51" w:rsidRPr="00DE671C">
      <w:pPr>
        <w:ind w:firstLine="567"/>
        <w:contextualSpacing/>
        <w:jc w:val="both"/>
        <w:rPr>
          <w:sz w:val="28"/>
          <w:szCs w:val="28"/>
          <w:lang w:val="ru-RU"/>
        </w:rPr>
      </w:pPr>
      <w:r w:rsidRPr="00DE671C">
        <w:rPr>
          <w:sz w:val="28"/>
          <w:szCs w:val="28"/>
          <w:lang w:val="ru-RU"/>
        </w:rPr>
        <w:t>Средняя нагрузка на сотрудника – 1 проверка.</w:t>
      </w:r>
    </w:p>
    <w:p w:rsidRDefault="002B0748" w:rsidP="00D6185D" w:rsidR="002B0748" w:rsidRPr="00DE671C">
      <w:pPr>
        <w:pStyle w:val="Style9"/>
        <w:widowControl/>
        <w:spacing w:lineRule="auto" w:line="240"/>
        <w:ind w:firstLine="567" w:right="24"/>
        <w:contextualSpacing/>
        <w:rPr>
          <w:b/>
          <w:bCs/>
          <w:sz w:val="28"/>
          <w:szCs w:val="28"/>
        </w:rPr>
      </w:pPr>
    </w:p>
    <w:tbl>
      <w:tblPr>
        <w:tblStyle w:val="-61"/>
        <w:tblW w:type="dxa" w:w="9798"/>
        <w:tblInd w:type="dxa" w:w="-318"/>
        <w:tblBorders>
          <w:top w:space="0" w:sz="8" w:themeShade="BF" w:themeColor="accent6" w:color="E36C0A" w:val="single"/>
          <w:left w:space="0" w:sz="8" w:themeShade="BF" w:themeColor="accent6" w:color="E36C0A" w:val="single"/>
          <w:bottom w:space="0" w:sz="8" w:themeShade="BF" w:themeColor="accent6" w:color="E36C0A" w:val="single"/>
          <w:right w:space="0" w:sz="8" w:themeShade="BF" w:themeColor="accent6" w:color="E36C0A" w:val="single"/>
          <w:insideH w:space="0" w:sz="8" w:themeShade="BF" w:themeColor="accent6" w:color="E36C0A" w:val="single"/>
          <w:insideV w:space="0" w:sz="8" w:themeShade="BF" w:themeColor="accent6" w:color="E36C0A" w:val="single"/>
        </w:tblBorders>
        <w:tblLayout w:type="fixed"/>
        <w:tblLook w:val="04A0" w:noVBand="1" w:noHBand="0" w:lastColumn="0" w:firstColumn="1" w:lastRow="0" w:firstRow="1"/>
      </w:tblPr>
      <w:tblGrid>
        <w:gridCol w:w="3864"/>
        <w:gridCol w:w="690"/>
        <w:gridCol w:w="828"/>
        <w:gridCol w:w="1104"/>
        <w:gridCol w:w="1104"/>
        <w:gridCol w:w="1104"/>
        <w:gridCol w:w="1104"/>
      </w:tblGrid>
      <w:tr w:rsidTr="00542704" w:rsidR="003957AF" w:rsidRPr="00DE671C">
        <w:trPr>
          <w:cnfStyle w:val="100000000000"/>
          <w:trHeight w:val="265"/>
        </w:trPr>
        <w:tc>
          <w:tcPr>
            <w:cnfStyle w:val="001000000000"/>
            <w:tcW w:type="dxa" w:w="3864"/>
            <w:vMerge w:val="restart"/>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Проверки</w:t>
            </w:r>
            <w:proofErr w:type="spellEnd"/>
          </w:p>
        </w:tc>
        <w:tc>
          <w:tcPr>
            <w:tcW w:type="dxa" w:w="690"/>
            <w:vMerge w:val="restart"/>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100000000000"/>
              <w:rPr>
                <w:rFonts w:cs="Times New Roman" w:hAnsi="Times New Roman" w:ascii="Times New Roman"/>
                <w:sz w:val="22"/>
                <w:szCs w:val="22"/>
              </w:rPr>
            </w:pPr>
            <w:r w:rsidRPr="00DE671C">
              <w:rPr>
                <w:rFonts w:cs="Times New Roman" w:hAnsi="Times New Roman" w:ascii="Times New Roman"/>
                <w:sz w:val="22"/>
                <w:szCs w:val="22"/>
              </w:rPr>
              <w:t>2016</w:t>
            </w:r>
          </w:p>
        </w:tc>
        <w:tc>
          <w:tcPr>
            <w:tcW w:type="dxa" w:w="5243"/>
            <w:gridSpan w:val="5"/>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100000000000"/>
              <w:rPr>
                <w:rFonts w:cs="Times New Roman" w:hAnsi="Times New Roman" w:ascii="Times New Roman"/>
                <w:sz w:val="22"/>
                <w:szCs w:val="22"/>
              </w:rPr>
            </w:pPr>
            <w:r w:rsidRPr="00DE671C">
              <w:rPr>
                <w:rFonts w:cs="Times New Roman" w:hAnsi="Times New Roman" w:ascii="Times New Roman"/>
                <w:sz w:val="22"/>
                <w:szCs w:val="22"/>
              </w:rPr>
              <w:t>2017</w:t>
            </w:r>
          </w:p>
        </w:tc>
      </w:tr>
      <w:tr w:rsidTr="00542704" w:rsidR="003957AF" w:rsidRPr="00DE671C">
        <w:trPr>
          <w:cnfStyle w:val="000000100000"/>
          <w:trHeight w:val="141"/>
        </w:trPr>
        <w:tc>
          <w:tcPr>
            <w:cnfStyle w:val="001000000000"/>
            <w:tcW w:type="dxa" w:w="3864"/>
            <w:vMerge/>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p>
        </w:tc>
        <w:tc>
          <w:tcPr>
            <w:tcW w:type="dxa" w:w="690"/>
            <w:vMerge/>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p>
        </w:tc>
        <w:tc>
          <w:tcPr>
            <w:tcW w:type="dxa" w:w="82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proofErr w:type="spellStart"/>
            <w:r w:rsidRPr="00DE671C">
              <w:rPr>
                <w:rFonts w:cs="Times New Roman" w:hAnsi="Times New Roman" w:ascii="Times New Roman"/>
                <w:sz w:val="22"/>
                <w:szCs w:val="22"/>
              </w:rPr>
              <w:t>всего</w:t>
            </w:r>
            <w:proofErr w:type="spellEnd"/>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 xml:space="preserve">1 </w:t>
            </w:r>
            <w:proofErr w:type="spellStart"/>
            <w:r w:rsidRPr="00DE671C">
              <w:rPr>
                <w:rFonts w:cs="Times New Roman" w:hAnsi="Times New Roman" w:ascii="Times New Roman"/>
                <w:sz w:val="22"/>
                <w:szCs w:val="22"/>
              </w:rPr>
              <w:t>квартал</w:t>
            </w:r>
            <w:proofErr w:type="spellEnd"/>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 xml:space="preserve">2 </w:t>
            </w:r>
            <w:proofErr w:type="spellStart"/>
            <w:r w:rsidRPr="00DE671C">
              <w:rPr>
                <w:rFonts w:cs="Times New Roman" w:hAnsi="Times New Roman" w:ascii="Times New Roman"/>
                <w:sz w:val="22"/>
                <w:szCs w:val="22"/>
              </w:rPr>
              <w:t>квартал</w:t>
            </w:r>
            <w:proofErr w:type="spellEnd"/>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 xml:space="preserve">3 </w:t>
            </w:r>
            <w:proofErr w:type="spellStart"/>
            <w:r w:rsidRPr="00DE671C">
              <w:rPr>
                <w:rFonts w:cs="Times New Roman" w:hAnsi="Times New Roman" w:ascii="Times New Roman"/>
                <w:color w:themeColor="text1" w:val="000000"/>
                <w:sz w:val="22"/>
                <w:szCs w:val="22"/>
              </w:rPr>
              <w:t>квартал</w:t>
            </w:r>
            <w:proofErr w:type="spellEnd"/>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 xml:space="preserve">4 </w:t>
            </w:r>
            <w:proofErr w:type="spellStart"/>
            <w:r w:rsidRPr="00DE671C">
              <w:rPr>
                <w:rFonts w:cs="Times New Roman" w:hAnsi="Times New Roman" w:ascii="Times New Roman"/>
                <w:color w:themeColor="text1" w:val="000000"/>
                <w:sz w:val="22"/>
                <w:szCs w:val="22"/>
              </w:rPr>
              <w:t>квартал</w:t>
            </w:r>
            <w:proofErr w:type="spellEnd"/>
          </w:p>
        </w:tc>
      </w:tr>
      <w:tr w:rsidTr="00542704" w:rsidR="003957AF" w:rsidRPr="00DE671C">
        <w:trPr>
          <w:trHeight w:val="530"/>
        </w:trPr>
        <w:tc>
          <w:tcPr>
            <w:cnfStyle w:val="001000000000"/>
            <w:tcW w:type="dxa" w:w="386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Плановые проверки соблюдения лицензионных условий</w:t>
            </w:r>
          </w:p>
        </w:tc>
        <w:tc>
          <w:tcPr>
            <w:tcW w:type="dxa" w:w="69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1</w:t>
            </w:r>
          </w:p>
        </w:tc>
        <w:tc>
          <w:tcPr>
            <w:tcW w:type="dxa" w:w="82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r>
      <w:tr w:rsidTr="00542704" w:rsidR="003957AF" w:rsidRPr="00DE671C">
        <w:trPr>
          <w:cnfStyle w:val="000000100000"/>
          <w:trHeight w:val="530"/>
        </w:trPr>
        <w:tc>
          <w:tcPr>
            <w:cnfStyle w:val="001000000000"/>
            <w:tcW w:type="dxa" w:w="386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lang w:val="ru-RU"/>
              </w:rPr>
            </w:pPr>
            <w:r w:rsidRPr="00DE671C">
              <w:rPr>
                <w:rFonts w:cs="Times New Roman" w:hAnsi="Times New Roman" w:ascii="Times New Roman"/>
                <w:sz w:val="22"/>
                <w:szCs w:val="22"/>
                <w:lang w:val="ru-RU"/>
              </w:rPr>
              <w:t>Внеплановые проверки (проверки соискателей лицензии)</w:t>
            </w:r>
          </w:p>
        </w:tc>
        <w:tc>
          <w:tcPr>
            <w:tcW w:type="dxa" w:w="69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lang w:val="ru-RU"/>
              </w:rPr>
            </w:pPr>
          </w:p>
        </w:tc>
        <w:tc>
          <w:tcPr>
            <w:tcW w:type="dxa" w:w="82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sz w:val="22"/>
                <w:szCs w:val="22"/>
              </w:rPr>
            </w:pPr>
            <w:r w:rsidRPr="00DE671C">
              <w:rPr>
                <w:rFonts w:cs="Times New Roman" w:hAnsi="Times New Roman" w:ascii="Times New Roman"/>
                <w:sz w:val="22"/>
                <w:szCs w:val="22"/>
              </w:rPr>
              <w:t>2</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r>
      <w:tr w:rsidTr="00542704" w:rsidR="003957AF" w:rsidRPr="00DE671C">
        <w:trPr>
          <w:trHeight w:val="265"/>
        </w:trPr>
        <w:tc>
          <w:tcPr>
            <w:cnfStyle w:val="001000000000"/>
            <w:tcW w:type="dxa" w:w="386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Отмененыплановыепроверки</w:t>
            </w:r>
            <w:proofErr w:type="spellEnd"/>
          </w:p>
        </w:tc>
        <w:tc>
          <w:tcPr>
            <w:tcW w:type="dxa" w:w="69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82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color w:themeColor="text1" w:val="000000"/>
                <w:sz w:val="22"/>
                <w:szCs w:val="22"/>
              </w:rPr>
            </w:pPr>
            <w:r w:rsidRPr="00DE671C">
              <w:rPr>
                <w:rFonts w:cs="Times New Roman" w:hAnsi="Times New Roman" w:ascii="Times New Roman"/>
                <w:color w:themeColor="text1" w:val="000000"/>
                <w:sz w:val="22"/>
                <w:szCs w:val="22"/>
              </w:rPr>
              <w:t>0</w:t>
            </w:r>
          </w:p>
        </w:tc>
      </w:tr>
      <w:tr w:rsidTr="00542704" w:rsidR="003957AF" w:rsidRPr="00DE671C">
        <w:trPr>
          <w:cnfStyle w:val="000000100000"/>
          <w:trHeight w:val="265"/>
        </w:trPr>
        <w:tc>
          <w:tcPr>
            <w:cnfStyle w:val="001000000000"/>
            <w:tcW w:type="dxa" w:w="386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lastRenderedPageBreak/>
              <w:t>Всегопроверок</w:t>
            </w:r>
            <w:proofErr w:type="spellEnd"/>
          </w:p>
        </w:tc>
        <w:tc>
          <w:tcPr>
            <w:tcW w:type="dxa" w:w="69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1</w:t>
            </w:r>
          </w:p>
        </w:tc>
        <w:tc>
          <w:tcPr>
            <w:tcW w:type="dxa" w:w="828"/>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2</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2</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0</w:t>
            </w:r>
          </w:p>
        </w:tc>
        <w:tc>
          <w:tcPr>
            <w:tcW w:type="dxa" w:w="110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100000"/>
              <w:rPr>
                <w:rFonts w:cs="Times New Roman" w:hAnsi="Times New Roman" w:ascii="Times New Roman"/>
                <w:b/>
                <w:sz w:val="22"/>
                <w:szCs w:val="22"/>
              </w:rPr>
            </w:pPr>
            <w:r w:rsidRPr="00DE671C">
              <w:rPr>
                <w:rFonts w:cs="Times New Roman" w:hAnsi="Times New Roman" w:ascii="Times New Roman"/>
                <w:b/>
                <w:sz w:val="22"/>
                <w:szCs w:val="22"/>
              </w:rPr>
              <w:t>0</w:t>
            </w:r>
          </w:p>
        </w:tc>
      </w:tr>
      <w:tr w:rsidTr="00542704" w:rsidR="003957AF" w:rsidRPr="00DE671C">
        <w:trPr>
          <w:trHeight w:val="283"/>
        </w:trPr>
        <w:tc>
          <w:tcPr>
            <w:cnfStyle w:val="001000000000"/>
            <w:tcW w:type="dxa" w:w="3864"/>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rPr>
                <w:rFonts w:cs="Times New Roman" w:hAnsi="Times New Roman" w:ascii="Times New Roman"/>
                <w:sz w:val="22"/>
                <w:szCs w:val="22"/>
              </w:rPr>
            </w:pPr>
            <w:proofErr w:type="spellStart"/>
            <w:r w:rsidRPr="00DE671C">
              <w:rPr>
                <w:rFonts w:cs="Times New Roman" w:hAnsi="Times New Roman" w:ascii="Times New Roman"/>
                <w:sz w:val="22"/>
                <w:szCs w:val="22"/>
              </w:rPr>
              <w:t>Нагрузканасотрудника</w:t>
            </w:r>
            <w:proofErr w:type="spellEnd"/>
            <w:r w:rsidRPr="00DE671C">
              <w:rPr>
                <w:rFonts w:cs="Times New Roman" w:hAnsi="Times New Roman" w:ascii="Times New Roman"/>
                <w:sz w:val="22"/>
                <w:szCs w:val="22"/>
              </w:rPr>
              <w:t xml:space="preserve"> (2 </w:t>
            </w:r>
            <w:proofErr w:type="spellStart"/>
            <w:r w:rsidRPr="00DE671C">
              <w:rPr>
                <w:rFonts w:cs="Times New Roman" w:hAnsi="Times New Roman" w:ascii="Times New Roman"/>
                <w:sz w:val="22"/>
                <w:szCs w:val="22"/>
              </w:rPr>
              <w:t>человека</w:t>
            </w:r>
            <w:proofErr w:type="spellEnd"/>
            <w:r w:rsidRPr="00DE671C">
              <w:rPr>
                <w:rFonts w:cs="Times New Roman" w:hAnsi="Times New Roman" w:ascii="Times New Roman"/>
                <w:sz w:val="22"/>
                <w:szCs w:val="22"/>
              </w:rPr>
              <w:t>)</w:t>
            </w:r>
          </w:p>
        </w:tc>
        <w:tc>
          <w:tcPr>
            <w:tcW w:type="dxa" w:w="690"/>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p>
        </w:tc>
        <w:tc>
          <w:tcPr>
            <w:tcW w:type="dxa" w:w="5243"/>
            <w:gridSpan w:val="5"/>
            <w:tcBorders>
              <w:top w:space="0" w:sz="4" w:color="auto" w:val="single"/>
              <w:left w:space="0" w:sz="4" w:color="auto" w:val="single"/>
              <w:bottom w:space="0" w:sz="4" w:color="auto" w:val="single"/>
              <w:right w:space="0" w:sz="4" w:color="auto" w:val="single"/>
            </w:tcBorders>
            <w:shd w:fill="auto" w:color="auto" w:val="clear"/>
          </w:tcPr>
          <w:p w:rsidRDefault="003957AF" w:rsidP="00D6185D" w:rsidR="003957AF" w:rsidRPr="00DE671C">
            <w:pPr>
              <w:contextualSpacing/>
              <w:jc w:val="center"/>
              <w:cnfStyle w:val="000000000000"/>
              <w:rPr>
                <w:rFonts w:cs="Times New Roman" w:hAnsi="Times New Roman" w:ascii="Times New Roman"/>
                <w:sz w:val="22"/>
                <w:szCs w:val="22"/>
              </w:rPr>
            </w:pPr>
            <w:r w:rsidRPr="00DE671C">
              <w:rPr>
                <w:rFonts w:cs="Times New Roman" w:hAnsi="Times New Roman" w:ascii="Times New Roman"/>
                <w:sz w:val="22"/>
                <w:szCs w:val="22"/>
              </w:rPr>
              <w:t>0,5</w:t>
            </w:r>
          </w:p>
        </w:tc>
      </w:tr>
    </w:tbl>
    <w:p w:rsidRDefault="003957AF" w:rsidP="00D6185D" w:rsidR="003957AF" w:rsidRPr="00DE671C">
      <w:pPr>
        <w:ind w:firstLine="426"/>
        <w:contextualSpacing/>
        <w:jc w:val="both"/>
        <w:rPr>
          <w:sz w:val="20"/>
          <w:szCs w:val="20"/>
        </w:rPr>
      </w:pPr>
    </w:p>
    <w:p w:rsidRDefault="003957AF" w:rsidP="00D6185D" w:rsidR="003957AF" w:rsidRPr="00DE671C">
      <w:pPr>
        <w:ind w:firstLine="567"/>
        <w:contextualSpacing/>
        <w:jc w:val="both"/>
        <w:rPr>
          <w:sz w:val="28"/>
          <w:szCs w:val="28"/>
          <w:lang w:val="ru-RU"/>
        </w:rPr>
      </w:pPr>
      <w:r w:rsidRPr="00DE671C">
        <w:rPr>
          <w:sz w:val="28"/>
          <w:szCs w:val="28"/>
          <w:lang w:val="ru-RU"/>
        </w:rPr>
        <w:t>Всего за 12 месяцев 2017 года Управлением проведено 2 внеплановых проверки в отношении соискателей владельцев лиценз</w:t>
      </w:r>
      <w:r w:rsidR="00C25F51" w:rsidRPr="00DE671C">
        <w:rPr>
          <w:sz w:val="28"/>
          <w:szCs w:val="28"/>
          <w:lang w:val="ru-RU"/>
        </w:rPr>
        <w:t xml:space="preserve">ий на изготовление экземпляров </w:t>
      </w:r>
      <w:r w:rsidRPr="00DE671C">
        <w:rPr>
          <w:sz w:val="28"/>
          <w:szCs w:val="28"/>
          <w:lang w:val="ru-RU"/>
        </w:rPr>
        <w:t xml:space="preserve">аудиовизуальных произведений, программ для ЭВМ, баз данных и фонограмм на любых видах носителей - в отношении НОЧУ </w:t>
      </w:r>
      <w:proofErr w:type="gramStart"/>
      <w:r w:rsidRPr="00DE671C">
        <w:rPr>
          <w:sz w:val="28"/>
          <w:szCs w:val="28"/>
          <w:lang w:val="ru-RU"/>
        </w:rPr>
        <w:t>ВО</w:t>
      </w:r>
      <w:proofErr w:type="gramEnd"/>
      <w:r w:rsidRPr="00DE671C">
        <w:rPr>
          <w:sz w:val="28"/>
          <w:szCs w:val="28"/>
          <w:lang w:val="ru-RU"/>
        </w:rPr>
        <w:t xml:space="preserve"> «Московский институт психоанализа» и ЗАО «Домашний экран». По результатам проведенных проверок соискателям выданы лицензии.</w:t>
      </w:r>
    </w:p>
    <w:p w:rsidRDefault="003957AF" w:rsidP="00D6185D" w:rsidR="003957AF" w:rsidRPr="00DE671C">
      <w:pPr>
        <w:ind w:firstLine="567"/>
        <w:contextualSpacing/>
        <w:jc w:val="both"/>
        <w:rPr>
          <w:sz w:val="28"/>
          <w:szCs w:val="28"/>
          <w:lang w:val="ru-RU"/>
        </w:rPr>
      </w:pPr>
      <w:r w:rsidRPr="00DE671C">
        <w:rPr>
          <w:sz w:val="28"/>
          <w:szCs w:val="28"/>
          <w:lang w:val="ru-RU"/>
        </w:rPr>
        <w:t>Нарушения при выполнении указанных полномочий сотрудниками отсутствуют.</w:t>
      </w:r>
    </w:p>
    <w:p w:rsidRDefault="003957AF" w:rsidP="00D6185D" w:rsidR="003957AF" w:rsidRPr="00DE671C">
      <w:pPr>
        <w:ind w:firstLine="567"/>
        <w:contextualSpacing/>
        <w:jc w:val="both"/>
        <w:rPr>
          <w:sz w:val="28"/>
          <w:szCs w:val="28"/>
          <w:lang w:val="ru-RU"/>
        </w:rPr>
      </w:pPr>
    </w:p>
    <w:p w:rsidRDefault="00F75C38" w:rsidP="00542704" w:rsidR="00F75C38" w:rsidRPr="00DE671C">
      <w:pPr>
        <w:ind w:firstLine="567"/>
        <w:contextualSpacing/>
        <w:jc w:val="both"/>
        <w:rPr>
          <w:b/>
          <w:sz w:val="28"/>
          <w:szCs w:val="28"/>
          <w:u w:val="single"/>
          <w:lang w:val="ru-RU"/>
        </w:rPr>
      </w:pPr>
      <w:r w:rsidRPr="00DE671C">
        <w:rPr>
          <w:b/>
          <w:bCs/>
          <w:sz w:val="28"/>
          <w:szCs w:val="28"/>
          <w:lang w:val="ru-RU"/>
        </w:rPr>
        <w:t>1.4.2.8. Достижение целевых показателей:</w:t>
      </w:r>
    </w:p>
    <w:p w:rsidRDefault="00570318" w:rsidP="00D6185D" w:rsidR="00F75C38" w:rsidRPr="00DE671C">
      <w:pPr>
        <w:ind w:firstLine="567"/>
        <w:contextualSpacing/>
        <w:jc w:val="both"/>
        <w:rPr>
          <w:sz w:val="28"/>
          <w:szCs w:val="28"/>
          <w:lang w:val="ru-RU"/>
        </w:rPr>
      </w:pPr>
      <w:r w:rsidRPr="00DE671C">
        <w:rPr>
          <w:sz w:val="28"/>
          <w:szCs w:val="28"/>
          <w:lang w:val="ru-RU"/>
        </w:rPr>
        <w:t>В соответствии с П</w:t>
      </w:r>
      <w:r w:rsidR="00F75C38" w:rsidRPr="00DE671C">
        <w:rPr>
          <w:sz w:val="28"/>
          <w:szCs w:val="28"/>
          <w:lang w:val="ru-RU"/>
        </w:rPr>
        <w:t>ланом</w:t>
      </w:r>
      <w:r w:rsidRPr="00DE671C">
        <w:rPr>
          <w:sz w:val="28"/>
          <w:szCs w:val="28"/>
          <w:lang w:val="ru-RU"/>
        </w:rPr>
        <w:t>-графиком профилактических мероприятий</w:t>
      </w:r>
      <w:r w:rsidR="00F75C38" w:rsidRPr="00DE671C">
        <w:rPr>
          <w:sz w:val="28"/>
          <w:szCs w:val="28"/>
          <w:lang w:val="ru-RU"/>
        </w:rPr>
        <w:t xml:space="preserve"> семинары с представителями СМИ проводятся на регулярной основе. В 2017 году проведено 12 семинаров для определенного круга лиц. Большой эффект приносят выездные семинары, которые проводятся сотрудниками Роскомнадзора с руководителями СМИ с выездом в муниципальные образования Московской области. Такой подход д</w:t>
      </w:r>
      <w:r w:rsidRPr="00DE671C">
        <w:rPr>
          <w:sz w:val="28"/>
          <w:szCs w:val="28"/>
          <w:lang w:val="ru-RU"/>
        </w:rPr>
        <w:t xml:space="preserve">ает возможность общения с </w:t>
      </w:r>
      <w:r w:rsidR="00F75C38" w:rsidRPr="00DE671C">
        <w:rPr>
          <w:sz w:val="28"/>
          <w:szCs w:val="28"/>
          <w:lang w:val="ru-RU"/>
        </w:rPr>
        <w:t>пре</w:t>
      </w:r>
      <w:r w:rsidRPr="00DE671C">
        <w:rPr>
          <w:sz w:val="28"/>
          <w:szCs w:val="28"/>
          <w:lang w:val="ru-RU"/>
        </w:rPr>
        <w:t xml:space="preserve">дставителями как печатных, так </w:t>
      </w:r>
      <w:r w:rsidR="00F75C38" w:rsidRPr="00DE671C">
        <w:rPr>
          <w:sz w:val="28"/>
          <w:szCs w:val="28"/>
          <w:lang w:val="ru-RU"/>
        </w:rPr>
        <w:t xml:space="preserve">и электронных СМИ, сетевых изданий в одном месте. </w:t>
      </w:r>
    </w:p>
    <w:p w:rsidRDefault="00F75C38" w:rsidP="00D6185D" w:rsidR="00F75C38" w:rsidRPr="00DE671C">
      <w:pPr>
        <w:ind w:firstLine="567"/>
        <w:contextualSpacing/>
        <w:jc w:val="both"/>
        <w:rPr>
          <w:sz w:val="28"/>
          <w:szCs w:val="28"/>
          <w:lang w:val="ru-RU"/>
        </w:rPr>
      </w:pPr>
      <w:r w:rsidRPr="00DE671C">
        <w:rPr>
          <w:sz w:val="28"/>
          <w:szCs w:val="28"/>
          <w:lang w:val="ru-RU"/>
        </w:rPr>
        <w:t xml:space="preserve">В 4 квартале 2017 года Управлением было проведено 3 семинара – в Мытищах, Серпухове, а также в Москве в Московской торгово-промышленной палате. Наряду с освещением основных требований законодательства </w:t>
      </w:r>
      <w:r w:rsidR="00570318" w:rsidRPr="00DE671C">
        <w:rPr>
          <w:sz w:val="28"/>
          <w:szCs w:val="28"/>
          <w:lang w:val="ru-RU"/>
        </w:rPr>
        <w:t>РФ</w:t>
      </w:r>
      <w:r w:rsidRPr="00DE671C">
        <w:rPr>
          <w:sz w:val="28"/>
          <w:szCs w:val="28"/>
          <w:lang w:val="ru-RU"/>
        </w:rPr>
        <w:t xml:space="preserve"> о </w:t>
      </w:r>
      <w:r w:rsidR="00570318" w:rsidRPr="00DE671C">
        <w:rPr>
          <w:sz w:val="28"/>
          <w:szCs w:val="28"/>
          <w:lang w:val="ru-RU"/>
        </w:rPr>
        <w:t>СМИ</w:t>
      </w:r>
      <w:r w:rsidRPr="00DE671C">
        <w:rPr>
          <w:sz w:val="28"/>
          <w:szCs w:val="28"/>
          <w:lang w:val="ru-RU"/>
        </w:rPr>
        <w:t xml:space="preserve">, затрагивались вопросы недопустимости злоупотребления свободой массовой информации, а также изменения в отраслевом законодательстве, вступающие в силу с 1 января 2018 года. На данный момент Управление охватило профилактическими мероприятиями все действующие </w:t>
      </w:r>
      <w:r w:rsidR="00570318" w:rsidRPr="00DE671C">
        <w:rPr>
          <w:sz w:val="28"/>
          <w:szCs w:val="28"/>
          <w:lang w:val="ru-RU"/>
        </w:rPr>
        <w:t>СМИ</w:t>
      </w:r>
      <w:r w:rsidRPr="00DE671C">
        <w:rPr>
          <w:sz w:val="28"/>
          <w:szCs w:val="28"/>
          <w:lang w:val="ru-RU"/>
        </w:rPr>
        <w:t>, зарегистрированные для распространения на территории Москвы и Московской области.</w:t>
      </w:r>
    </w:p>
    <w:p w:rsidRDefault="00F75C38" w:rsidP="00D6185D" w:rsidR="00F75C38" w:rsidRPr="00DE671C">
      <w:pPr>
        <w:ind w:firstLine="567"/>
        <w:contextualSpacing/>
        <w:jc w:val="both"/>
        <w:rPr>
          <w:sz w:val="28"/>
          <w:szCs w:val="28"/>
          <w:lang w:val="ru-RU"/>
        </w:rPr>
      </w:pPr>
      <w:r w:rsidRPr="00DE671C">
        <w:rPr>
          <w:sz w:val="28"/>
          <w:szCs w:val="28"/>
          <w:lang w:val="ru-RU"/>
        </w:rPr>
        <w:t xml:space="preserve">Доля «формальных» нарушений к концу 2017 года в сфере массовых коммуникаций составила 22,45 %. Причины подобных правонарушений – человеческий фактор и отсутствие должного контроля со стороны руководителей СМИ. </w:t>
      </w:r>
    </w:p>
    <w:p w:rsidRDefault="00F75C38" w:rsidP="00D6185D" w:rsidR="00F75C38" w:rsidRPr="00DE671C">
      <w:pPr>
        <w:ind w:firstLine="567"/>
        <w:contextualSpacing/>
        <w:jc w:val="both"/>
        <w:rPr>
          <w:sz w:val="28"/>
          <w:szCs w:val="28"/>
          <w:lang w:val="ru-RU"/>
        </w:rPr>
      </w:pPr>
      <w:r w:rsidRPr="00DE671C">
        <w:rPr>
          <w:sz w:val="28"/>
          <w:szCs w:val="28"/>
          <w:lang w:val="ru-RU"/>
        </w:rPr>
        <w:t>За 2016 год закрыто 89,9 % мероприятий. Закрытие меропри</w:t>
      </w:r>
      <w:r w:rsidR="00570318" w:rsidRPr="00DE671C">
        <w:rPr>
          <w:sz w:val="28"/>
          <w:szCs w:val="28"/>
          <w:lang w:val="ru-RU"/>
        </w:rPr>
        <w:t>ятий 2017-го года составляет 40</w:t>
      </w:r>
      <w:r w:rsidRPr="00DE671C">
        <w:rPr>
          <w:sz w:val="28"/>
          <w:szCs w:val="28"/>
          <w:lang w:val="ru-RU"/>
        </w:rPr>
        <w:t xml:space="preserve">%. </w:t>
      </w:r>
      <w:r w:rsidR="00570318" w:rsidRPr="00DE671C">
        <w:rPr>
          <w:sz w:val="28"/>
          <w:szCs w:val="28"/>
          <w:lang w:val="ru-RU"/>
        </w:rPr>
        <w:t xml:space="preserve">Данный процент обусловлен </w:t>
      </w:r>
      <w:r w:rsidRPr="00DE671C">
        <w:rPr>
          <w:sz w:val="28"/>
          <w:szCs w:val="28"/>
          <w:lang w:val="ru-RU"/>
        </w:rPr>
        <w:t>длительным процессом получение решений суда о признании свидетельства о регистрации СМИ недействительным</w:t>
      </w:r>
      <w:r w:rsidR="00570318" w:rsidRPr="00DE671C">
        <w:rPr>
          <w:sz w:val="28"/>
          <w:szCs w:val="28"/>
          <w:lang w:val="ru-RU"/>
        </w:rPr>
        <w:t xml:space="preserve"> с отметкой о вступлении в законную силу</w:t>
      </w:r>
      <w:r w:rsidRPr="00DE671C">
        <w:rPr>
          <w:sz w:val="28"/>
          <w:szCs w:val="28"/>
          <w:lang w:val="ru-RU"/>
        </w:rPr>
        <w:t xml:space="preserve">. В данный момент 10 сотрудников Управления  имеют доверенности на получение </w:t>
      </w:r>
      <w:r w:rsidR="00570318" w:rsidRPr="00DE671C">
        <w:rPr>
          <w:sz w:val="28"/>
          <w:szCs w:val="28"/>
          <w:lang w:val="ru-RU"/>
        </w:rPr>
        <w:t>решений</w:t>
      </w:r>
      <w:r w:rsidRPr="00DE671C">
        <w:rPr>
          <w:sz w:val="28"/>
          <w:szCs w:val="28"/>
          <w:lang w:val="ru-RU"/>
        </w:rPr>
        <w:t xml:space="preserve"> непосредственно в суде</w:t>
      </w:r>
      <w:r w:rsidR="00570318" w:rsidRPr="00DE671C">
        <w:rPr>
          <w:sz w:val="28"/>
          <w:szCs w:val="28"/>
          <w:lang w:val="ru-RU"/>
        </w:rPr>
        <w:t xml:space="preserve">, </w:t>
      </w:r>
      <w:proofErr w:type="gramStart"/>
      <w:r w:rsidR="00570318" w:rsidRPr="00DE671C">
        <w:rPr>
          <w:sz w:val="28"/>
          <w:szCs w:val="28"/>
          <w:lang w:val="ru-RU"/>
        </w:rPr>
        <w:t>вынесшим</w:t>
      </w:r>
      <w:proofErr w:type="gramEnd"/>
      <w:r w:rsidR="00570318" w:rsidRPr="00DE671C">
        <w:rPr>
          <w:sz w:val="28"/>
          <w:szCs w:val="28"/>
          <w:lang w:val="ru-RU"/>
        </w:rPr>
        <w:t xml:space="preserve"> его</w:t>
      </w:r>
      <w:r w:rsidRPr="00DE671C">
        <w:rPr>
          <w:sz w:val="28"/>
          <w:szCs w:val="28"/>
          <w:lang w:val="ru-RU"/>
        </w:rPr>
        <w:t xml:space="preserve">. </w:t>
      </w:r>
      <w:r w:rsidR="00570318" w:rsidRPr="00DE671C">
        <w:rPr>
          <w:sz w:val="28"/>
          <w:szCs w:val="28"/>
          <w:lang w:val="ru-RU"/>
        </w:rPr>
        <w:t xml:space="preserve">Организация </w:t>
      </w:r>
      <w:r w:rsidRPr="00DE671C">
        <w:rPr>
          <w:sz w:val="28"/>
          <w:szCs w:val="28"/>
          <w:lang w:val="ru-RU"/>
        </w:rPr>
        <w:t>выезд</w:t>
      </w:r>
      <w:r w:rsidR="00570318" w:rsidRPr="00DE671C">
        <w:rPr>
          <w:sz w:val="28"/>
          <w:szCs w:val="28"/>
          <w:lang w:val="ru-RU"/>
        </w:rPr>
        <w:t>ов</w:t>
      </w:r>
      <w:r w:rsidRPr="00DE671C">
        <w:rPr>
          <w:sz w:val="28"/>
          <w:szCs w:val="28"/>
          <w:lang w:val="ru-RU"/>
        </w:rPr>
        <w:t xml:space="preserve"> сотрудник</w:t>
      </w:r>
      <w:r w:rsidR="00570318" w:rsidRPr="00DE671C">
        <w:rPr>
          <w:sz w:val="28"/>
          <w:szCs w:val="28"/>
          <w:lang w:val="ru-RU"/>
        </w:rPr>
        <w:t>ов</w:t>
      </w:r>
      <w:r w:rsidRPr="00DE671C">
        <w:rPr>
          <w:sz w:val="28"/>
          <w:szCs w:val="28"/>
          <w:lang w:val="ru-RU"/>
        </w:rPr>
        <w:t xml:space="preserve"> в суд значительно ускоряет закрытие мероприятий как 2016, так и 2017 года.</w:t>
      </w:r>
    </w:p>
    <w:p w:rsidRDefault="00542704" w:rsidP="00D6185D" w:rsidR="00542704" w:rsidRPr="00DE671C">
      <w:pPr>
        <w:ind w:firstLine="567"/>
        <w:contextualSpacing/>
        <w:jc w:val="both"/>
        <w:rPr>
          <w:sz w:val="28"/>
          <w:szCs w:val="28"/>
          <w:lang w:val="ru-RU"/>
        </w:rPr>
      </w:pPr>
    </w:p>
    <w:p w:rsidRDefault="003E4498" w:rsidP="00D6185D" w:rsidR="003E4498" w:rsidRPr="00DE671C">
      <w:pPr>
        <w:pStyle w:val="1a"/>
        <w:spacing w:before="0"/>
        <w:contextualSpacing/>
        <w:jc w:val="both"/>
        <w:rPr>
          <w:lang w:val="ru-RU"/>
        </w:rPr>
      </w:pPr>
      <w:bookmarkStart w:name="_Toc486604786" w:id="145"/>
      <w:bookmarkStart w:name="_Toc494907814" w:id="146"/>
      <w:bookmarkStart w:name="_Toc472886870" w:id="147"/>
      <w:bookmarkStart w:name="_Toc503986418" w:id="148"/>
      <w:bookmarkEnd w:id="105"/>
      <w:r w:rsidRPr="00DE671C">
        <w:rPr>
          <w:lang w:val="ru-RU"/>
        </w:rPr>
        <w:lastRenderedPageBreak/>
        <w:t>1.5. В СФЕРЕ ИНФОРМАЦИОННЫХ ТЕХНОЛОГИЙ И ДЕЯТЕЛЬНОСТИ ПО ЗАЩИТЕ ПРАВ СУБЪЕКТОВ ПЕРСОНАЛЬНЫХ ДАННЫХ</w:t>
      </w:r>
      <w:bookmarkStart w:name="_Toc472886856" w:id="149"/>
      <w:bookmarkStart w:name="_Toc486604787" w:id="150"/>
      <w:bookmarkStart w:name="_Toc494907815" w:id="151"/>
      <w:bookmarkEnd w:id="145"/>
      <w:bookmarkEnd w:id="146"/>
      <w:bookmarkEnd w:id="148"/>
    </w:p>
    <w:p w:rsidRDefault="003E4498" w:rsidP="00D6185D" w:rsidR="003E4498" w:rsidRPr="00DE671C">
      <w:pPr>
        <w:contextualSpacing/>
        <w:rPr>
          <w:lang w:val="ru-RU"/>
        </w:rPr>
      </w:pPr>
    </w:p>
    <w:p w:rsidRDefault="00DD3587" w:rsidP="00DD3587" w:rsidR="00DD3587" w:rsidRPr="00DE671C">
      <w:pPr>
        <w:pStyle w:val="1a"/>
        <w:spacing w:before="0"/>
        <w:contextualSpacing/>
        <w:jc w:val="both"/>
        <w:rPr>
          <w:lang w:val="ru-RU"/>
        </w:rPr>
      </w:pPr>
      <w:bookmarkStart w:name="_Toc472886862" w:id="152"/>
      <w:bookmarkStart w:name="_Toc486604791" w:id="153"/>
      <w:bookmarkStart w:name="_Toc494907819" w:id="154"/>
      <w:bookmarkStart w:name="_Toc503986419" w:id="155"/>
      <w:r w:rsidRPr="00DE671C">
        <w:rPr>
          <w:lang w:val="ru-RU"/>
        </w:rPr>
        <w:t>1.5.1.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bookmarkEnd w:id="152"/>
      <w:bookmarkEnd w:id="153"/>
      <w:bookmarkEnd w:id="154"/>
      <w:bookmarkEnd w:id="155"/>
    </w:p>
    <w:p w:rsidRDefault="00DD3587" w:rsidP="00DD3587" w:rsidR="00DD3587" w:rsidRPr="00DE671C">
      <w:pPr>
        <w:ind w:firstLine="708"/>
        <w:contextualSpacing/>
        <w:jc w:val="both"/>
        <w:rPr>
          <w:sz w:val="28"/>
          <w:szCs w:val="28"/>
          <w:lang w:val="ru-RU"/>
        </w:rPr>
      </w:pPr>
      <w:r w:rsidRPr="00DE671C">
        <w:rPr>
          <w:sz w:val="28"/>
          <w:szCs w:val="28"/>
          <w:lang w:val="ru-RU"/>
        </w:rPr>
        <w:t xml:space="preserve">Данное полномочие осуществляется </w:t>
      </w:r>
      <w:r w:rsidRPr="00DE671C">
        <w:rPr>
          <w:rFonts w:eastAsia="Calibri"/>
          <w:color w:val="auto"/>
          <w:sz w:val="28"/>
          <w:szCs w:val="28"/>
          <w:bdr w:space="0" w:sz="0" w:color="auto" w:val="none"/>
          <w:lang w:eastAsia="en-US" w:val="ru-RU"/>
        </w:rPr>
        <w:t>отделом контроля и надзора за соблюдением законодательства в сфере персональных данных (ОКПД), штатной численностью 6 человек.</w:t>
      </w:r>
    </w:p>
    <w:p w:rsidRDefault="00DD3587" w:rsidP="00DD3587" w:rsidR="00DD3587" w:rsidRPr="00DE671C">
      <w:pPr>
        <w:ind w:firstLine="708"/>
        <w:contextualSpacing/>
        <w:jc w:val="both"/>
        <w:rPr>
          <w:sz w:val="28"/>
          <w:szCs w:val="28"/>
          <w:lang w:val="ru-RU"/>
        </w:rPr>
      </w:pPr>
      <w:r w:rsidRPr="00DE671C">
        <w:rPr>
          <w:sz w:val="28"/>
          <w:szCs w:val="28"/>
          <w:lang w:val="ru-RU"/>
        </w:rPr>
        <w:t>Всего в 2017 году было запланировано 39 проверок в  области персональных данных.</w:t>
      </w: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ind w:firstLine="695" w:right="14" w:left="14"/>
        <w:contextualSpacing/>
        <w:jc w:val="both"/>
        <w:rPr>
          <w:rStyle w:val="af"/>
          <w:bCs/>
          <w:sz w:val="28"/>
          <w:szCs w:val="28"/>
          <w:lang w:val="ru-RU"/>
        </w:rPr>
      </w:pPr>
      <w:r w:rsidRPr="00DE671C">
        <w:rPr>
          <w:rStyle w:val="af"/>
          <w:sz w:val="28"/>
          <w:szCs w:val="28"/>
          <w:lang w:val="ru-RU"/>
        </w:rPr>
        <w:t xml:space="preserve">Общее количество проведенных </w:t>
      </w:r>
      <w:r w:rsidRPr="00DE671C">
        <w:rPr>
          <w:rStyle w:val="af"/>
          <w:sz w:val="28"/>
          <w:szCs w:val="28"/>
          <w:u w:val="single"/>
          <w:lang w:val="ru-RU"/>
        </w:rPr>
        <w:t>плановых проверок</w:t>
      </w:r>
      <w:r w:rsidRPr="00DE671C">
        <w:rPr>
          <w:rStyle w:val="af"/>
          <w:sz w:val="28"/>
          <w:szCs w:val="28"/>
          <w:lang w:val="ru-RU"/>
        </w:rPr>
        <w:t xml:space="preserve"> составило </w:t>
      </w:r>
      <w:r w:rsidRPr="00DE671C">
        <w:rPr>
          <w:rStyle w:val="af"/>
          <w:bCs/>
          <w:sz w:val="28"/>
          <w:szCs w:val="28"/>
          <w:lang w:val="ru-RU"/>
        </w:rPr>
        <w:t>36. Не проведено 3 проверки:</w:t>
      </w:r>
    </w:p>
    <w:p w:rsidRDefault="00DD3587" w:rsidP="00DD3587" w:rsidR="00DD3587" w:rsidRPr="00DE671C">
      <w:pPr>
        <w:pStyle w:val="ad"/>
        <w:numPr>
          <w:ilvl w:val="0"/>
          <w:numId w:val="7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проверка НОУ «МФПУ Синергия» была отменена в связи с тем, что не истек 3-х летний срок </w:t>
      </w:r>
      <w:proofErr w:type="gramStart"/>
      <w:r w:rsidRPr="00DE671C">
        <w:rPr>
          <w:rFonts w:eastAsia="Calibri"/>
          <w:color w:val="auto"/>
          <w:sz w:val="28"/>
          <w:szCs w:val="28"/>
          <w:bdr w:space="0" w:sz="0" w:color="auto" w:val="none"/>
          <w:lang w:eastAsia="en-US" w:val="ru-RU"/>
        </w:rPr>
        <w:t>с даты</w:t>
      </w:r>
      <w:proofErr w:type="gramEnd"/>
      <w:r w:rsidRPr="00DE671C">
        <w:rPr>
          <w:rFonts w:eastAsia="Calibri"/>
          <w:color w:val="auto"/>
          <w:sz w:val="28"/>
          <w:szCs w:val="28"/>
          <w:bdr w:space="0" w:sz="0" w:color="auto" w:val="none"/>
          <w:lang w:eastAsia="en-US" w:val="ru-RU"/>
        </w:rPr>
        <w:t xml:space="preserve"> последней проверки;</w:t>
      </w:r>
    </w:p>
    <w:p w:rsidRDefault="00DD3587" w:rsidP="00DD3587" w:rsidR="00DD3587" w:rsidRPr="00DE671C">
      <w:pPr>
        <w:pStyle w:val="ad"/>
        <w:numPr>
          <w:ilvl w:val="0"/>
          <w:numId w:val="7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проверк</w:t>
      </w:r>
      <w:proofErr w:type="gramStart"/>
      <w:r w:rsidRPr="00DE671C">
        <w:rPr>
          <w:rFonts w:eastAsia="Calibri"/>
          <w:color w:val="auto"/>
          <w:sz w:val="28"/>
          <w:szCs w:val="28"/>
          <w:bdr w:space="0" w:sz="0" w:color="auto" w:val="none"/>
          <w:lang w:eastAsia="en-US" w:val="ru-RU"/>
        </w:rPr>
        <w:t>а ООО</w:t>
      </w:r>
      <w:proofErr w:type="gramEnd"/>
      <w:r w:rsidRPr="00DE671C">
        <w:rPr>
          <w:rFonts w:eastAsia="Calibri"/>
          <w:color w:val="auto"/>
          <w:sz w:val="28"/>
          <w:szCs w:val="28"/>
          <w:bdr w:space="0" w:sz="0" w:color="auto" w:val="none"/>
          <w:lang w:eastAsia="en-US" w:val="ru-RU"/>
        </w:rPr>
        <w:t xml:space="preserve"> «</w:t>
      </w:r>
      <w:proofErr w:type="spellStart"/>
      <w:r w:rsidRPr="00DE671C">
        <w:rPr>
          <w:rFonts w:eastAsia="Calibri"/>
          <w:color w:val="auto"/>
          <w:sz w:val="28"/>
          <w:szCs w:val="28"/>
          <w:bdr w:space="0" w:sz="0" w:color="auto" w:val="none"/>
          <w:lang w:eastAsia="en-US" w:val="ru-RU"/>
        </w:rPr>
        <w:t>Дешели</w:t>
      </w:r>
      <w:proofErr w:type="spellEnd"/>
      <w:r w:rsidRPr="00DE671C">
        <w:rPr>
          <w:rFonts w:eastAsia="Calibri"/>
          <w:color w:val="auto"/>
          <w:sz w:val="28"/>
          <w:szCs w:val="28"/>
          <w:bdr w:space="0" w:sz="0" w:color="auto" w:val="none"/>
          <w:lang w:eastAsia="en-US" w:val="ru-RU"/>
        </w:rPr>
        <w:t xml:space="preserve"> Инвест» не была проведена в связи с отсутствием юридического лица по месту регистрации. Управлением направлено письмо в ИФНС России с просьбой о привлечен</w:t>
      </w:r>
      <w:proofErr w:type="gramStart"/>
      <w:r w:rsidRPr="00DE671C">
        <w:rPr>
          <w:rFonts w:eastAsia="Calibri"/>
          <w:color w:val="auto"/>
          <w:sz w:val="28"/>
          <w:szCs w:val="28"/>
          <w:bdr w:space="0" w:sz="0" w:color="auto" w:val="none"/>
          <w:lang w:eastAsia="en-US" w:val="ru-RU"/>
        </w:rPr>
        <w:t>ии ООО</w:t>
      </w:r>
      <w:proofErr w:type="gramEnd"/>
      <w:r w:rsidRPr="00DE671C">
        <w:rPr>
          <w:rFonts w:eastAsia="Calibri"/>
          <w:color w:val="auto"/>
          <w:sz w:val="28"/>
          <w:szCs w:val="28"/>
          <w:bdr w:space="0" w:sz="0" w:color="auto" w:val="none"/>
          <w:lang w:eastAsia="en-US" w:val="ru-RU"/>
        </w:rPr>
        <w:t xml:space="preserve"> «</w:t>
      </w:r>
      <w:proofErr w:type="spellStart"/>
      <w:r w:rsidRPr="00DE671C">
        <w:rPr>
          <w:rFonts w:eastAsia="Calibri"/>
          <w:color w:val="auto"/>
          <w:sz w:val="28"/>
          <w:szCs w:val="28"/>
          <w:bdr w:space="0" w:sz="0" w:color="auto" w:val="none"/>
          <w:lang w:eastAsia="en-US" w:val="ru-RU"/>
        </w:rPr>
        <w:t>Дешели</w:t>
      </w:r>
      <w:proofErr w:type="spellEnd"/>
      <w:r w:rsidRPr="00DE671C">
        <w:rPr>
          <w:rFonts w:eastAsia="Calibri"/>
          <w:color w:val="auto"/>
          <w:sz w:val="28"/>
          <w:szCs w:val="28"/>
          <w:bdr w:space="0" w:sz="0" w:color="auto" w:val="none"/>
          <w:lang w:eastAsia="en-US" w:val="ru-RU"/>
        </w:rPr>
        <w:t xml:space="preserve"> Инвест» к административной ответственности;</w:t>
      </w:r>
    </w:p>
    <w:p w:rsidRDefault="00DD3587" w:rsidP="00DD3587" w:rsidR="00DD3587" w:rsidRPr="00DE671C">
      <w:pPr>
        <w:pStyle w:val="ad"/>
        <w:numPr>
          <w:ilvl w:val="0"/>
          <w:numId w:val="71"/>
        </w:num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hAnsi="Calibri" w:ascii="Calibri"/>
          <w:color w:val="auto"/>
          <w:sz w:val="22"/>
          <w:szCs w:val="22"/>
          <w:bdr w:space="0" w:sz="0" w:color="auto" w:val="none"/>
          <w:lang w:eastAsia="en-US" w:val="ru-RU"/>
        </w:rPr>
      </w:pPr>
      <w:r w:rsidRPr="00DE671C">
        <w:rPr>
          <w:rFonts w:eastAsia="Calibri"/>
          <w:color w:val="auto"/>
          <w:sz w:val="28"/>
          <w:szCs w:val="28"/>
          <w:bdr w:space="0" w:sz="0" w:color="auto" w:val="none"/>
          <w:lang w:eastAsia="en-US" w:val="ru-RU"/>
        </w:rPr>
        <w:t xml:space="preserve">проверка </w:t>
      </w:r>
      <w:r w:rsidRPr="00DE671C">
        <w:rPr>
          <w:rFonts w:eastAsia="Calibri"/>
          <w:color w:val="auto"/>
          <w:sz w:val="28"/>
          <w:szCs w:val="28"/>
          <w:bdr w:space="0" w:sz="0" w:color="auto" w:val="none"/>
          <w:lang w:val="ru-RU"/>
        </w:rPr>
        <w:t xml:space="preserve">ЗАО «Эрнст энд Янг </w:t>
      </w:r>
      <w:proofErr w:type="spellStart"/>
      <w:r w:rsidRPr="00DE671C">
        <w:rPr>
          <w:rFonts w:eastAsia="Calibri"/>
          <w:color w:val="auto"/>
          <w:sz w:val="28"/>
          <w:szCs w:val="28"/>
          <w:bdr w:space="0" w:sz="0" w:color="auto" w:val="none"/>
          <w:lang w:val="ru-RU"/>
        </w:rPr>
        <w:t>Внешаудит</w:t>
      </w:r>
      <w:proofErr w:type="spellEnd"/>
      <w:r w:rsidRPr="00DE671C">
        <w:rPr>
          <w:rFonts w:eastAsia="Calibri"/>
          <w:color w:val="auto"/>
          <w:sz w:val="28"/>
          <w:szCs w:val="28"/>
          <w:bdr w:space="0" w:sz="0" w:color="auto" w:val="none"/>
          <w:lang w:val="ru-RU"/>
        </w:rPr>
        <w:t>» не была проведена в связи с прекращением деятельности юридического лица путем реорганизации в форме преобразования.</w:t>
      </w:r>
    </w:p>
    <w:p w:rsidRDefault="00DD3587" w:rsidP="00DD3587" w:rsidR="00DD3587" w:rsidRPr="00DE671C">
      <w:pPr>
        <w:pStyle w:val="ad"/>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Style w:val="af"/>
          <w:rFonts w:eastAsia="Calibri" w:hAnsi="Calibri" w:ascii="Calibri"/>
          <w:color w:val="auto"/>
          <w:sz w:val="22"/>
          <w:szCs w:val="22"/>
          <w:bdr w:space="0" w:sz="0" w:color="auto" w:val="none"/>
          <w:lang w:eastAsia="en-US" w:val="ru-RU"/>
        </w:rPr>
      </w:pP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709" w:val="left"/>
        </w:tabs>
        <w:ind w:firstLine="709" w:right="14"/>
        <w:contextualSpacing/>
        <w:jc w:val="both"/>
        <w:rPr>
          <w:rStyle w:val="af"/>
          <w:bCs/>
          <w:sz w:val="28"/>
          <w:szCs w:val="28"/>
          <w:lang w:val="ru-RU"/>
        </w:rPr>
      </w:pPr>
      <w:r w:rsidRPr="00DE671C">
        <w:rPr>
          <w:rStyle w:val="af"/>
          <w:bCs/>
          <w:sz w:val="28"/>
          <w:szCs w:val="28"/>
          <w:lang w:val="ru-RU"/>
        </w:rPr>
        <w:t>По результатам проведенных проверок выявлено 282 нарушения, выдано 36 предписаний об устранении выявленных нарушений.</w:t>
      </w:r>
    </w:p>
    <w:p w:rsidRDefault="00DD3587" w:rsidP="00DD3587" w:rsidR="00DD3587" w:rsidRPr="00DE671C">
      <w:pPr>
        <w:pBdr>
          <w:top w:space="0" w:sz="0" w:color="auto" w:val="none"/>
          <w:left w:space="0" w:sz="0" w:color="auto" w:val="none"/>
          <w:bottom w:space="0" w:sz="0" w:color="auto" w:val="none"/>
          <w:right w:space="0" w:sz="0" w:color="auto" w:val="none"/>
        </w:pBdr>
        <w:contextualSpacing/>
        <w:jc w:val="both"/>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pBdr>
        <w:contextualSpacing/>
        <w:jc w:val="both"/>
        <w:rPr>
          <w:sz w:val="28"/>
          <w:szCs w:val="28"/>
          <w:lang w:val="ru-RU"/>
        </w:rPr>
      </w:pPr>
      <w:r w:rsidRPr="00DE671C">
        <w:rPr>
          <w:noProof/>
          <w:sz w:val="28"/>
          <w:szCs w:val="28"/>
          <w:lang w:val="ru-RU"/>
        </w:rPr>
        <w:drawing>
          <wp:inline distR="0" distL="0" distB="0" distT="0">
            <wp:extent cy="3194462" cx="6044540"/>
            <wp:effectExtent b="25400" r="13970" t="0" l="0"/>
            <wp:docPr name="Диаграмма 3" id="3"/>
            <wp:cNvGraphicFramePr/>
            <a:graphic>
              <a:graphicData uri="http://schemas.openxmlformats.org/drawingml/2006/chart">
                <c:chart r:id="rId23"/>
              </a:graphicData>
            </a:graphic>
          </wp:inline>
        </w:drawing>
      </w:r>
    </w:p>
    <w:p w:rsidRDefault="00DD3587" w:rsidP="00DD3587" w:rsidR="00DD3587" w:rsidRPr="00DE671C">
      <w:pPr>
        <w:pStyle w:val="ad"/>
        <w:pBdr>
          <w:top w:space="0" w:sz="0" w:color="auto" w:val="none"/>
          <w:left w:space="0" w:sz="0" w:color="auto" w:val="none"/>
          <w:bottom w:space="0" w:sz="0" w:color="auto" w:val="none"/>
          <w:right w:space="0" w:sz="0" w:color="auto" w:val="none"/>
        </w:pBdr>
        <w:ind w:left="1429"/>
        <w:contextualSpacing/>
        <w:jc w:val="both"/>
        <w:rPr>
          <w:sz w:val="28"/>
          <w:szCs w:val="28"/>
          <w:lang w:val="ru-RU"/>
        </w:rPr>
      </w:pPr>
    </w:p>
    <w:p w:rsidRDefault="00DD3587" w:rsidP="00DD3587" w:rsidR="00DD3587" w:rsidRPr="00DE671C">
      <w:pPr>
        <w:pStyle w:val="ad"/>
        <w:pBdr>
          <w:top w:space="0" w:sz="0" w:color="auto" w:val="none"/>
          <w:left w:space="0" w:sz="0" w:color="auto" w:val="none"/>
          <w:bottom w:space="0" w:sz="0" w:color="auto" w:val="none"/>
          <w:right w:space="0" w:sz="0" w:color="auto" w:val="none"/>
        </w:pBdr>
        <w:ind w:firstLine="709" w:left="0"/>
        <w:contextualSpacing/>
        <w:jc w:val="both"/>
        <w:rPr>
          <w:sz w:val="28"/>
          <w:szCs w:val="28"/>
          <w:lang w:val="ru-RU"/>
        </w:rPr>
      </w:pPr>
      <w:r w:rsidRPr="00DE671C">
        <w:rPr>
          <w:sz w:val="28"/>
          <w:szCs w:val="28"/>
          <w:lang w:val="ru-RU"/>
        </w:rPr>
        <w:lastRenderedPageBreak/>
        <w:t>В 2017 году состоялись судебные заседания по оспариванию предписаний, по результатам плановых выездных проверок, проводимых в 2016 году в отношении операторов: ЗАО «Суп медиа», ООО «</w:t>
      </w:r>
      <w:proofErr w:type="spellStart"/>
      <w:r w:rsidRPr="00DE671C">
        <w:rPr>
          <w:sz w:val="28"/>
          <w:szCs w:val="28"/>
          <w:lang w:val="ru-RU"/>
        </w:rPr>
        <w:t>Эйч-эй-би-си</w:t>
      </w:r>
      <w:proofErr w:type="spellEnd"/>
      <w:r w:rsidRPr="00DE671C">
        <w:rPr>
          <w:sz w:val="28"/>
          <w:szCs w:val="28"/>
          <w:lang w:val="ru-RU"/>
        </w:rPr>
        <w:t xml:space="preserve">», АО «НБКИ» </w:t>
      </w:r>
      <w:proofErr w:type="gramStart"/>
      <w:r w:rsidRPr="00DE671C">
        <w:rPr>
          <w:sz w:val="28"/>
          <w:szCs w:val="28"/>
          <w:lang w:val="ru-RU"/>
        </w:rPr>
        <w:t>и ООО</w:t>
      </w:r>
      <w:proofErr w:type="gramEnd"/>
      <w:r w:rsidRPr="00DE671C">
        <w:rPr>
          <w:sz w:val="28"/>
          <w:szCs w:val="28"/>
          <w:lang w:val="ru-RU"/>
        </w:rPr>
        <w:t xml:space="preserve"> «Макдоналдс». В результате:</w:t>
      </w:r>
    </w:p>
    <w:p w:rsidRDefault="00DD3587" w:rsidP="00DD3587" w:rsidR="00DD3587" w:rsidRPr="00DE671C">
      <w:pPr>
        <w:pStyle w:val="ad"/>
        <w:numPr>
          <w:ilvl w:val="0"/>
          <w:numId w:val="72"/>
        </w:numPr>
        <w:pBdr>
          <w:top w:space="0" w:sz="0" w:color="auto" w:val="none"/>
          <w:left w:space="0" w:sz="0" w:color="auto" w:val="none"/>
          <w:bottom w:space="0" w:sz="0" w:color="auto" w:val="none"/>
          <w:right w:space="0" w:sz="0" w:color="auto" w:val="none"/>
        </w:pBdr>
        <w:contextualSpacing/>
        <w:jc w:val="both"/>
        <w:rPr>
          <w:sz w:val="28"/>
          <w:szCs w:val="28"/>
          <w:lang w:val="ru-RU"/>
        </w:rPr>
      </w:pPr>
      <w:r w:rsidRPr="00DE671C">
        <w:rPr>
          <w:sz w:val="28"/>
          <w:szCs w:val="28"/>
          <w:lang w:val="ru-RU"/>
        </w:rPr>
        <w:t>ООО «</w:t>
      </w:r>
      <w:proofErr w:type="spellStart"/>
      <w:r w:rsidRPr="00DE671C">
        <w:rPr>
          <w:sz w:val="28"/>
          <w:szCs w:val="28"/>
          <w:lang w:val="ru-RU"/>
        </w:rPr>
        <w:t>Эйч-эй-би-си</w:t>
      </w:r>
      <w:proofErr w:type="spellEnd"/>
      <w:r w:rsidRPr="00DE671C">
        <w:rPr>
          <w:sz w:val="28"/>
          <w:szCs w:val="28"/>
          <w:lang w:val="ru-RU"/>
        </w:rPr>
        <w:t>» - исковое требование отозвано оператором;</w:t>
      </w:r>
    </w:p>
    <w:p w:rsidRDefault="00DD3587" w:rsidP="00DD3587" w:rsidR="00DD3587" w:rsidRPr="00DE671C">
      <w:pPr>
        <w:pStyle w:val="ad"/>
        <w:numPr>
          <w:ilvl w:val="0"/>
          <w:numId w:val="72"/>
        </w:numPr>
        <w:pBdr>
          <w:top w:space="0" w:sz="0" w:color="auto" w:val="none"/>
          <w:left w:space="0" w:sz="0" w:color="auto" w:val="none"/>
          <w:bottom w:space="0" w:sz="0" w:color="auto" w:val="none"/>
          <w:right w:space="0" w:sz="0" w:color="auto" w:val="none"/>
        </w:pBdr>
        <w:contextualSpacing/>
        <w:jc w:val="both"/>
        <w:rPr>
          <w:sz w:val="28"/>
          <w:szCs w:val="28"/>
          <w:lang w:val="ru-RU"/>
        </w:rPr>
      </w:pPr>
      <w:r w:rsidRPr="00DE671C">
        <w:rPr>
          <w:sz w:val="28"/>
          <w:szCs w:val="28"/>
          <w:lang w:val="ru-RU"/>
        </w:rPr>
        <w:t xml:space="preserve">ЗАО «Суп медиа» и АО «НБКИ»- в удовлетворении требований отказано, предписания оставлены в силе; </w:t>
      </w:r>
    </w:p>
    <w:p w:rsidRDefault="00DD3587" w:rsidP="00DD3587" w:rsidR="00DD3587" w:rsidRPr="00DE671C">
      <w:pPr>
        <w:pStyle w:val="ad"/>
        <w:numPr>
          <w:ilvl w:val="0"/>
          <w:numId w:val="72"/>
        </w:numPr>
        <w:pBdr>
          <w:top w:space="0" w:sz="0" w:color="auto" w:val="none"/>
          <w:left w:space="0" w:sz="0" w:color="auto" w:val="none"/>
          <w:bottom w:space="0" w:sz="0" w:color="auto" w:val="none"/>
          <w:right w:space="0" w:sz="0" w:color="auto" w:val="none"/>
        </w:pBdr>
        <w:contextualSpacing/>
        <w:jc w:val="both"/>
        <w:rPr>
          <w:sz w:val="28"/>
          <w:szCs w:val="28"/>
          <w:lang w:val="ru-RU"/>
        </w:rPr>
      </w:pPr>
      <w:r w:rsidRPr="00DE671C">
        <w:rPr>
          <w:sz w:val="28"/>
          <w:szCs w:val="28"/>
          <w:lang w:val="ru-RU"/>
        </w:rPr>
        <w:t xml:space="preserve">ООО «Макдоналдс» - предписание об </w:t>
      </w:r>
      <w:proofErr w:type="spellStart"/>
      <w:r w:rsidRPr="00DE671C">
        <w:rPr>
          <w:sz w:val="28"/>
          <w:szCs w:val="28"/>
          <w:lang w:val="ru-RU"/>
        </w:rPr>
        <w:t>устранени</w:t>
      </w:r>
      <w:proofErr w:type="spellEnd"/>
      <w:r w:rsidRPr="00DE671C">
        <w:rPr>
          <w:sz w:val="28"/>
          <w:szCs w:val="28"/>
          <w:lang w:val="ru-RU"/>
        </w:rPr>
        <w:t xml:space="preserve"> выявленных нарушений отменено решением суда. Управлением готовится кассационная жалоба на принятое решение.</w:t>
      </w:r>
    </w:p>
    <w:p w:rsidRDefault="00DD3587" w:rsidP="00DD3587" w:rsidR="00DD3587" w:rsidRPr="00DE671C">
      <w:pPr>
        <w:pBdr>
          <w:top w:space="0" w:sz="0" w:color="auto" w:val="none"/>
          <w:left w:space="0" w:sz="0" w:color="auto" w:val="none"/>
          <w:bottom w:space="0" w:sz="0" w:color="auto" w:val="none"/>
          <w:right w:space="0" w:sz="0" w:color="auto" w:val="none"/>
        </w:pBdr>
        <w:ind w:left="360"/>
        <w:contextualSpacing/>
        <w:jc w:val="both"/>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pBdr>
        <w:ind w:firstLine="720"/>
        <w:contextualSpacing/>
        <w:jc w:val="both"/>
        <w:rPr>
          <w:sz w:val="28"/>
          <w:szCs w:val="28"/>
          <w:lang w:val="ru-RU"/>
        </w:rPr>
      </w:pPr>
      <w:r w:rsidRPr="00DE671C">
        <w:rPr>
          <w:sz w:val="28"/>
          <w:szCs w:val="28"/>
          <w:lang w:val="ru-RU"/>
        </w:rPr>
        <w:t xml:space="preserve">По результатам анализа проведенных проверок отмечено, что доля проверок с выявленными нарушениями стабильно равняется 100%, что свидетельствует о качественном подходе и подготовке к проведению плановых проверок в области персональных данных. </w:t>
      </w:r>
    </w:p>
    <w:p w:rsidRDefault="00DD3587" w:rsidP="00DD3587" w:rsidR="00DD3587" w:rsidRPr="00DE671C">
      <w:pPr>
        <w:pBdr>
          <w:top w:space="0" w:sz="0" w:color="auto" w:val="none"/>
          <w:left w:space="0" w:sz="0" w:color="auto" w:val="none"/>
          <w:bottom w:space="0" w:sz="0" w:color="auto" w:val="none"/>
          <w:right w:space="0" w:sz="0" w:color="auto" w:val="none"/>
        </w:pBdr>
        <w:contextualSpacing/>
        <w:jc w:val="both"/>
        <w:rPr>
          <w:sz w:val="28"/>
          <w:szCs w:val="28"/>
          <w:lang w:val="ru-RU"/>
        </w:rPr>
      </w:pPr>
      <w:r w:rsidRPr="00DE671C">
        <w:rPr>
          <w:sz w:val="28"/>
          <w:szCs w:val="28"/>
          <w:lang w:val="ru-RU"/>
        </w:rPr>
        <w:tab/>
        <w:t>При этом</w:t>
      </w:r>
      <w:proofErr w:type="gramStart"/>
      <w:r w:rsidRPr="00DE671C">
        <w:rPr>
          <w:sz w:val="28"/>
          <w:szCs w:val="28"/>
          <w:lang w:val="ru-RU"/>
        </w:rPr>
        <w:t>,</w:t>
      </w:r>
      <w:proofErr w:type="gramEnd"/>
      <w:r w:rsidRPr="00DE671C">
        <w:rPr>
          <w:sz w:val="28"/>
          <w:szCs w:val="28"/>
          <w:lang w:val="ru-RU"/>
        </w:rPr>
        <w:t xml:space="preserve"> количество проведенных плановых проверок операторов в 2017 году снизилось на 25% по сравнению с 2016 годом. Однако следует отметить рост среднего количества нарушений, приходящихся на одну проверку ОПД с 6,35до 7,83.</w:t>
      </w:r>
    </w:p>
    <w:p w:rsidRDefault="00DD3587" w:rsidP="00DD3587" w:rsidR="00DD3587" w:rsidRPr="00DE671C">
      <w:pPr>
        <w:pBdr>
          <w:top w:space="0" w:sz="0" w:color="auto" w:val="none"/>
          <w:left w:space="0" w:sz="0" w:color="auto" w:val="none"/>
          <w:bottom w:space="0" w:sz="0" w:color="auto" w:val="none"/>
          <w:right w:space="0" w:sz="0" w:color="auto" w:val="none"/>
        </w:pBdr>
        <w:ind w:left="360"/>
        <w:contextualSpacing/>
        <w:jc w:val="both"/>
        <w:rPr>
          <w:sz w:val="28"/>
          <w:szCs w:val="28"/>
          <w:lang w:val="ru-RU"/>
        </w:rPr>
      </w:pPr>
    </w:p>
    <w:p w:rsidRDefault="00DD3587" w:rsidP="00DD3587" w:rsidR="00DD3587" w:rsidRPr="00DE671C">
      <w:pPr>
        <w:pStyle w:val="ad"/>
        <w:pBdr>
          <w:top w:space="0" w:sz="0" w:color="auto" w:val="none"/>
          <w:left w:space="0" w:sz="0" w:color="auto" w:val="none"/>
          <w:bottom w:space="0" w:sz="0" w:color="auto" w:val="none"/>
          <w:right w:space="0" w:sz="0" w:color="auto" w:val="none"/>
        </w:pBdr>
        <w:ind w:hanging="720"/>
        <w:contextualSpacing/>
        <w:jc w:val="both"/>
        <w:rPr>
          <w:sz w:val="28"/>
          <w:szCs w:val="28"/>
          <w:lang w:val="ru-RU"/>
        </w:rPr>
      </w:pPr>
      <w:r w:rsidRPr="00DE671C">
        <w:rPr>
          <w:noProof/>
          <w:lang w:val="ru-RU"/>
        </w:rPr>
        <w:drawing>
          <wp:inline distR="0" distL="0" distB="0" distT="0">
            <wp:extent cy="3194462" cx="5830785"/>
            <wp:effectExtent b="25400" r="17780" t="0" l="0"/>
            <wp:docPr name="Диаграмма 8" id="8"/>
            <wp:cNvGraphicFramePr/>
            <a:graphic>
              <a:graphicData uri="http://schemas.openxmlformats.org/drawingml/2006/chart">
                <c:chart r:id="rId24"/>
              </a:graphicData>
            </a:graphic>
          </wp:inline>
        </w:drawing>
      </w:r>
    </w:p>
    <w:p w:rsidRDefault="00DD3587" w:rsidP="00DD3587" w:rsidR="00DD3587" w:rsidRPr="00DE671C">
      <w:pPr>
        <w:pStyle w:val="ad"/>
        <w:pBdr>
          <w:top w:space="0" w:sz="0" w:color="auto" w:val="none"/>
          <w:left w:space="0" w:sz="0" w:color="auto" w:val="none"/>
          <w:bottom w:space="0" w:sz="0" w:color="auto" w:val="none"/>
          <w:right w:space="0" w:sz="0" w:color="auto" w:val="none"/>
        </w:pBdr>
        <w:ind w:hanging="720"/>
        <w:contextualSpacing/>
        <w:jc w:val="both"/>
        <w:rPr>
          <w:sz w:val="28"/>
          <w:szCs w:val="28"/>
          <w:lang w:val="ru-RU"/>
        </w:rPr>
      </w:pPr>
    </w:p>
    <w:p w:rsidRDefault="00DD3587" w:rsidP="00DD3587" w:rsidR="00DD3587" w:rsidRPr="00DE671C">
      <w:pPr>
        <w:pStyle w:val="ad"/>
        <w:pBdr>
          <w:top w:space="0" w:sz="0" w:color="auto" w:val="none"/>
          <w:left w:space="0" w:sz="0" w:color="auto" w:val="none"/>
          <w:bottom w:space="0" w:sz="0" w:color="auto" w:val="none"/>
          <w:right w:space="0" w:sz="0" w:color="auto" w:val="none"/>
        </w:pBdr>
        <w:ind w:firstLine="709" w:left="0"/>
        <w:contextualSpacing/>
        <w:jc w:val="both"/>
        <w:rPr>
          <w:sz w:val="28"/>
          <w:szCs w:val="28"/>
          <w:lang w:val="ru-RU"/>
        </w:rPr>
      </w:pPr>
      <w:r w:rsidRPr="00DE671C">
        <w:rPr>
          <w:sz w:val="28"/>
          <w:szCs w:val="28"/>
          <w:lang w:val="ru-RU"/>
        </w:rPr>
        <w:t>Характерной тенденцией нарушений требований законодательства в области персональных данных при проверках операторов связи и кредитных организаций стал факт передачи персональных данных абонентов кредитным учреждениям для осуществления оценки кредитоспособности клиентов (</w:t>
      </w:r>
      <w:proofErr w:type="spellStart"/>
      <w:r w:rsidRPr="00DE671C">
        <w:rPr>
          <w:sz w:val="28"/>
          <w:szCs w:val="28"/>
          <w:lang w:val="ru-RU"/>
        </w:rPr>
        <w:t>скоринг</w:t>
      </w:r>
      <w:proofErr w:type="spellEnd"/>
      <w:r w:rsidRPr="00DE671C">
        <w:rPr>
          <w:sz w:val="28"/>
          <w:szCs w:val="28"/>
          <w:lang w:val="ru-RU"/>
        </w:rPr>
        <w:t>).</w:t>
      </w:r>
    </w:p>
    <w:p w:rsidRDefault="00DD3587" w:rsidP="00DD3587" w:rsidR="00DD3587" w:rsidRPr="00DE671C">
      <w:pPr>
        <w:pStyle w:val="ad"/>
        <w:pBdr>
          <w:top w:space="0" w:sz="0" w:color="auto" w:val="none"/>
          <w:left w:space="0" w:sz="0" w:color="auto" w:val="none"/>
          <w:bottom w:space="0" w:sz="0" w:color="auto" w:val="none"/>
          <w:right w:space="0" w:sz="0" w:color="auto" w:val="none"/>
        </w:pBdr>
        <w:ind w:firstLine="709" w:left="0"/>
        <w:contextualSpacing/>
        <w:jc w:val="both"/>
        <w:rPr>
          <w:sz w:val="28"/>
          <w:szCs w:val="28"/>
          <w:lang w:val="ru-RU"/>
        </w:rPr>
      </w:pPr>
      <w:r w:rsidRPr="00DE671C">
        <w:rPr>
          <w:sz w:val="28"/>
          <w:szCs w:val="28"/>
          <w:lang w:val="ru-RU"/>
        </w:rPr>
        <w:lastRenderedPageBreak/>
        <w:t>В ходе проведения проверок федеральных органов исполнительной власти выявлены типовые нарушения, в части неполноты принятых мер, предусмотренных Постановлением Правительства РФ от 21.03.2012 № 211.</w:t>
      </w:r>
    </w:p>
    <w:p w:rsidRDefault="00DD3587" w:rsidP="00DD3587" w:rsidR="00DD3587" w:rsidRPr="00DE671C">
      <w:pPr>
        <w:pStyle w:val="ad"/>
        <w:pBdr>
          <w:top w:space="0" w:sz="0" w:color="auto" w:val="none"/>
          <w:left w:space="0" w:sz="0" w:color="auto" w:val="none"/>
          <w:bottom w:space="0" w:sz="0" w:color="auto" w:val="none"/>
          <w:right w:space="0" w:sz="0" w:color="auto" w:val="none"/>
        </w:pBdr>
        <w:ind w:firstLine="709" w:left="0"/>
        <w:contextualSpacing/>
        <w:jc w:val="both"/>
        <w:rPr>
          <w:sz w:val="28"/>
          <w:szCs w:val="28"/>
          <w:lang w:val="ru-RU"/>
        </w:rPr>
      </w:pPr>
      <w:r w:rsidRPr="00DE671C">
        <w:rPr>
          <w:sz w:val="28"/>
          <w:szCs w:val="28"/>
          <w:lang w:val="ru-RU"/>
        </w:rPr>
        <w:t>При проверке операторов на соответствие требований ч.5 ст. 18 Федерального закона от 27.07.2006 № 152 «О персональных данных» был выявлен факт нарушения указанной нормы Централизованной религиозной организацией «Религиозная Ассоциация Церкви Иисуса Христа Святых последних дней в России», база данных которой располагалась на территории США в г. Прово.</w:t>
      </w:r>
    </w:p>
    <w:p w:rsidRDefault="00DD3587" w:rsidP="00DD3587" w:rsidR="00DD3587" w:rsidRPr="00DE671C">
      <w:pPr>
        <w:pStyle w:val="ad"/>
        <w:pBdr>
          <w:top w:space="0" w:sz="0" w:color="auto" w:val="none"/>
          <w:left w:space="0" w:sz="0" w:color="auto" w:val="none"/>
          <w:bottom w:space="0" w:sz="0" w:color="auto" w:val="none"/>
          <w:right w:space="0" w:sz="0" w:color="auto" w:val="none"/>
        </w:pBdr>
        <w:ind w:firstLine="709" w:left="0"/>
        <w:contextualSpacing/>
        <w:jc w:val="both"/>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bookmarkStart w:name="_Toc472886863" w:id="156"/>
      <w:bookmarkStart w:name="_Toc486604792" w:id="157"/>
      <w:bookmarkStart w:name="_Toc494907820" w:id="158"/>
      <w:r w:rsidRPr="00DE671C">
        <w:rPr>
          <w:rFonts w:eastAsia="Calibri"/>
          <w:b/>
          <w:color w:val="auto"/>
          <w:sz w:val="28"/>
          <w:szCs w:val="28"/>
          <w:bdr w:space="0" w:sz="0" w:color="auto" w:val="none"/>
          <w:lang w:eastAsia="en-US" w:val="ru-RU"/>
        </w:rPr>
        <w:t>Внеплановые проверки в области персональных данных</w:t>
      </w:r>
      <w:bookmarkEnd w:id="156"/>
      <w:r w:rsidRPr="00DE671C">
        <w:rPr>
          <w:rFonts w:eastAsia="Calibri"/>
          <w:b/>
          <w:color w:val="auto"/>
          <w:sz w:val="28"/>
          <w:szCs w:val="28"/>
          <w:bdr w:space="0" w:sz="0" w:color="auto" w:val="none"/>
          <w:lang w:eastAsia="en-US" w:val="ru-RU"/>
        </w:rPr>
        <w:t>.</w:t>
      </w:r>
      <w:bookmarkEnd w:id="157"/>
      <w:bookmarkEnd w:id="158"/>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851" w:val="left"/>
        </w:tabs>
        <w:ind w:firstLine="695" w:right="14" w:left="14"/>
        <w:contextualSpacing/>
        <w:jc w:val="both"/>
        <w:rPr>
          <w:rStyle w:val="af"/>
          <w:sz w:val="28"/>
          <w:szCs w:val="28"/>
          <w:lang w:val="ru-RU"/>
        </w:rPr>
      </w:pPr>
      <w:r w:rsidRPr="00DE671C">
        <w:rPr>
          <w:rStyle w:val="af"/>
          <w:sz w:val="28"/>
          <w:szCs w:val="28"/>
          <w:lang w:val="ru-RU"/>
        </w:rPr>
        <w:t>В 2017 году было проведено 8 внеплановых проверок Операторов, осуществляющих обработку персональных данных, с целью контроля исполнения выданных предписаний об устранении выявленных нарушений.</w:t>
      </w: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851" w:val="left"/>
        </w:tabs>
        <w:ind w:firstLine="695" w:right="14" w:left="14"/>
        <w:contextualSpacing/>
        <w:jc w:val="both"/>
        <w:rPr>
          <w:rStyle w:val="af"/>
          <w:sz w:val="28"/>
          <w:szCs w:val="28"/>
          <w:lang w:val="ru-RU"/>
        </w:rPr>
      </w:pPr>
      <w:r w:rsidRPr="00DE671C">
        <w:rPr>
          <w:rStyle w:val="af"/>
          <w:sz w:val="28"/>
          <w:szCs w:val="28"/>
          <w:lang w:val="ru-RU"/>
        </w:rPr>
        <w:t xml:space="preserve">Проверки проводились в </w:t>
      </w:r>
      <w:proofErr w:type="spellStart"/>
      <w:r w:rsidRPr="00DE671C">
        <w:rPr>
          <w:rStyle w:val="af"/>
          <w:sz w:val="28"/>
          <w:szCs w:val="28"/>
          <w:lang w:val="ru-RU"/>
        </w:rPr>
        <w:t>случиях</w:t>
      </w:r>
      <w:proofErr w:type="spellEnd"/>
      <w:r w:rsidRPr="00DE671C">
        <w:rPr>
          <w:rStyle w:val="af"/>
          <w:sz w:val="28"/>
          <w:szCs w:val="28"/>
          <w:lang w:val="ru-RU"/>
        </w:rPr>
        <w:t>, если документы, представленные оператором, не являлись достаточным доказательством устранения выявленных нарушений.</w:t>
      </w: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851" w:val="left"/>
        </w:tabs>
        <w:ind w:firstLine="695" w:right="14" w:left="14"/>
        <w:contextualSpacing/>
        <w:jc w:val="both"/>
        <w:rPr>
          <w:rStyle w:val="af"/>
          <w:sz w:val="28"/>
          <w:szCs w:val="28"/>
          <w:lang w:val="ru-RU"/>
        </w:rPr>
      </w:pPr>
      <w:r w:rsidRPr="00DE671C">
        <w:rPr>
          <w:rStyle w:val="af"/>
          <w:sz w:val="28"/>
          <w:szCs w:val="28"/>
          <w:lang w:val="ru-RU"/>
        </w:rPr>
        <w:t>Отметим, что даже в случае обжалования операторами (ЗАО «Суп медиа», ООО «</w:t>
      </w:r>
      <w:proofErr w:type="spellStart"/>
      <w:r w:rsidRPr="00DE671C">
        <w:rPr>
          <w:rStyle w:val="af"/>
          <w:sz w:val="28"/>
          <w:szCs w:val="28"/>
          <w:lang w:val="ru-RU"/>
        </w:rPr>
        <w:t>Эйч-эй-би-си</w:t>
      </w:r>
      <w:proofErr w:type="spellEnd"/>
      <w:r w:rsidRPr="00DE671C">
        <w:rPr>
          <w:rStyle w:val="af"/>
          <w:sz w:val="28"/>
          <w:szCs w:val="28"/>
          <w:lang w:val="ru-RU"/>
        </w:rPr>
        <w:t>», АО «НБКИ») выданных предписаний, требования предписания были устранены.</w:t>
      </w: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851" w:val="left"/>
        </w:tabs>
        <w:ind w:firstLine="695" w:right="14" w:left="14"/>
        <w:contextualSpacing/>
        <w:jc w:val="both"/>
        <w:rPr>
          <w:rStyle w:val="af"/>
          <w:sz w:val="28"/>
          <w:szCs w:val="28"/>
          <w:lang w:val="ru-RU"/>
        </w:rPr>
      </w:pPr>
      <w:r w:rsidRPr="00DE671C">
        <w:rPr>
          <w:rStyle w:val="af"/>
          <w:sz w:val="28"/>
          <w:szCs w:val="28"/>
          <w:lang w:val="ru-RU"/>
        </w:rPr>
        <w:t>По результатам анализа, представленных Операторами материалов, в рамках проведения указанных проверок, установлено, что предписания об устранении выявленных нарушений, выданные организациям, исполнены в полном объеме.</w:t>
      </w:r>
    </w:p>
    <w:p w:rsidRDefault="00DD3587" w:rsidP="00DD3587" w:rsidR="00DD3587" w:rsidRPr="00DE671C">
      <w:pPr>
        <w:pBdr>
          <w:top w:space="0" w:sz="0" w:color="auto" w:val="none"/>
          <w:left w:space="0" w:sz="0" w:color="auto" w:val="none"/>
          <w:bottom w:space="0" w:sz="0" w:color="auto" w:val="none"/>
          <w:right w:space="0" w:sz="0" w:color="auto" w:val="none"/>
        </w:pBdr>
        <w:shd w:fill="FFFFFF" w:color="auto" w:val="clear"/>
        <w:tabs>
          <w:tab w:pos="851" w:val="left"/>
        </w:tabs>
        <w:ind w:firstLine="695" w:right="14" w:left="14"/>
        <w:contextualSpacing/>
        <w:jc w:val="both"/>
        <w:rPr>
          <w:rStyle w:val="af"/>
          <w:color w:val="auto"/>
          <w:sz w:val="28"/>
          <w:szCs w:val="28"/>
          <w:lang w:val="ru-RU"/>
        </w:rPr>
      </w:pPr>
    </w:p>
    <w:p w:rsidRDefault="00DD3587" w:rsidP="00DD3587" w:rsidR="00DD3587" w:rsidRPr="00DE671C">
      <w:pPr>
        <w:contextualSpacing/>
        <w:jc w:val="center"/>
        <w:rPr>
          <w:b/>
          <w:sz w:val="28"/>
          <w:szCs w:val="28"/>
          <w:lang w:val="ru-RU"/>
        </w:rPr>
      </w:pPr>
      <w:r w:rsidRPr="00DE671C">
        <w:rPr>
          <w:b/>
          <w:sz w:val="28"/>
          <w:szCs w:val="28"/>
          <w:lang w:val="ru-RU"/>
        </w:rPr>
        <w:t xml:space="preserve">Сравнительные показатели проведённых проверок </w:t>
      </w:r>
      <w:r w:rsidRPr="00DE671C">
        <w:rPr>
          <w:b/>
          <w:sz w:val="28"/>
          <w:szCs w:val="28"/>
          <w:lang w:val="ru-RU"/>
        </w:rPr>
        <w:br/>
        <w:t>за 12 месяцев 2016-2017 года</w:t>
      </w:r>
    </w:p>
    <w:p w:rsidRDefault="00DD3587" w:rsidP="00DD3587" w:rsidR="00DD3587" w:rsidRPr="00DE671C">
      <w:pPr>
        <w:contextualSpacing/>
        <w:jc w:val="center"/>
        <w:rPr>
          <w:rStyle w:val="af"/>
          <w:b/>
          <w:sz w:val="28"/>
          <w:szCs w:val="28"/>
          <w:lang w:val="ru-RU"/>
        </w:rPr>
      </w:pPr>
      <w:r w:rsidRPr="00DE671C">
        <w:rPr>
          <w:noProof/>
          <w:sz w:val="28"/>
          <w:szCs w:val="28"/>
          <w:u w:val="single"/>
          <w:lang w:val="ru-RU"/>
        </w:rPr>
        <w:drawing>
          <wp:inline distR="0" distL="0" distB="0" distT="0">
            <wp:extent cy="2667000" cx="5486400"/>
            <wp:effectExtent b="19050" r="19050" t="0" l="0"/>
            <wp:docPr name="Диаграмма 13" id="13"/>
            <wp:cNvGraphicFramePr/>
            <a:graphic>
              <a:graphicData uri="http://schemas.openxmlformats.org/drawingml/2006/chart">
                <c:chart r:id="rId25"/>
              </a:graphicData>
            </a:graphic>
          </wp:inline>
        </w:drawing>
      </w:r>
    </w:p>
    <w:p w:rsidRDefault="00DD3587" w:rsidP="00DD3587" w:rsidR="00DD3587" w:rsidRPr="00DE671C">
      <w:pPr>
        <w:contextualSpacing/>
        <w:jc w:val="both"/>
        <w:rPr>
          <w:sz w:val="28"/>
          <w:szCs w:val="28"/>
          <w:lang w:val="ru-RU"/>
        </w:rPr>
      </w:pPr>
      <w:bookmarkStart w:name="_Toc472886866" w:id="159"/>
      <w:bookmarkStart w:name="_Toc486604795" w:id="160"/>
      <w:bookmarkStart w:name="_Toc494907824" w:id="161"/>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r w:rsidRPr="00DE671C">
        <w:rPr>
          <w:rFonts w:eastAsia="Calibri"/>
          <w:b/>
          <w:color w:val="auto"/>
          <w:sz w:val="28"/>
          <w:szCs w:val="28"/>
          <w:bdr w:space="0" w:sz="0" w:color="auto" w:val="none"/>
          <w:lang w:eastAsia="en-US" w:val="ru-RU"/>
        </w:rPr>
        <w:t xml:space="preserve">Мероприятия </w:t>
      </w:r>
      <w:bookmarkEnd w:id="159"/>
      <w:bookmarkEnd w:id="160"/>
      <w:bookmarkEnd w:id="161"/>
      <w:r w:rsidRPr="00DE671C">
        <w:rPr>
          <w:rFonts w:eastAsia="Calibri"/>
          <w:b/>
          <w:color w:val="auto"/>
          <w:sz w:val="28"/>
          <w:szCs w:val="28"/>
          <w:bdr w:space="0" w:sz="0" w:color="auto" w:val="none"/>
          <w:lang w:eastAsia="en-US" w:val="ru-RU"/>
        </w:rPr>
        <w:t>СН</w:t>
      </w:r>
    </w:p>
    <w:p w:rsidRDefault="00DD3587" w:rsidP="00DD3587" w:rsidR="00DD3587" w:rsidRPr="00DE671C">
      <w:pPr>
        <w:contextualSpacing/>
        <w:rPr>
          <w:lang w:val="ru-RU"/>
        </w:rPr>
      </w:pPr>
    </w:p>
    <w:p w:rsidRDefault="00DD3587" w:rsidP="00DD3587" w:rsidR="00DD3587" w:rsidRPr="00DE671C">
      <w:pPr>
        <w:pBdr>
          <w:top w:space="0" w:sz="0" w:color="auto" w:val="none"/>
          <w:left w:space="0" w:sz="0" w:color="auto" w:val="none"/>
          <w:bottom w:space="0" w:sz="0" w:color="auto" w:val="none"/>
          <w:right w:space="0" w:sz="0" w:color="auto" w:val="none"/>
        </w:pBdr>
        <w:ind w:firstLine="708"/>
        <w:contextualSpacing/>
        <w:jc w:val="both"/>
        <w:rPr>
          <w:rStyle w:val="af"/>
          <w:bCs/>
          <w:color w:val="auto"/>
          <w:sz w:val="28"/>
          <w:szCs w:val="28"/>
          <w:lang w:val="ru-RU"/>
        </w:rPr>
      </w:pPr>
      <w:r w:rsidRPr="00DE671C">
        <w:rPr>
          <w:rStyle w:val="af"/>
          <w:sz w:val="28"/>
          <w:szCs w:val="28"/>
          <w:lang w:val="ru-RU"/>
        </w:rPr>
        <w:lastRenderedPageBreak/>
        <w:t xml:space="preserve">В соответствии с Планом проведения мероприятий СН (мониторинга) в области персональных данных на </w:t>
      </w:r>
      <w:r w:rsidRPr="00DE671C">
        <w:rPr>
          <w:rStyle w:val="af"/>
          <w:bCs/>
          <w:sz w:val="28"/>
          <w:szCs w:val="28"/>
          <w:lang w:val="ru-RU"/>
        </w:rPr>
        <w:t>2017</w:t>
      </w:r>
      <w:r w:rsidRPr="00DE671C">
        <w:rPr>
          <w:rStyle w:val="af"/>
          <w:sz w:val="28"/>
          <w:szCs w:val="28"/>
          <w:lang w:val="ru-RU"/>
        </w:rPr>
        <w:t xml:space="preserve"> год Управлением за 12 месяцев 2017 года проведено </w:t>
      </w:r>
      <w:r w:rsidRPr="00DE671C">
        <w:rPr>
          <w:rStyle w:val="af"/>
          <w:b/>
          <w:bCs/>
          <w:sz w:val="28"/>
          <w:szCs w:val="28"/>
          <w:lang w:val="ru-RU"/>
        </w:rPr>
        <w:t>28</w:t>
      </w:r>
      <w:r w:rsidRPr="00DE671C">
        <w:rPr>
          <w:rStyle w:val="af"/>
          <w:sz w:val="28"/>
          <w:szCs w:val="28"/>
          <w:lang w:val="ru-RU"/>
        </w:rPr>
        <w:t xml:space="preserve"> мероприятий СН. </w:t>
      </w:r>
    </w:p>
    <w:p w:rsidRDefault="00DD3587" w:rsidP="00DD3587" w:rsidR="00DD3587" w:rsidRPr="00DE671C">
      <w:pPr>
        <w:pBdr>
          <w:top w:space="0" w:sz="0" w:color="auto" w:val="none"/>
          <w:left w:space="0" w:sz="0" w:color="auto" w:val="none"/>
          <w:bottom w:space="0" w:sz="0" w:color="auto" w:val="none"/>
          <w:right w:space="0" w:sz="0" w:color="auto" w:val="none"/>
        </w:pBdr>
        <w:ind w:firstLine="708"/>
        <w:contextualSpacing/>
        <w:jc w:val="both"/>
        <w:rPr>
          <w:rStyle w:val="af"/>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bookmarkStart w:name="_Toc472886867" w:id="162"/>
      <w:bookmarkStart w:name="_Toc486604796" w:id="163"/>
      <w:bookmarkStart w:name="_Toc494907825" w:id="164"/>
      <w:r w:rsidRPr="00DE671C">
        <w:rPr>
          <w:rFonts w:eastAsia="Calibri"/>
          <w:b/>
          <w:color w:val="auto"/>
          <w:sz w:val="28"/>
          <w:szCs w:val="28"/>
          <w:bdr w:space="0" w:sz="0" w:color="auto" w:val="none"/>
          <w:lang w:eastAsia="en-US" w:val="ru-RU"/>
        </w:rPr>
        <w:t>Мероприятия СН в местах розничной торговли в целях выявления фактов незаконной реализации на физических носителях баз данных, содержащих персональные данные граждан РФ</w:t>
      </w:r>
      <w:bookmarkEnd w:id="162"/>
      <w:bookmarkEnd w:id="163"/>
      <w:bookmarkEnd w:id="164"/>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Мероприятия проводились посредством изучения ассортимента продукции, реализуемой на носителях информации в торговых павильонах в указанном месте розничной торговли. Было проверено 12 мест розничной торговли.</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По итогам проведенных мероприятий СН фактов нарушения законодательства Российской Федерации в области персональных данных не выявлено.</w:t>
      </w:r>
    </w:p>
    <w:p w:rsidRDefault="00DD3587" w:rsidP="00DD3587" w:rsidR="00DD3587" w:rsidRPr="00DE671C">
      <w:pPr>
        <w:pBdr>
          <w:top w:space="0" w:sz="0" w:color="auto" w:val="none"/>
          <w:left w:space="0" w:sz="0" w:color="auto" w:val="none"/>
          <w:bottom w:space="0" w:sz="0" w:color="auto" w:val="none"/>
          <w:right w:space="0" w:sz="0" w:color="auto" w:val="none"/>
        </w:pBdr>
        <w:contextualSpacing/>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bookmarkStart w:name="_Toc472886868" w:id="165"/>
      <w:bookmarkStart w:name="_Toc486604797" w:id="166"/>
      <w:bookmarkStart w:name="_Toc494907826" w:id="167"/>
      <w:r w:rsidRPr="00DE671C">
        <w:rPr>
          <w:rFonts w:eastAsia="Calibri"/>
          <w:b/>
          <w:color w:val="auto"/>
          <w:sz w:val="28"/>
          <w:szCs w:val="28"/>
          <w:bdr w:space="0" w:sz="0" w:color="auto" w:val="none"/>
          <w:lang w:eastAsia="en-US" w:val="ru-RU"/>
        </w:rPr>
        <w:t>Мероприятия СН в части оценки соответствия информации, размещаемой в общественных местах, на средствах наружной рекламы (</w:t>
      </w:r>
      <w:proofErr w:type="spellStart"/>
      <w:r w:rsidRPr="00DE671C">
        <w:rPr>
          <w:rFonts w:eastAsia="Calibri"/>
          <w:b/>
          <w:color w:val="auto"/>
          <w:sz w:val="28"/>
          <w:szCs w:val="28"/>
          <w:bdr w:space="0" w:sz="0" w:color="auto" w:val="none"/>
          <w:lang w:eastAsia="en-US" w:val="ru-RU"/>
        </w:rPr>
        <w:t>билбордах</w:t>
      </w:r>
      <w:proofErr w:type="spellEnd"/>
      <w:r w:rsidRPr="00DE671C">
        <w:rPr>
          <w:rFonts w:eastAsia="Calibri"/>
          <w:b/>
          <w:color w:val="auto"/>
          <w:sz w:val="28"/>
          <w:szCs w:val="28"/>
          <w:bdr w:space="0" w:sz="0" w:color="auto" w:val="none"/>
          <w:lang w:eastAsia="en-US" w:val="ru-RU"/>
        </w:rPr>
        <w:t>) и светодиодных экранах требованиям законодательства Российской Федерации в области персональных данных</w:t>
      </w:r>
      <w:bookmarkEnd w:id="165"/>
      <w:bookmarkEnd w:id="166"/>
      <w:bookmarkEnd w:id="167"/>
    </w:p>
    <w:p w:rsidRDefault="00DD3587" w:rsidP="00DD3587" w:rsidR="00DD3587" w:rsidRPr="00DE671C">
      <w:pPr>
        <w:ind w:firstLine="709"/>
        <w:contextualSpacing/>
        <w:jc w:val="both"/>
        <w:rPr>
          <w:sz w:val="28"/>
          <w:szCs w:val="28"/>
          <w:lang w:val="ru-RU"/>
        </w:rPr>
      </w:pPr>
      <w:r w:rsidRPr="00DE671C">
        <w:rPr>
          <w:sz w:val="28"/>
          <w:szCs w:val="28"/>
          <w:lang w:val="ru-RU"/>
        </w:rPr>
        <w:t xml:space="preserve">Мероприятия СН проводились посредством осмотра мест расположения средств наружной рекламы, светодиодных экранов, общественных мест, </w:t>
      </w:r>
      <w:proofErr w:type="spellStart"/>
      <w:r w:rsidRPr="00DE671C">
        <w:rPr>
          <w:sz w:val="28"/>
          <w:szCs w:val="28"/>
          <w:lang w:val="ru-RU"/>
        </w:rPr>
        <w:t>билбордов</w:t>
      </w:r>
      <w:proofErr w:type="spellEnd"/>
      <w:r w:rsidRPr="00DE671C">
        <w:rPr>
          <w:sz w:val="28"/>
          <w:szCs w:val="28"/>
          <w:lang w:val="ru-RU"/>
        </w:rPr>
        <w:t>. Проведена проверка 22-ух общественных мест.</w:t>
      </w:r>
    </w:p>
    <w:p w:rsidRDefault="00DD3587" w:rsidP="00DD3587" w:rsidR="00DD3587" w:rsidRPr="00DE671C">
      <w:pPr>
        <w:ind w:firstLine="709"/>
        <w:contextualSpacing/>
        <w:jc w:val="both"/>
        <w:rPr>
          <w:sz w:val="28"/>
          <w:szCs w:val="28"/>
          <w:lang w:val="ru-RU"/>
        </w:rPr>
      </w:pPr>
      <w:r w:rsidRPr="00DE671C">
        <w:rPr>
          <w:sz w:val="28"/>
          <w:szCs w:val="28"/>
          <w:lang w:val="ru-RU"/>
        </w:rPr>
        <w:t xml:space="preserve">По итогам проведенных </w:t>
      </w:r>
      <w:proofErr w:type="gramStart"/>
      <w:r w:rsidRPr="00DE671C">
        <w:rPr>
          <w:sz w:val="28"/>
          <w:szCs w:val="28"/>
          <w:lang w:val="ru-RU"/>
        </w:rPr>
        <w:t>мероприятий фактов нарушений требований законодательства Российской Федерации</w:t>
      </w:r>
      <w:proofErr w:type="gramEnd"/>
      <w:r w:rsidRPr="00DE671C">
        <w:rPr>
          <w:sz w:val="28"/>
          <w:szCs w:val="28"/>
          <w:lang w:val="ru-RU"/>
        </w:rPr>
        <w:t xml:space="preserve"> в области персональных данных не выявлено.</w:t>
      </w:r>
    </w:p>
    <w:p w:rsidRDefault="00DD3587" w:rsidP="00DD3587" w:rsidR="00DD3587" w:rsidRPr="00DE671C">
      <w:pPr>
        <w:pBdr>
          <w:top w:space="0" w:sz="0" w:color="auto" w:val="none"/>
          <w:left w:space="0" w:sz="0" w:color="auto" w:val="none"/>
          <w:bottom w:space="0" w:sz="0" w:color="auto" w:val="none"/>
          <w:right w:space="0" w:sz="0" w:color="auto" w:val="none"/>
        </w:pBdr>
        <w:ind w:firstLine="708"/>
        <w:contextualSpacing/>
        <w:jc w:val="both"/>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bookmarkStart w:name="_Toc494907827" w:id="168"/>
      <w:r w:rsidRPr="00DE671C">
        <w:rPr>
          <w:rFonts w:eastAsia="Calibri"/>
          <w:b/>
          <w:color w:val="auto"/>
          <w:sz w:val="28"/>
          <w:szCs w:val="28"/>
          <w:bdr w:space="0" w:sz="0" w:color="auto" w:val="none"/>
          <w:lang w:eastAsia="en-US" w:val="ru-RU"/>
        </w:rPr>
        <w:t>СН за соответствием обработки персональных данных требованиям законодательства Российской Федерации в области персональных данных в сети Интернет</w:t>
      </w:r>
      <w:bookmarkEnd w:id="168"/>
    </w:p>
    <w:p w:rsidRDefault="00DD3587" w:rsidP="00DD3587" w:rsidR="00DD3587" w:rsidRPr="00DE671C">
      <w:pPr>
        <w:ind w:firstLine="709"/>
        <w:contextualSpacing/>
        <w:jc w:val="both"/>
        <w:rPr>
          <w:sz w:val="28"/>
          <w:lang w:val="ru-RU"/>
        </w:rPr>
      </w:pPr>
      <w:r w:rsidRPr="00DE671C">
        <w:rPr>
          <w:sz w:val="28"/>
          <w:lang w:val="ru-RU"/>
        </w:rPr>
        <w:t>По итогам проведённого мероприятия СН установлено 107 Интернет-ресурсов операторов, осуществляющих обработку персональных данных посредством функционала сайта. В отношении 42 операторов были установлены признаки нарушения законодательства в области персональных данных.</w:t>
      </w:r>
    </w:p>
    <w:p w:rsidRDefault="00DD3587" w:rsidP="00DD3587" w:rsidR="00DD3587" w:rsidRPr="00DE671C">
      <w:pPr>
        <w:ind w:firstLine="709"/>
        <w:contextualSpacing/>
        <w:jc w:val="both"/>
        <w:rPr>
          <w:sz w:val="28"/>
          <w:lang w:val="ru-RU"/>
        </w:rPr>
      </w:pPr>
      <w:r w:rsidRPr="00DE671C">
        <w:rPr>
          <w:sz w:val="28"/>
          <w:lang w:val="ru-RU"/>
        </w:rPr>
        <w:t>Операторам были направлены требования об устранении выявленного нарушения п. 2 ст.18.1 Федерального закона РФ от 27.07.2006 № 152-ФЗ «О персональных данных» с предупреждением об административной ответственности по ст. 19.7 КоАП РФ за непредставление информации об исполнении требования и по ст. 19.4 КоАП РФ за неисполнение самого требования.</w:t>
      </w:r>
    </w:p>
    <w:p w:rsidRDefault="00DD3587" w:rsidP="00DD3587" w:rsidR="00DD3587" w:rsidRPr="00DE671C">
      <w:pPr>
        <w:ind w:firstLine="709"/>
        <w:contextualSpacing/>
        <w:jc w:val="both"/>
        <w:rPr>
          <w:sz w:val="28"/>
          <w:lang w:val="ru-RU"/>
        </w:rPr>
      </w:pPr>
      <w:r w:rsidRPr="00DE671C">
        <w:rPr>
          <w:sz w:val="28"/>
          <w:lang w:val="ru-RU"/>
        </w:rPr>
        <w:t>В настоящий момент Операторами направлены сведения об устранении выявленных нарушений. По результатам анализа сайтов - нарушения устранены.</w:t>
      </w:r>
    </w:p>
    <w:p w:rsidRDefault="00DD3587" w:rsidP="00DD3587" w:rsidR="00DD3587" w:rsidRPr="00DE671C">
      <w:pPr>
        <w:pStyle w:val="ad"/>
        <w:ind w:firstLine="709" w:left="0"/>
        <w:contextualSpacing/>
        <w:jc w:val="both"/>
        <w:rPr>
          <w:rFonts w:cs="Times New Roman"/>
          <w:sz w:val="28"/>
          <w:szCs w:val="28"/>
          <w:lang w:val="ru-RU"/>
        </w:rPr>
      </w:pPr>
      <w:r w:rsidRPr="00DE671C">
        <w:rPr>
          <w:rFonts w:cs="Times New Roman"/>
          <w:sz w:val="28"/>
          <w:szCs w:val="28"/>
          <w:lang w:val="ru-RU"/>
        </w:rPr>
        <w:lastRenderedPageBreak/>
        <w:t xml:space="preserve">Из </w:t>
      </w:r>
      <w:proofErr w:type="spellStart"/>
      <w:r w:rsidRPr="00DE671C">
        <w:rPr>
          <w:rFonts w:cs="Times New Roman"/>
          <w:sz w:val="28"/>
          <w:szCs w:val="28"/>
          <w:lang w:val="ru-RU"/>
        </w:rPr>
        <w:t>нижепредставленной</w:t>
      </w:r>
      <w:proofErr w:type="spellEnd"/>
      <w:r w:rsidRPr="00DE671C">
        <w:rPr>
          <w:rFonts w:cs="Times New Roman"/>
          <w:sz w:val="28"/>
          <w:szCs w:val="28"/>
          <w:lang w:val="ru-RU"/>
        </w:rPr>
        <w:t xml:space="preserve"> диаграммы видно, что основная доля мероприятий систематического наблюдения приходится на исследование Интернет-ресурсов и составляет 76%, реклама - 16% и 8% розничная торговля, соответственно. </w:t>
      </w:r>
    </w:p>
    <w:p w:rsidRDefault="00DD3587" w:rsidP="00DD3587" w:rsidR="00DD3587" w:rsidRPr="00DE671C">
      <w:pPr>
        <w:pStyle w:val="ad"/>
        <w:ind w:firstLine="709" w:left="0"/>
        <w:contextualSpacing/>
        <w:jc w:val="both"/>
        <w:rPr>
          <w:rFonts w:cs="Times New Roman"/>
          <w:sz w:val="28"/>
          <w:szCs w:val="28"/>
          <w:lang w:val="ru-RU"/>
        </w:rPr>
      </w:pPr>
      <w:r w:rsidRPr="00DE671C">
        <w:rPr>
          <w:rFonts w:cs="Times New Roman"/>
          <w:sz w:val="28"/>
          <w:szCs w:val="28"/>
          <w:lang w:val="ru-RU"/>
        </w:rPr>
        <w:t>В 2017 году усилился контроль исполнения Операторами нарушений, выявленных в ходе проведения мероприятий СН.</w:t>
      </w:r>
    </w:p>
    <w:p w:rsidRDefault="00DD3587" w:rsidP="00DD3587" w:rsidR="00DD3587" w:rsidRPr="00DE671C">
      <w:pPr>
        <w:ind w:firstLine="709"/>
        <w:contextualSpacing/>
        <w:jc w:val="both"/>
        <w:rPr>
          <w:sz w:val="28"/>
          <w:lang w:val="ru-RU"/>
        </w:rPr>
      </w:pPr>
    </w:p>
    <w:p w:rsidRDefault="00DD3587" w:rsidP="00DD3587" w:rsidR="00DD3587" w:rsidRPr="00DE671C">
      <w:pPr>
        <w:pBdr>
          <w:top w:space="0" w:sz="0" w:color="auto" w:val="none"/>
          <w:left w:space="0" w:sz="0" w:color="auto" w:val="none"/>
          <w:bottom w:space="0" w:sz="0" w:color="auto" w:val="none"/>
          <w:right w:space="0" w:sz="0" w:color="auto" w:val="none"/>
        </w:pBdr>
        <w:tabs>
          <w:tab w:pos="8849" w:val="left"/>
        </w:tabs>
        <w:contextualSpacing/>
        <w:jc w:val="both"/>
        <w:rPr>
          <w:sz w:val="28"/>
          <w:szCs w:val="28"/>
          <w:lang w:val="ru-RU"/>
        </w:rPr>
      </w:pPr>
      <w:r w:rsidRPr="00DE671C">
        <w:rPr>
          <w:rStyle w:val="afff7"/>
          <w:noProof/>
          <w:lang w:val="ru-RU"/>
        </w:rPr>
        <w:drawing>
          <wp:inline distR="0" distL="0" distB="0" distT="0">
            <wp:extent cy="3764478" cx="5925787"/>
            <wp:effectExtent b="26670" r="18415" t="0" l="0"/>
            <wp:docPr name="Диаграмма 22" id="22"/>
            <wp:cNvGraphicFramePr/>
            <a:graphic>
              <a:graphicData uri="http://schemas.openxmlformats.org/drawingml/2006/chart">
                <c:chart r:id="rId26"/>
              </a:graphicData>
            </a:graphic>
          </wp:inline>
        </w:drawing>
      </w:r>
    </w:p>
    <w:p w:rsidRDefault="00DD3587" w:rsidP="00DD3587" w:rsidR="00DD3587" w:rsidRPr="00DE671C">
      <w:pPr>
        <w:pBdr>
          <w:top w:space="0" w:sz="0" w:color="auto" w:val="none"/>
          <w:left w:space="0" w:sz="0" w:color="auto" w:val="none"/>
          <w:bottom w:space="0" w:sz="0" w:color="auto" w:val="none"/>
          <w:right w:space="0" w:sz="0" w:color="auto" w:val="none"/>
        </w:pBdr>
        <w:tabs>
          <w:tab w:pos="8849" w:val="left"/>
        </w:tabs>
        <w:ind w:firstLine="709"/>
        <w:contextualSpacing/>
        <w:jc w:val="both"/>
        <w:rPr>
          <w:sz w:val="28"/>
          <w:szCs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bookmarkStart w:name="_Toc486604799" w:id="169"/>
      <w:bookmarkStart w:name="_Toc494907828" w:id="170"/>
      <w:r w:rsidRPr="00DE671C">
        <w:rPr>
          <w:rFonts w:eastAsia="Calibri"/>
          <w:b/>
          <w:color w:val="auto"/>
          <w:sz w:val="28"/>
          <w:szCs w:val="28"/>
          <w:bdr w:space="0" w:sz="0" w:color="auto" w:val="none"/>
          <w:lang w:eastAsia="en-US" w:val="ru-RU"/>
        </w:rPr>
        <w:t>Мониторинг реализации проекта «Ладошки» ПАО «Сбербанк»</w:t>
      </w:r>
      <w:bookmarkEnd w:id="169"/>
      <w:bookmarkEnd w:id="170"/>
    </w:p>
    <w:p w:rsidRDefault="00DD3587" w:rsidP="00DD3587" w:rsidR="00DD3587" w:rsidRPr="00DE671C">
      <w:pPr>
        <w:contextualSpacing/>
        <w:rPr>
          <w:lang w:val="ru-RU"/>
        </w:rPr>
      </w:pPr>
    </w:p>
    <w:p w:rsidRDefault="00DD3587" w:rsidP="00DD3587" w:rsidR="00DD3587" w:rsidRPr="00DE671C">
      <w:pPr>
        <w:ind w:firstLine="709"/>
        <w:contextualSpacing/>
        <w:jc w:val="both"/>
        <w:rPr>
          <w:rFonts w:eastAsia="Calibri"/>
          <w:sz w:val="28"/>
          <w:szCs w:val="28"/>
          <w:lang w:val="ru-RU"/>
        </w:rPr>
      </w:pPr>
      <w:bookmarkStart w:name="_Toc486604800" w:id="171"/>
      <w:bookmarkStart w:name="_Toc494907829" w:id="172"/>
      <w:r w:rsidRPr="00DE671C">
        <w:rPr>
          <w:rFonts w:eastAsia="Calibri"/>
          <w:sz w:val="28"/>
          <w:szCs w:val="28"/>
          <w:lang w:val="ru-RU"/>
        </w:rPr>
        <w:t xml:space="preserve">В соответствии с письмом от 14.03.2017 № 08-93-ДСП на территориальные органы Роскомнадзора возложена обязанность </w:t>
      </w:r>
      <w:proofErr w:type="gramStart"/>
      <w:r w:rsidRPr="00DE671C">
        <w:rPr>
          <w:rFonts w:eastAsia="Calibri"/>
          <w:sz w:val="28"/>
          <w:szCs w:val="28"/>
          <w:lang w:val="ru-RU"/>
        </w:rPr>
        <w:t>осуществлять</w:t>
      </w:r>
      <w:proofErr w:type="gramEnd"/>
      <w:r w:rsidRPr="00DE671C">
        <w:rPr>
          <w:rFonts w:eastAsia="Calibri"/>
          <w:sz w:val="28"/>
          <w:szCs w:val="28"/>
          <w:lang w:val="ru-RU"/>
        </w:rPr>
        <w:t xml:space="preserve"> мониторинг деятельности образовательных учреждений, включающей сбор и обработку биометрических персональных данных несовершеннолетних лиц в рамках реализации проекта «Ладошки».</w:t>
      </w:r>
    </w:p>
    <w:p w:rsidRDefault="00DD3587" w:rsidP="00DD3587" w:rsidR="00DD3587" w:rsidRPr="00DE671C">
      <w:pPr>
        <w:ind w:firstLine="709"/>
        <w:contextualSpacing/>
        <w:jc w:val="both"/>
        <w:rPr>
          <w:rFonts w:eastAsia="Calibri"/>
          <w:sz w:val="28"/>
          <w:szCs w:val="28"/>
          <w:lang w:val="ru-RU"/>
        </w:rPr>
      </w:pPr>
      <w:r w:rsidRPr="00DE671C">
        <w:rPr>
          <w:rFonts w:eastAsia="Calibri"/>
          <w:sz w:val="28"/>
          <w:szCs w:val="28"/>
          <w:lang w:val="ru-RU"/>
        </w:rPr>
        <w:t>Акционерное общество «Универсальная электронная карта» представило перечень образовательных учреждений, на базе которых реализуется проект «Ладошки» - 32 общеобразовательных учреждения.</w:t>
      </w:r>
    </w:p>
    <w:p w:rsidRDefault="00DD3587" w:rsidP="00DD3587" w:rsidR="00DD3587" w:rsidRPr="00DE671C">
      <w:pPr>
        <w:ind w:firstLine="709"/>
        <w:contextualSpacing/>
        <w:jc w:val="both"/>
        <w:rPr>
          <w:sz w:val="28"/>
          <w:lang w:val="ru-RU"/>
        </w:rPr>
      </w:pPr>
      <w:r w:rsidRPr="00DE671C">
        <w:rPr>
          <w:sz w:val="28"/>
          <w:lang w:val="ru-RU"/>
        </w:rPr>
        <w:t>26.06.2017 в учреждения направлены соответствующие запросы, с целью оценки правовых оснований, порядка и условий реализации проекта «Ладошки», на предмет соответствия требованиям законодательства РФ в области персональных данных.</w:t>
      </w:r>
    </w:p>
    <w:p w:rsidRDefault="00DD3587" w:rsidP="00DD3587" w:rsidR="00DD3587" w:rsidRPr="00DE671C">
      <w:pPr>
        <w:ind w:firstLine="709"/>
        <w:contextualSpacing/>
        <w:jc w:val="both"/>
        <w:rPr>
          <w:sz w:val="28"/>
        </w:rPr>
      </w:pPr>
      <w:proofErr w:type="spellStart"/>
      <w:r w:rsidRPr="00DE671C">
        <w:rPr>
          <w:sz w:val="28"/>
        </w:rPr>
        <w:t>Было</w:t>
      </w:r>
      <w:proofErr w:type="spellEnd"/>
      <w:r w:rsidRPr="00DE671C">
        <w:rPr>
          <w:sz w:val="28"/>
        </w:rPr>
        <w:t xml:space="preserve"> </w:t>
      </w:r>
      <w:proofErr w:type="spellStart"/>
      <w:r w:rsidRPr="00DE671C">
        <w:rPr>
          <w:sz w:val="28"/>
        </w:rPr>
        <w:t>получено</w:t>
      </w:r>
      <w:proofErr w:type="spellEnd"/>
      <w:r w:rsidRPr="00DE671C">
        <w:rPr>
          <w:sz w:val="28"/>
        </w:rPr>
        <w:t xml:space="preserve"> 26 </w:t>
      </w:r>
      <w:proofErr w:type="spellStart"/>
      <w:r w:rsidRPr="00DE671C">
        <w:rPr>
          <w:sz w:val="28"/>
        </w:rPr>
        <w:t>ответов</w:t>
      </w:r>
      <w:proofErr w:type="spellEnd"/>
      <w:r w:rsidRPr="00DE671C">
        <w:rPr>
          <w:sz w:val="28"/>
        </w:rPr>
        <w:t>:</w:t>
      </w:r>
    </w:p>
    <w:p w:rsidRDefault="00DD3587" w:rsidP="00DD3587" w:rsidR="00DD3587" w:rsidRPr="00DE671C">
      <w:pPr>
        <w:numPr>
          <w:ilvl w:val="0"/>
          <w:numId w:val="63"/>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sz w:val="28"/>
          <w:lang w:val="ru-RU"/>
        </w:rPr>
      </w:pPr>
      <w:r w:rsidRPr="00DE671C">
        <w:rPr>
          <w:sz w:val="28"/>
          <w:lang w:val="ru-RU"/>
        </w:rPr>
        <w:t>В 3 школах (МБОУ Гимназия № 9, МБОУ СОШ №20, МБОУ СОШ №5) проект «Ладошки» не реализуется;</w:t>
      </w:r>
    </w:p>
    <w:p w:rsidRDefault="00DD3587" w:rsidP="00DD3587" w:rsidR="00DD3587" w:rsidRPr="00DE671C">
      <w:pPr>
        <w:numPr>
          <w:ilvl w:val="0"/>
          <w:numId w:val="63"/>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sz w:val="28"/>
          <w:lang w:val="ru-RU"/>
        </w:rPr>
      </w:pPr>
      <w:r w:rsidRPr="00DE671C">
        <w:rPr>
          <w:sz w:val="28"/>
          <w:lang w:val="ru-RU"/>
        </w:rPr>
        <w:lastRenderedPageBreak/>
        <w:t xml:space="preserve">В остальных образовательных организациях, согласно представленной образовательными учреждениями информации, установлено оборудование ООО «УЭК». </w:t>
      </w:r>
    </w:p>
    <w:p w:rsidRDefault="00DD3587" w:rsidP="00DD3587" w:rsidR="00DD3587" w:rsidRPr="00DE671C">
      <w:pPr>
        <w:ind w:firstLine="709"/>
        <w:contextualSpacing/>
        <w:jc w:val="both"/>
        <w:rPr>
          <w:sz w:val="28"/>
          <w:lang w:val="ru-RU"/>
        </w:rPr>
      </w:pPr>
      <w:r w:rsidRPr="00DE671C">
        <w:rPr>
          <w:sz w:val="28"/>
          <w:lang w:val="ru-RU"/>
        </w:rPr>
        <w:tab/>
        <w:t>В декабре 2017 года были направлены дополнительные запросы в школы. Количество направленных запросов - 28.</w:t>
      </w:r>
    </w:p>
    <w:p w:rsidRDefault="00DD3587" w:rsidP="00DD3587" w:rsidR="00DD3587" w:rsidRPr="00DE671C">
      <w:pPr>
        <w:ind w:firstLine="709"/>
        <w:contextualSpacing/>
        <w:jc w:val="both"/>
        <w:rPr>
          <w:sz w:val="28"/>
          <w:lang w:val="ru-RU"/>
        </w:rPr>
      </w:pPr>
      <w:r w:rsidRPr="00DE671C">
        <w:rPr>
          <w:sz w:val="28"/>
          <w:lang w:val="ru-RU"/>
        </w:rPr>
        <w:t>В АО «УЭК» был направлен запрос-требование на прекращение незаконной обработки биометрических персональных данных.</w:t>
      </w:r>
    </w:p>
    <w:p w:rsidRDefault="00DD3587" w:rsidP="00DD3587" w:rsidR="00DD3587" w:rsidRPr="00DE671C">
      <w:pPr>
        <w:pBdr>
          <w:top w:space="0" w:sz="0" w:color="auto" w:val="none"/>
          <w:left w:space="0" w:sz="0" w:color="auto" w:val="none"/>
          <w:bottom w:space="0" w:sz="0" w:color="auto" w:val="none"/>
          <w:right w:space="0" w:sz="0" w:color="auto" w:val="none"/>
        </w:pBdr>
        <w:tabs>
          <w:tab w:pos="709" w:val="left"/>
          <w:tab w:pos="851" w:val="left"/>
        </w:tabs>
        <w:contextualSpacing/>
        <w:jc w:val="both"/>
        <w:rPr>
          <w:sz w:val="28"/>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color w:val="auto"/>
          <w:sz w:val="28"/>
          <w:szCs w:val="28"/>
          <w:bdr w:space="0" w:sz="0" w:color="auto" w:val="none"/>
          <w:lang w:eastAsia="en-US" w:val="ru-RU"/>
        </w:rPr>
      </w:pPr>
      <w:r w:rsidRPr="00DE671C">
        <w:rPr>
          <w:rFonts w:eastAsia="Calibri"/>
          <w:b/>
          <w:color w:val="auto"/>
          <w:sz w:val="28"/>
          <w:szCs w:val="28"/>
          <w:bdr w:space="0" w:sz="0" w:color="auto" w:val="none"/>
          <w:lang w:eastAsia="en-US" w:val="ru-RU"/>
        </w:rPr>
        <w:t>Мониторинг реализации проекта «</w:t>
      </w:r>
      <w:proofErr w:type="spellStart"/>
      <w:r w:rsidRPr="00DE671C">
        <w:rPr>
          <w:rFonts w:eastAsia="Calibri"/>
          <w:b/>
          <w:color w:val="auto"/>
          <w:sz w:val="28"/>
          <w:szCs w:val="28"/>
          <w:bdr w:space="0" w:sz="0" w:color="auto" w:val="none"/>
          <w:lang w:eastAsia="en-US" w:val="ru-RU"/>
        </w:rPr>
        <w:t>Genetic-test</w:t>
      </w:r>
      <w:proofErr w:type="spellEnd"/>
      <w:r w:rsidRPr="00DE671C">
        <w:rPr>
          <w:rFonts w:eastAsia="Calibri"/>
          <w:b/>
          <w:color w:val="auto"/>
          <w:sz w:val="28"/>
          <w:szCs w:val="28"/>
          <w:bdr w:space="0" w:sz="0" w:color="auto" w:val="none"/>
          <w:lang w:eastAsia="en-US" w:val="ru-RU"/>
        </w:rPr>
        <w:t>»</w:t>
      </w:r>
      <w:bookmarkEnd w:id="171"/>
      <w:bookmarkEnd w:id="172"/>
    </w:p>
    <w:p w:rsidRDefault="00DD3587" w:rsidP="00DD3587" w:rsidR="00DD3587" w:rsidRPr="00DE671C">
      <w:pPr>
        <w:contextualSpacing/>
        <w:rPr>
          <w:lang w:val="ru-RU"/>
        </w:rPr>
      </w:pPr>
    </w:p>
    <w:p w:rsidRDefault="00DD3587" w:rsidP="00DD3587" w:rsidR="00DD3587" w:rsidRPr="00DE671C">
      <w:pPr>
        <w:ind w:firstLine="709"/>
        <w:contextualSpacing/>
        <w:jc w:val="both"/>
        <w:rPr>
          <w:sz w:val="28"/>
          <w:lang w:val="ru-RU"/>
        </w:rPr>
      </w:pPr>
      <w:r w:rsidRPr="00DE671C">
        <w:rPr>
          <w:sz w:val="28"/>
          <w:lang w:val="ru-RU"/>
        </w:rPr>
        <w:t>Управлением выявлены случаи реализации проекта «</w:t>
      </w:r>
      <w:r w:rsidRPr="00DE671C">
        <w:rPr>
          <w:sz w:val="28"/>
        </w:rPr>
        <w:t>Genetic</w:t>
      </w:r>
      <w:r w:rsidRPr="00DE671C">
        <w:rPr>
          <w:sz w:val="28"/>
          <w:lang w:val="ru-RU"/>
        </w:rPr>
        <w:t>-</w:t>
      </w:r>
      <w:r w:rsidRPr="00DE671C">
        <w:rPr>
          <w:sz w:val="28"/>
        </w:rPr>
        <w:t>test</w:t>
      </w:r>
      <w:r w:rsidRPr="00DE671C">
        <w:rPr>
          <w:sz w:val="28"/>
          <w:lang w:val="ru-RU"/>
        </w:rPr>
        <w:t>» следующими организациями:</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lang w:val="ru-RU"/>
        </w:rPr>
      </w:pPr>
      <w:r w:rsidRPr="00DE671C">
        <w:rPr>
          <w:rFonts w:eastAsia="Arial Unicode MS"/>
          <w:sz w:val="28"/>
          <w:szCs w:val="28"/>
          <w:lang w:val="ru-RU"/>
        </w:rPr>
        <w:t xml:space="preserve">Как </w:t>
      </w:r>
      <w:proofErr w:type="gramStart"/>
      <w:r w:rsidRPr="00DE671C">
        <w:rPr>
          <w:rFonts w:eastAsia="Arial Unicode MS"/>
          <w:sz w:val="28"/>
          <w:szCs w:val="28"/>
          <w:lang w:val="ru-RU"/>
        </w:rPr>
        <w:t>здорово</w:t>
      </w:r>
      <w:proofErr w:type="gramEnd"/>
      <w:r w:rsidRPr="00DE671C">
        <w:rPr>
          <w:rFonts w:eastAsia="Arial Unicode MS"/>
          <w:sz w:val="28"/>
          <w:szCs w:val="28"/>
          <w:lang w:val="ru-RU"/>
        </w:rPr>
        <w:t xml:space="preserve"> (</w:t>
      </w:r>
      <w:hyperlink r:id="rId27" w:history="true">
        <w:r w:rsidRPr="00DE671C">
          <w:rPr>
            <w:rFonts w:eastAsia="Arial Unicode MS"/>
            <w:sz w:val="28"/>
            <w:szCs w:val="28"/>
          </w:rPr>
          <w:t>http</w:t>
        </w:r>
        <w:r w:rsidRPr="00DE671C">
          <w:rPr>
            <w:rFonts w:eastAsia="Arial Unicode MS"/>
            <w:sz w:val="28"/>
            <w:szCs w:val="28"/>
            <w:lang w:val="ru-RU"/>
          </w:rPr>
          <w:t>://</w:t>
        </w:r>
        <w:r w:rsidRPr="00DE671C">
          <w:rPr>
            <w:rFonts w:eastAsia="Arial Unicode MS"/>
            <w:sz w:val="28"/>
            <w:szCs w:val="28"/>
          </w:rPr>
          <w:t>www</w:t>
        </w:r>
        <w:r w:rsidRPr="00DE671C">
          <w:rPr>
            <w:rFonts w:eastAsia="Arial Unicode MS"/>
            <w:sz w:val="28"/>
            <w:szCs w:val="28"/>
            <w:lang w:val="ru-RU"/>
          </w:rPr>
          <w:t>.</w:t>
        </w:r>
        <w:proofErr w:type="spellStart"/>
        <w:r w:rsidRPr="00DE671C">
          <w:rPr>
            <w:rFonts w:eastAsia="Arial Unicode MS"/>
            <w:sz w:val="28"/>
            <w:szCs w:val="28"/>
          </w:rPr>
          <w:t>kakzdorovo</w:t>
        </w:r>
        <w:proofErr w:type="spellEnd"/>
        <w:r w:rsidRPr="00DE671C">
          <w:rPr>
            <w:rFonts w:eastAsia="Arial Unicode MS"/>
            <w:sz w:val="28"/>
            <w:szCs w:val="28"/>
            <w:lang w:val="ru-RU"/>
          </w:rPr>
          <w:t>.</w:t>
        </w:r>
        <w:r w:rsidRPr="00DE671C">
          <w:rPr>
            <w:rFonts w:eastAsia="Arial Unicode MS"/>
            <w:sz w:val="28"/>
            <w:szCs w:val="28"/>
          </w:rPr>
          <w:t>center</w:t>
        </w:r>
        <w:r w:rsidRPr="00DE671C">
          <w:rPr>
            <w:rFonts w:eastAsia="Arial Unicode MS"/>
            <w:sz w:val="28"/>
            <w:szCs w:val="28"/>
            <w:lang w:val="ru-RU"/>
          </w:rPr>
          <w:t>/</w:t>
        </w:r>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hanging="284" w:left="993"/>
        <w:contextualSpacing/>
        <w:jc w:val="both"/>
        <w:rPr>
          <w:rFonts w:eastAsia="Arial Unicode MS"/>
          <w:sz w:val="28"/>
          <w:szCs w:val="28"/>
          <w:lang w:val="ru-RU"/>
        </w:rPr>
      </w:pPr>
      <w:proofErr w:type="spellStart"/>
      <w:r w:rsidRPr="00DE671C">
        <w:rPr>
          <w:rFonts w:eastAsia="Arial Unicode MS"/>
          <w:sz w:val="28"/>
          <w:szCs w:val="28"/>
          <w:lang w:val="ru-RU"/>
        </w:rPr>
        <w:t>Тренинговый</w:t>
      </w:r>
      <w:proofErr w:type="spellEnd"/>
      <w:r w:rsidRPr="00DE671C">
        <w:rPr>
          <w:rFonts w:eastAsia="Arial Unicode MS"/>
          <w:sz w:val="28"/>
          <w:szCs w:val="28"/>
          <w:lang w:val="ru-RU"/>
        </w:rPr>
        <w:t xml:space="preserve"> центр эзотерики и психологии «</w:t>
      </w:r>
      <w:proofErr w:type="spellStart"/>
      <w:r w:rsidRPr="00DE671C">
        <w:rPr>
          <w:rFonts w:eastAsia="Arial Unicode MS"/>
          <w:sz w:val="28"/>
          <w:szCs w:val="28"/>
          <w:lang w:val="ru-RU"/>
        </w:rPr>
        <w:t>Анаэль</w:t>
      </w:r>
      <w:proofErr w:type="spellEnd"/>
      <w:r w:rsidRPr="00DE671C">
        <w:rPr>
          <w:rFonts w:eastAsia="Arial Unicode MS"/>
          <w:sz w:val="28"/>
          <w:szCs w:val="28"/>
          <w:lang w:val="ru-RU"/>
        </w:rPr>
        <w:t>» (</w:t>
      </w:r>
      <w:hyperlink r:id="rId28" w:history="true">
        <w:r w:rsidRPr="00DE671C">
          <w:rPr>
            <w:rFonts w:eastAsia="Arial Unicode MS"/>
            <w:sz w:val="28"/>
            <w:szCs w:val="28"/>
          </w:rPr>
          <w:t>http</w:t>
        </w:r>
        <w:r w:rsidRPr="00DE671C">
          <w:rPr>
            <w:rFonts w:eastAsia="Arial Unicode MS"/>
            <w:sz w:val="28"/>
            <w:szCs w:val="28"/>
            <w:lang w:val="ru-RU"/>
          </w:rPr>
          <w:t>://</w:t>
        </w:r>
        <w:proofErr w:type="spellStart"/>
        <w:r w:rsidRPr="00DE671C">
          <w:rPr>
            <w:rFonts w:eastAsia="Arial Unicode MS"/>
            <w:sz w:val="28"/>
            <w:szCs w:val="28"/>
          </w:rPr>
          <w:t>anaelcenter</w:t>
        </w:r>
        <w:proofErr w:type="spellEnd"/>
        <w:r w:rsidRPr="00DE671C">
          <w:rPr>
            <w:rFonts w:eastAsia="Arial Unicode MS"/>
            <w:sz w:val="28"/>
            <w:szCs w:val="28"/>
            <w:lang w:val="ru-RU"/>
          </w:rPr>
          <w:t>.</w:t>
        </w:r>
        <w:proofErr w:type="spellStart"/>
        <w:r w:rsidRPr="00DE671C">
          <w:rPr>
            <w:rFonts w:eastAsia="Arial Unicode MS"/>
            <w:sz w:val="28"/>
            <w:szCs w:val="28"/>
          </w:rPr>
          <w:t>ru</w:t>
        </w:r>
        <w:proofErr w:type="spellEnd"/>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rPr>
      </w:pPr>
      <w:r w:rsidRPr="00DE671C">
        <w:rPr>
          <w:rFonts w:eastAsia="Arial Unicode MS"/>
          <w:sz w:val="28"/>
          <w:szCs w:val="28"/>
        </w:rPr>
        <w:t>ООО "</w:t>
      </w:r>
      <w:proofErr w:type="spellStart"/>
      <w:r w:rsidRPr="00DE671C">
        <w:rPr>
          <w:rFonts w:eastAsia="Arial Unicode MS"/>
          <w:sz w:val="28"/>
          <w:szCs w:val="28"/>
        </w:rPr>
        <w:t>Infolife</w:t>
      </w:r>
      <w:proofErr w:type="spellEnd"/>
      <w:r w:rsidRPr="00DE671C">
        <w:rPr>
          <w:rFonts w:eastAsia="Arial Unicode MS"/>
          <w:sz w:val="28"/>
          <w:szCs w:val="28"/>
        </w:rPr>
        <w:t>" (</w:t>
      </w:r>
      <w:hyperlink r:id="rId29" w:history="true">
        <w:r w:rsidRPr="00DE671C">
          <w:rPr>
            <w:rFonts w:eastAsia="Arial Unicode MS"/>
            <w:sz w:val="28"/>
            <w:szCs w:val="28"/>
          </w:rPr>
          <w:t>http://infolife-msk.ru/</w:t>
        </w:r>
      </w:hyperlink>
      <w:r w:rsidRPr="00DE671C">
        <w:rPr>
          <w:rFonts w:eastAsia="Arial Unicode MS"/>
          <w:sz w:val="28"/>
          <w:szCs w:val="28"/>
        </w:rPr>
        <w:t>);</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lang w:val="ru-RU"/>
        </w:rPr>
      </w:pPr>
      <w:r w:rsidRPr="00DE671C">
        <w:rPr>
          <w:rFonts w:eastAsia="Arial Unicode MS"/>
          <w:sz w:val="28"/>
          <w:szCs w:val="28"/>
          <w:lang w:val="ru-RU"/>
        </w:rPr>
        <w:t>Медицинский центр "</w:t>
      </w:r>
      <w:proofErr w:type="spellStart"/>
      <w:r w:rsidRPr="00DE671C">
        <w:rPr>
          <w:rFonts w:eastAsia="Arial Unicode MS"/>
          <w:sz w:val="28"/>
          <w:szCs w:val="28"/>
          <w:lang w:val="ru-RU"/>
        </w:rPr>
        <w:t>Натамед</w:t>
      </w:r>
      <w:proofErr w:type="spellEnd"/>
      <w:r w:rsidRPr="00DE671C">
        <w:rPr>
          <w:rFonts w:eastAsia="Arial Unicode MS"/>
          <w:sz w:val="28"/>
          <w:szCs w:val="28"/>
          <w:lang w:val="ru-RU"/>
        </w:rPr>
        <w:t xml:space="preserve"> (</w:t>
      </w:r>
      <w:hyperlink r:id="rId30" w:history="true">
        <w:r w:rsidRPr="00DE671C">
          <w:rPr>
            <w:rFonts w:eastAsia="Arial Unicode MS"/>
            <w:sz w:val="28"/>
            <w:szCs w:val="28"/>
          </w:rPr>
          <w:t>http</w:t>
        </w:r>
        <w:r w:rsidRPr="00DE671C">
          <w:rPr>
            <w:rFonts w:eastAsia="Arial Unicode MS"/>
            <w:sz w:val="28"/>
            <w:szCs w:val="28"/>
            <w:lang w:val="ru-RU"/>
          </w:rPr>
          <w:t>://</w:t>
        </w:r>
        <w:r w:rsidRPr="00DE671C">
          <w:rPr>
            <w:rFonts w:eastAsia="Arial Unicode MS"/>
            <w:sz w:val="28"/>
            <w:szCs w:val="28"/>
          </w:rPr>
          <w:t>www</w:t>
        </w:r>
        <w:r w:rsidRPr="00DE671C">
          <w:rPr>
            <w:rFonts w:eastAsia="Arial Unicode MS"/>
            <w:sz w:val="28"/>
            <w:szCs w:val="28"/>
            <w:lang w:val="ru-RU"/>
          </w:rPr>
          <w:t>.</w:t>
        </w:r>
        <w:proofErr w:type="spellStart"/>
        <w:r w:rsidRPr="00DE671C">
          <w:rPr>
            <w:rFonts w:eastAsia="Arial Unicode MS"/>
            <w:sz w:val="28"/>
            <w:szCs w:val="28"/>
          </w:rPr>
          <w:t>dnk</w:t>
        </w:r>
        <w:proofErr w:type="spellEnd"/>
        <w:r w:rsidRPr="00DE671C">
          <w:rPr>
            <w:rFonts w:eastAsia="Arial Unicode MS"/>
            <w:sz w:val="28"/>
            <w:szCs w:val="28"/>
            <w:lang w:val="ru-RU"/>
          </w:rPr>
          <w:t>-</w:t>
        </w:r>
        <w:r w:rsidRPr="00DE671C">
          <w:rPr>
            <w:rFonts w:eastAsia="Arial Unicode MS"/>
            <w:sz w:val="28"/>
            <w:szCs w:val="28"/>
          </w:rPr>
          <w:t>center</w:t>
        </w:r>
        <w:r w:rsidRPr="00DE671C">
          <w:rPr>
            <w:rFonts w:eastAsia="Arial Unicode MS"/>
            <w:sz w:val="28"/>
            <w:szCs w:val="28"/>
            <w:lang w:val="ru-RU"/>
          </w:rPr>
          <w:t>.</w:t>
        </w:r>
        <w:proofErr w:type="spellStart"/>
        <w:r w:rsidRPr="00DE671C">
          <w:rPr>
            <w:rFonts w:eastAsia="Arial Unicode MS"/>
            <w:sz w:val="28"/>
            <w:szCs w:val="28"/>
          </w:rPr>
          <w:t>ru</w:t>
        </w:r>
        <w:proofErr w:type="spellEnd"/>
        <w:r w:rsidRPr="00DE671C">
          <w:rPr>
            <w:rFonts w:eastAsia="Arial Unicode MS"/>
            <w:sz w:val="28"/>
            <w:szCs w:val="28"/>
            <w:lang w:val="ru-RU"/>
          </w:rPr>
          <w:t>/</w:t>
        </w:r>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lang w:val="ru-RU"/>
        </w:rPr>
      </w:pPr>
      <w:r w:rsidRPr="00DE671C">
        <w:rPr>
          <w:rFonts w:eastAsia="Arial Unicode MS"/>
          <w:sz w:val="28"/>
          <w:szCs w:val="28"/>
          <w:lang w:val="ru-RU"/>
        </w:rPr>
        <w:t xml:space="preserve">ИП </w:t>
      </w:r>
      <w:proofErr w:type="spellStart"/>
      <w:r w:rsidRPr="00DE671C">
        <w:rPr>
          <w:rFonts w:eastAsia="Arial Unicode MS"/>
          <w:sz w:val="28"/>
          <w:szCs w:val="28"/>
          <w:lang w:val="ru-RU"/>
        </w:rPr>
        <w:t>Кистанов</w:t>
      </w:r>
      <w:proofErr w:type="spellEnd"/>
      <w:r w:rsidRPr="00DE671C">
        <w:rPr>
          <w:rFonts w:eastAsia="Arial Unicode MS"/>
          <w:sz w:val="28"/>
          <w:szCs w:val="28"/>
          <w:lang w:val="ru-RU"/>
        </w:rPr>
        <w:t xml:space="preserve"> М.В (</w:t>
      </w:r>
      <w:hyperlink r:id="rId31" w:history="true">
        <w:r w:rsidRPr="00DE671C">
          <w:rPr>
            <w:rFonts w:eastAsia="Arial Unicode MS"/>
            <w:sz w:val="28"/>
            <w:szCs w:val="28"/>
          </w:rPr>
          <w:t>http</w:t>
        </w:r>
        <w:r w:rsidRPr="00DE671C">
          <w:rPr>
            <w:rFonts w:eastAsia="Arial Unicode MS"/>
            <w:sz w:val="28"/>
            <w:szCs w:val="28"/>
            <w:lang w:val="ru-RU"/>
          </w:rPr>
          <w:t>://</w:t>
        </w:r>
        <w:proofErr w:type="spellStart"/>
        <w:r w:rsidRPr="00DE671C">
          <w:rPr>
            <w:rFonts w:eastAsia="Arial Unicode MS"/>
            <w:sz w:val="28"/>
            <w:szCs w:val="28"/>
          </w:rPr>
          <w:t>topgan</w:t>
        </w:r>
        <w:proofErr w:type="spellEnd"/>
        <w:r w:rsidRPr="00DE671C">
          <w:rPr>
            <w:rFonts w:eastAsia="Arial Unicode MS"/>
            <w:sz w:val="28"/>
            <w:szCs w:val="28"/>
            <w:lang w:val="ru-RU"/>
          </w:rPr>
          <w:t>-</w:t>
        </w:r>
        <w:r w:rsidRPr="00DE671C">
          <w:rPr>
            <w:rFonts w:eastAsia="Arial Unicode MS"/>
            <w:sz w:val="28"/>
            <w:szCs w:val="28"/>
          </w:rPr>
          <w:t>test</w:t>
        </w:r>
        <w:r w:rsidRPr="00DE671C">
          <w:rPr>
            <w:rFonts w:eastAsia="Arial Unicode MS"/>
            <w:sz w:val="28"/>
            <w:szCs w:val="28"/>
            <w:lang w:val="ru-RU"/>
          </w:rPr>
          <w:t>.</w:t>
        </w:r>
        <w:proofErr w:type="spellStart"/>
        <w:r w:rsidRPr="00DE671C">
          <w:rPr>
            <w:rFonts w:eastAsia="Arial Unicode MS"/>
            <w:sz w:val="28"/>
            <w:szCs w:val="28"/>
          </w:rPr>
          <w:t>ru</w:t>
        </w:r>
        <w:proofErr w:type="spellEnd"/>
        <w:r w:rsidRPr="00DE671C">
          <w:rPr>
            <w:rFonts w:eastAsia="Arial Unicode MS"/>
            <w:sz w:val="28"/>
            <w:szCs w:val="28"/>
            <w:lang w:val="ru-RU"/>
          </w:rPr>
          <w:t>/</w:t>
        </w:r>
        <w:r w:rsidRPr="00DE671C">
          <w:rPr>
            <w:rFonts w:eastAsia="Arial Unicode MS"/>
            <w:sz w:val="28"/>
            <w:szCs w:val="28"/>
          </w:rPr>
          <w:t>index</w:t>
        </w:r>
        <w:r w:rsidRPr="00DE671C">
          <w:rPr>
            <w:rFonts w:eastAsia="Arial Unicode MS"/>
            <w:sz w:val="28"/>
            <w:szCs w:val="28"/>
            <w:lang w:val="ru-RU"/>
          </w:rPr>
          <w:t>.</w:t>
        </w:r>
        <w:r w:rsidRPr="00DE671C">
          <w:rPr>
            <w:rFonts w:eastAsia="Arial Unicode MS"/>
            <w:sz w:val="28"/>
            <w:szCs w:val="28"/>
          </w:rPr>
          <w:t>html</w:t>
        </w:r>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lang w:val="ru-RU"/>
        </w:rPr>
      </w:pPr>
      <w:r w:rsidRPr="00DE671C">
        <w:rPr>
          <w:rFonts w:eastAsia="Arial Unicode MS"/>
          <w:sz w:val="28"/>
          <w:szCs w:val="28"/>
          <w:lang w:val="ru-RU"/>
        </w:rPr>
        <w:t>"Генетик Тест Центр" (</w:t>
      </w:r>
      <w:hyperlink r:id="rId32" w:history="true">
        <w:r w:rsidRPr="00DE671C">
          <w:rPr>
            <w:rFonts w:eastAsia="Arial Unicode MS"/>
            <w:sz w:val="28"/>
            <w:szCs w:val="28"/>
          </w:rPr>
          <w:t>http</w:t>
        </w:r>
        <w:r w:rsidRPr="00DE671C">
          <w:rPr>
            <w:rFonts w:eastAsia="Arial Unicode MS"/>
            <w:sz w:val="28"/>
            <w:szCs w:val="28"/>
            <w:lang w:val="ru-RU"/>
          </w:rPr>
          <w:t>://</w:t>
        </w:r>
        <w:r w:rsidRPr="00DE671C">
          <w:rPr>
            <w:rFonts w:eastAsia="Arial Unicode MS"/>
            <w:sz w:val="28"/>
            <w:szCs w:val="28"/>
          </w:rPr>
          <w:t>genetic</w:t>
        </w:r>
        <w:r w:rsidRPr="00DE671C">
          <w:rPr>
            <w:rFonts w:eastAsia="Arial Unicode MS"/>
            <w:sz w:val="28"/>
            <w:szCs w:val="28"/>
            <w:lang w:val="ru-RU"/>
          </w:rPr>
          <w:t>-</w:t>
        </w:r>
        <w:r w:rsidRPr="00DE671C">
          <w:rPr>
            <w:rFonts w:eastAsia="Arial Unicode MS"/>
            <w:sz w:val="28"/>
            <w:szCs w:val="28"/>
          </w:rPr>
          <w:t>test</w:t>
        </w:r>
        <w:r w:rsidRPr="00DE671C">
          <w:rPr>
            <w:rFonts w:eastAsia="Arial Unicode MS"/>
            <w:sz w:val="28"/>
            <w:szCs w:val="28"/>
            <w:lang w:val="ru-RU"/>
          </w:rPr>
          <w:t>-</w:t>
        </w:r>
        <w:r w:rsidRPr="00DE671C">
          <w:rPr>
            <w:rFonts w:eastAsia="Arial Unicode MS"/>
            <w:sz w:val="28"/>
            <w:szCs w:val="28"/>
          </w:rPr>
          <w:t>online</w:t>
        </w:r>
        <w:r w:rsidRPr="00DE671C">
          <w:rPr>
            <w:rFonts w:eastAsia="Arial Unicode MS"/>
            <w:sz w:val="28"/>
            <w:szCs w:val="28"/>
            <w:lang w:val="ru-RU"/>
          </w:rPr>
          <w:t>.</w:t>
        </w:r>
        <w:proofErr w:type="spellStart"/>
        <w:r w:rsidRPr="00DE671C">
          <w:rPr>
            <w:rFonts w:eastAsia="Arial Unicode MS"/>
            <w:sz w:val="28"/>
            <w:szCs w:val="28"/>
          </w:rPr>
          <w:t>ru</w:t>
        </w:r>
        <w:proofErr w:type="spellEnd"/>
        <w:r w:rsidRPr="00DE671C">
          <w:rPr>
            <w:rFonts w:eastAsia="Arial Unicode MS"/>
            <w:sz w:val="28"/>
            <w:szCs w:val="28"/>
            <w:lang w:val="ru-RU"/>
          </w:rPr>
          <w:t>/</w:t>
        </w:r>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firstLine="709" w:left="0"/>
        <w:contextualSpacing/>
        <w:jc w:val="both"/>
        <w:rPr>
          <w:rFonts w:eastAsia="Arial Unicode MS"/>
          <w:sz w:val="28"/>
          <w:szCs w:val="28"/>
          <w:lang w:val="ru-RU"/>
        </w:rPr>
      </w:pPr>
      <w:r w:rsidRPr="00DE671C">
        <w:rPr>
          <w:rFonts w:eastAsia="Arial Unicode MS"/>
          <w:sz w:val="28"/>
          <w:szCs w:val="28"/>
          <w:lang w:val="ru-RU"/>
        </w:rPr>
        <w:t xml:space="preserve">ООО «Статус </w:t>
      </w:r>
      <w:proofErr w:type="spellStart"/>
      <w:r w:rsidRPr="00DE671C">
        <w:rPr>
          <w:rFonts w:eastAsia="Arial Unicode MS"/>
          <w:sz w:val="28"/>
          <w:szCs w:val="28"/>
          <w:lang w:val="ru-RU"/>
        </w:rPr>
        <w:t>БиоТехнологии</w:t>
      </w:r>
      <w:proofErr w:type="spellEnd"/>
      <w:r w:rsidRPr="00DE671C">
        <w:rPr>
          <w:rFonts w:eastAsia="Arial Unicode MS"/>
          <w:sz w:val="28"/>
          <w:szCs w:val="28"/>
          <w:lang w:val="ru-RU"/>
        </w:rPr>
        <w:t>» (</w:t>
      </w:r>
      <w:hyperlink r:id="rId33" w:history="true">
        <w:r w:rsidRPr="00DE671C">
          <w:rPr>
            <w:rFonts w:eastAsia="Arial Unicode MS"/>
            <w:sz w:val="28"/>
            <w:szCs w:val="28"/>
          </w:rPr>
          <w:t>http</w:t>
        </w:r>
        <w:r w:rsidRPr="00DE671C">
          <w:rPr>
            <w:rFonts w:eastAsia="Arial Unicode MS"/>
            <w:sz w:val="28"/>
            <w:szCs w:val="28"/>
            <w:lang w:val="ru-RU"/>
          </w:rPr>
          <w:t>://</w:t>
        </w:r>
        <w:proofErr w:type="spellStart"/>
        <w:r w:rsidRPr="00DE671C">
          <w:rPr>
            <w:rFonts w:eastAsia="Arial Unicode MS"/>
            <w:sz w:val="28"/>
            <w:szCs w:val="28"/>
          </w:rPr>
          <w:t>statusbt</w:t>
        </w:r>
        <w:proofErr w:type="spellEnd"/>
        <w:r w:rsidRPr="00DE671C">
          <w:rPr>
            <w:rFonts w:eastAsia="Arial Unicode MS"/>
            <w:sz w:val="28"/>
            <w:szCs w:val="28"/>
            <w:lang w:val="ru-RU"/>
          </w:rPr>
          <w:t>.</w:t>
        </w:r>
        <w:proofErr w:type="spellStart"/>
        <w:r w:rsidRPr="00DE671C">
          <w:rPr>
            <w:rFonts w:eastAsia="Arial Unicode MS"/>
            <w:sz w:val="28"/>
            <w:szCs w:val="28"/>
          </w:rPr>
          <w:t>ru</w:t>
        </w:r>
        <w:proofErr w:type="spellEnd"/>
        <w:r w:rsidRPr="00DE671C">
          <w:rPr>
            <w:rFonts w:eastAsia="Arial Unicode MS"/>
            <w:sz w:val="28"/>
            <w:szCs w:val="28"/>
            <w:lang w:val="ru-RU"/>
          </w:rPr>
          <w:t>/</w:t>
        </w:r>
      </w:hyperlink>
      <w:r w:rsidRPr="00DE671C">
        <w:rPr>
          <w:rFonts w:eastAsia="Arial Unicode MS"/>
          <w:sz w:val="28"/>
          <w:szCs w:val="28"/>
          <w:lang w:val="ru-RU"/>
        </w:rPr>
        <w:t>);</w:t>
      </w:r>
    </w:p>
    <w:p w:rsidRDefault="00DD3587" w:rsidP="00DD3587" w:rsidR="00DD3587" w:rsidRPr="00DE671C">
      <w:pPr>
        <w:numPr>
          <w:ilvl w:val="0"/>
          <w:numId w:val="53"/>
        </w:numPr>
        <w:tabs>
          <w:tab w:pos="993" w:val="left"/>
          <w:tab w:pos="1134" w:val="left"/>
        </w:tabs>
        <w:ind w:hanging="284" w:left="993"/>
        <w:contextualSpacing/>
        <w:jc w:val="both"/>
        <w:rPr>
          <w:rFonts w:eastAsia="Arial Unicode MS"/>
          <w:sz w:val="28"/>
          <w:szCs w:val="28"/>
          <w:lang w:val="ru-RU"/>
        </w:rPr>
      </w:pPr>
      <w:r w:rsidRPr="00DE671C">
        <w:rPr>
          <w:rFonts w:eastAsia="Arial Unicode MS"/>
          <w:sz w:val="28"/>
          <w:szCs w:val="28"/>
          <w:lang w:val="ru-RU"/>
        </w:rPr>
        <w:t>ООО «Медицинский центр «</w:t>
      </w:r>
      <w:proofErr w:type="spellStart"/>
      <w:r w:rsidRPr="00DE671C">
        <w:rPr>
          <w:rFonts w:eastAsia="Arial Unicode MS"/>
          <w:sz w:val="28"/>
          <w:szCs w:val="28"/>
          <w:lang w:val="ru-RU"/>
        </w:rPr>
        <w:t>Невромед</w:t>
      </w:r>
      <w:proofErr w:type="spellEnd"/>
      <w:r w:rsidRPr="00DE671C">
        <w:rPr>
          <w:rFonts w:eastAsia="Arial Unicode MS"/>
          <w:sz w:val="28"/>
          <w:szCs w:val="28"/>
          <w:lang w:val="ru-RU"/>
        </w:rPr>
        <w:t>» (</w:t>
      </w:r>
      <w:hyperlink r:id="rId34" w:history="true">
        <w:r w:rsidRPr="00DE671C">
          <w:rPr>
            <w:rFonts w:eastAsia="Arial Unicode MS"/>
            <w:sz w:val="28"/>
            <w:szCs w:val="28"/>
          </w:rPr>
          <w:t>http</w:t>
        </w:r>
        <w:r w:rsidRPr="00DE671C">
          <w:rPr>
            <w:rFonts w:eastAsia="Arial Unicode MS"/>
            <w:sz w:val="28"/>
            <w:szCs w:val="28"/>
            <w:lang w:val="ru-RU"/>
          </w:rPr>
          <w:t>://</w:t>
        </w:r>
        <w:r w:rsidRPr="00DE671C">
          <w:rPr>
            <w:rFonts w:eastAsia="Arial Unicode MS"/>
            <w:sz w:val="28"/>
            <w:szCs w:val="28"/>
          </w:rPr>
          <w:t>www</w:t>
        </w:r>
        <w:r w:rsidRPr="00DE671C">
          <w:rPr>
            <w:rFonts w:eastAsia="Arial Unicode MS"/>
            <w:sz w:val="28"/>
            <w:szCs w:val="28"/>
            <w:lang w:val="ru-RU"/>
          </w:rPr>
          <w:t>.</w:t>
        </w:r>
        <w:proofErr w:type="spellStart"/>
        <w:r w:rsidRPr="00DE671C">
          <w:rPr>
            <w:rFonts w:eastAsia="Arial Unicode MS"/>
            <w:sz w:val="28"/>
            <w:szCs w:val="28"/>
          </w:rPr>
          <w:t>nevromed</w:t>
        </w:r>
        <w:proofErr w:type="spellEnd"/>
        <w:r w:rsidRPr="00DE671C">
          <w:rPr>
            <w:rFonts w:eastAsia="Arial Unicode MS"/>
            <w:sz w:val="28"/>
            <w:szCs w:val="28"/>
            <w:lang w:val="ru-RU"/>
          </w:rPr>
          <w:t>.</w:t>
        </w:r>
        <w:proofErr w:type="spellStart"/>
        <w:r w:rsidRPr="00DE671C">
          <w:rPr>
            <w:rFonts w:eastAsia="Arial Unicode MS"/>
            <w:sz w:val="28"/>
            <w:szCs w:val="28"/>
          </w:rPr>
          <w:t>ru</w:t>
        </w:r>
        <w:proofErr w:type="spellEnd"/>
        <w:r w:rsidRPr="00DE671C">
          <w:rPr>
            <w:rFonts w:eastAsia="Arial Unicode MS"/>
            <w:sz w:val="28"/>
            <w:szCs w:val="28"/>
            <w:lang w:val="ru-RU"/>
          </w:rPr>
          <w:t>/</w:t>
        </w:r>
        <w:r w:rsidRPr="00DE671C">
          <w:rPr>
            <w:rFonts w:eastAsia="Arial Unicode MS"/>
            <w:sz w:val="28"/>
            <w:szCs w:val="28"/>
          </w:rPr>
          <w:t>consultations</w:t>
        </w:r>
        <w:r w:rsidRPr="00DE671C">
          <w:rPr>
            <w:rFonts w:eastAsia="Arial Unicode MS"/>
            <w:sz w:val="28"/>
            <w:szCs w:val="28"/>
            <w:lang w:val="ru-RU"/>
          </w:rPr>
          <w:t>/</w:t>
        </w:r>
        <w:r w:rsidRPr="00DE671C">
          <w:rPr>
            <w:rFonts w:eastAsia="Arial Unicode MS"/>
            <w:sz w:val="28"/>
            <w:szCs w:val="28"/>
          </w:rPr>
          <w:t>genetic</w:t>
        </w:r>
      </w:hyperlink>
      <w:r w:rsidRPr="00DE671C">
        <w:rPr>
          <w:rFonts w:eastAsia="Arial Unicode MS"/>
          <w:sz w:val="28"/>
          <w:szCs w:val="28"/>
          <w:lang w:val="ru-RU"/>
        </w:rPr>
        <w:t>);</w:t>
      </w:r>
    </w:p>
    <w:p w:rsidRDefault="00E2474E" w:rsidP="00DD3587" w:rsidR="00DD3587" w:rsidRPr="00DE671C">
      <w:pPr>
        <w:numPr>
          <w:ilvl w:val="0"/>
          <w:numId w:val="53"/>
        </w:numPr>
        <w:tabs>
          <w:tab w:pos="993" w:val="left"/>
          <w:tab w:pos="1134" w:val="left"/>
        </w:tabs>
        <w:ind w:firstLine="709" w:left="0"/>
        <w:contextualSpacing/>
        <w:jc w:val="both"/>
        <w:rPr>
          <w:rFonts w:eastAsia="Arial Unicode MS"/>
          <w:sz w:val="28"/>
          <w:szCs w:val="28"/>
        </w:rPr>
      </w:pPr>
      <w:hyperlink r:id="rId35" w:history="true">
        <w:r w:rsidR="00DD3587" w:rsidRPr="00DE671C">
          <w:rPr>
            <w:rFonts w:eastAsia="Arial Unicode MS"/>
            <w:sz w:val="28"/>
            <w:szCs w:val="28"/>
          </w:rPr>
          <w:t>http://gt.pharmagnet.com</w:t>
        </w:r>
      </w:hyperlink>
      <w:r w:rsidR="00DD3587" w:rsidRPr="00DE671C">
        <w:rPr>
          <w:rFonts w:eastAsia="Arial Unicode MS"/>
          <w:sz w:val="28"/>
          <w:szCs w:val="28"/>
        </w:rPr>
        <w:t>;</w:t>
      </w:r>
    </w:p>
    <w:p w:rsidRDefault="00E2474E" w:rsidP="00DD3587" w:rsidR="00DD3587" w:rsidRPr="00DE671C">
      <w:pPr>
        <w:numPr>
          <w:ilvl w:val="0"/>
          <w:numId w:val="53"/>
        </w:numPr>
        <w:tabs>
          <w:tab w:pos="993" w:val="left"/>
          <w:tab w:pos="1134" w:val="left"/>
        </w:tabs>
        <w:ind w:firstLine="709" w:left="0"/>
        <w:contextualSpacing/>
        <w:jc w:val="both"/>
        <w:rPr>
          <w:rFonts w:eastAsia="Arial Unicode MS"/>
          <w:sz w:val="28"/>
          <w:szCs w:val="28"/>
        </w:rPr>
      </w:pPr>
      <w:hyperlink r:id="rId36" w:history="true">
        <w:r w:rsidR="00DD3587" w:rsidRPr="00DE671C">
          <w:rPr>
            <w:rFonts w:eastAsia="Arial Unicode MS"/>
            <w:sz w:val="28"/>
            <w:szCs w:val="28"/>
          </w:rPr>
          <w:t>http://www.volhv33.ru/obzory/1684-genetic-test</w:t>
        </w:r>
      </w:hyperlink>
      <w:r w:rsidR="00DD3587" w:rsidRPr="00DE671C">
        <w:rPr>
          <w:rFonts w:eastAsia="Arial Unicode MS"/>
          <w:sz w:val="28"/>
          <w:szCs w:val="28"/>
        </w:rPr>
        <w:t>;</w:t>
      </w:r>
    </w:p>
    <w:p w:rsidRDefault="00E2474E" w:rsidP="00DD3587" w:rsidR="00DD3587" w:rsidRPr="00DE671C">
      <w:pPr>
        <w:numPr>
          <w:ilvl w:val="0"/>
          <w:numId w:val="53"/>
        </w:numPr>
        <w:tabs>
          <w:tab w:pos="993" w:val="left"/>
          <w:tab w:pos="1134" w:val="left"/>
        </w:tabs>
        <w:ind w:firstLine="709" w:left="0"/>
        <w:contextualSpacing/>
        <w:jc w:val="both"/>
        <w:rPr>
          <w:rFonts w:eastAsia="Arial Unicode MS"/>
          <w:sz w:val="28"/>
          <w:szCs w:val="28"/>
        </w:rPr>
      </w:pPr>
      <w:hyperlink r:id="rId37" w:history="true">
        <w:r w:rsidR="00DD3587" w:rsidRPr="00DE671C">
          <w:rPr>
            <w:rFonts w:eastAsia="Arial Unicode MS"/>
            <w:sz w:val="28"/>
            <w:szCs w:val="28"/>
          </w:rPr>
          <w:t>http://vk.com/genetictestchehov</w:t>
        </w:r>
      </w:hyperlink>
      <w:r w:rsidR="00DD3587" w:rsidRPr="00DE671C">
        <w:rPr>
          <w:rFonts w:eastAsia="Arial Unicode MS"/>
          <w:sz w:val="28"/>
          <w:szCs w:val="28"/>
        </w:rPr>
        <w:t>.</w:t>
      </w:r>
    </w:p>
    <w:p w:rsidRDefault="00DD3587" w:rsidP="00DD3587" w:rsidR="00DD3587" w:rsidRPr="00DE671C">
      <w:pPr>
        <w:tabs>
          <w:tab w:pos="993" w:val="left"/>
          <w:tab w:pos="1134" w:val="left"/>
        </w:tabs>
        <w:ind w:firstLine="709"/>
        <w:contextualSpacing/>
        <w:jc w:val="both"/>
        <w:rPr>
          <w:sz w:val="28"/>
          <w:szCs w:val="28"/>
          <w:lang w:val="ru-RU"/>
        </w:rPr>
      </w:pPr>
      <w:r w:rsidRPr="00DE671C">
        <w:rPr>
          <w:sz w:val="28"/>
          <w:szCs w:val="28"/>
          <w:lang w:val="ru-RU"/>
        </w:rPr>
        <w:t xml:space="preserve">В организации (п.1-п.8) направлены запросы по разъяснению правовых оснований. </w:t>
      </w:r>
    </w:p>
    <w:p w:rsidRDefault="00DD3587" w:rsidP="00DD3587" w:rsidR="00DD3587" w:rsidRPr="00DE671C">
      <w:pPr>
        <w:tabs>
          <w:tab w:pos="993" w:val="left"/>
          <w:tab w:pos="1134" w:val="left"/>
        </w:tabs>
        <w:ind w:firstLine="709"/>
        <w:contextualSpacing/>
        <w:jc w:val="both"/>
        <w:rPr>
          <w:sz w:val="28"/>
          <w:lang w:val="ru-RU"/>
        </w:rPr>
      </w:pPr>
      <w:r w:rsidRPr="00DE671C">
        <w:rPr>
          <w:sz w:val="28"/>
          <w:szCs w:val="28"/>
          <w:lang w:val="ru-RU"/>
        </w:rPr>
        <w:t>Материалы по «Медицинский центр «</w:t>
      </w:r>
      <w:proofErr w:type="spellStart"/>
      <w:r w:rsidRPr="00DE671C">
        <w:rPr>
          <w:sz w:val="28"/>
          <w:szCs w:val="28"/>
          <w:lang w:val="ru-RU"/>
        </w:rPr>
        <w:t>Натомед</w:t>
      </w:r>
      <w:proofErr w:type="spellEnd"/>
      <w:r w:rsidRPr="00DE671C">
        <w:rPr>
          <w:sz w:val="28"/>
          <w:szCs w:val="28"/>
          <w:lang w:val="ru-RU"/>
        </w:rPr>
        <w:t>» направлены</w:t>
      </w:r>
      <w:r w:rsidRPr="00DE671C">
        <w:rPr>
          <w:sz w:val="28"/>
          <w:lang w:val="ru-RU"/>
        </w:rPr>
        <w:t xml:space="preserve"> в органы прокуратуры. 1 июля 2017 года органами прокуратуры дело было передано в Управление.</w:t>
      </w:r>
    </w:p>
    <w:p w:rsidRDefault="00DD3587" w:rsidP="00DD3587" w:rsidR="00DD3587" w:rsidRPr="00DE671C">
      <w:pPr>
        <w:tabs>
          <w:tab w:pos="993" w:val="left"/>
          <w:tab w:pos="1134" w:val="left"/>
        </w:tabs>
        <w:ind w:firstLine="709"/>
        <w:contextualSpacing/>
        <w:jc w:val="both"/>
        <w:rPr>
          <w:sz w:val="28"/>
          <w:szCs w:val="28"/>
          <w:lang w:val="ru-RU"/>
        </w:rPr>
      </w:pPr>
      <w:r w:rsidRPr="00DE671C">
        <w:rPr>
          <w:sz w:val="28"/>
          <w:lang w:val="ru-RU"/>
        </w:rPr>
        <w:t xml:space="preserve">В декабре 2017 года были направлены 5 дополнительных запросов </w:t>
      </w:r>
      <w:r w:rsidRPr="00DE671C">
        <w:rPr>
          <w:sz w:val="28"/>
          <w:szCs w:val="28"/>
          <w:lang w:val="ru-RU"/>
        </w:rPr>
        <w:t>по разъяснению правовых оснований.</w:t>
      </w:r>
    </w:p>
    <w:p w:rsidRDefault="00DD3587" w:rsidP="00D6185D" w:rsidR="00DD3587" w:rsidRPr="00DE671C">
      <w:pPr>
        <w:contextualSpacing/>
        <w:rPr>
          <w:lang w:val="ru-RU"/>
        </w:rPr>
      </w:pPr>
    </w:p>
    <w:p w:rsidRDefault="003E4498" w:rsidP="00DD3587" w:rsidR="003E4498" w:rsidRPr="00DE671C">
      <w:pPr>
        <w:pStyle w:val="1a"/>
        <w:spacing w:before="0"/>
        <w:contextualSpacing/>
        <w:jc w:val="both"/>
        <w:rPr>
          <w:lang w:val="ru-RU"/>
        </w:rPr>
      </w:pPr>
      <w:bookmarkStart w:name="_Toc472886859" w:id="173"/>
      <w:bookmarkStart w:name="_Toc486604789" w:id="174"/>
      <w:bookmarkStart w:name="_Toc494907817" w:id="175"/>
      <w:bookmarkStart w:name="_Toc503986420" w:id="176"/>
      <w:bookmarkEnd w:id="149"/>
      <w:bookmarkEnd w:id="150"/>
      <w:bookmarkEnd w:id="151"/>
      <w:r w:rsidRPr="00DE671C">
        <w:rPr>
          <w:lang w:val="ru-RU"/>
        </w:rPr>
        <w:t>1.5.</w:t>
      </w:r>
      <w:r w:rsidR="00DD3587" w:rsidRPr="00DE671C">
        <w:rPr>
          <w:lang w:val="ru-RU"/>
        </w:rPr>
        <w:t>2</w:t>
      </w:r>
      <w:r w:rsidRPr="00DE671C">
        <w:rPr>
          <w:lang w:val="ru-RU"/>
        </w:rPr>
        <w:t>. Ведение реестра операторов, осуществляющих обработку персональных данных</w:t>
      </w:r>
      <w:bookmarkEnd w:id="173"/>
      <w:bookmarkEnd w:id="174"/>
      <w:bookmarkEnd w:id="175"/>
      <w:bookmarkEnd w:id="176"/>
    </w:p>
    <w:p w:rsidRDefault="00570318" w:rsidP="00D6185D" w:rsidR="00570318" w:rsidRPr="00DE671C">
      <w:pPr>
        <w:contextualSpacing/>
        <w:jc w:val="both"/>
        <w:rPr>
          <w:color w:val="auto"/>
          <w:sz w:val="28"/>
          <w:szCs w:val="28"/>
          <w:bdr w:space="0" w:sz="0" w:color="auto" w:val="none"/>
          <w:lang w:val="ru-RU"/>
        </w:rPr>
      </w:pPr>
      <w:r w:rsidRPr="00DE671C">
        <w:rPr>
          <w:sz w:val="28"/>
          <w:szCs w:val="28"/>
          <w:lang w:val="ru-RU"/>
        </w:rPr>
        <w:tab/>
      </w:r>
      <w:r w:rsidR="00BB5BF6" w:rsidRPr="00DE671C">
        <w:rPr>
          <w:sz w:val="28"/>
          <w:szCs w:val="28"/>
          <w:lang w:val="ru-RU"/>
        </w:rPr>
        <w:t>Ведение реестра операторов, осуществляющих обработку персональных данных (операторов) осуществляет о</w:t>
      </w:r>
      <w:r w:rsidR="00BB5BF6" w:rsidRPr="00DE671C">
        <w:rPr>
          <w:color w:val="auto"/>
          <w:sz w:val="28"/>
          <w:szCs w:val="28"/>
          <w:bdr w:space="0" w:sz="0" w:color="auto" w:val="none"/>
          <w:lang w:val="ru-RU"/>
        </w:rPr>
        <w:t>тдел ведения реестра операторов, осуществляющих обработку персональных данных, (ОРПД) штатной численностью 6 человек.</w:t>
      </w:r>
    </w:p>
    <w:p w:rsidRDefault="00BB5BF6" w:rsidP="00D6185D" w:rsidR="003E4498" w:rsidRPr="00DE671C">
      <w:pPr>
        <w:ind w:firstLine="708"/>
        <w:contextualSpacing/>
        <w:jc w:val="both"/>
        <w:rPr>
          <w:sz w:val="28"/>
          <w:szCs w:val="28"/>
          <w:lang w:val="ru-RU"/>
        </w:rPr>
      </w:pPr>
      <w:r w:rsidRPr="00DE671C">
        <w:rPr>
          <w:sz w:val="28"/>
          <w:szCs w:val="28"/>
          <w:lang w:val="ru-RU"/>
        </w:rPr>
        <w:t>Количество поступивших уведомлений в 2017 году выросло по сравнению с 2016 годом в 5 раз, общее количество заявок на услугу по ведению реестра возросло в 3,4 раза. Статистика ведения реестра операторов персональных данных, приведена в таблице.</w:t>
      </w:r>
    </w:p>
    <w:p w:rsidRDefault="003E4498" w:rsidP="00D6185D" w:rsidR="003E4498" w:rsidRPr="00DE671C">
      <w:pPr>
        <w:pStyle w:val="a7"/>
        <w:ind w:firstLine="851"/>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По состоянию на 31.12.2017 в реестр операторов, осуществляющих обработку персональных данных, внесен 14</w:t>
      </w:r>
      <w:r w:rsidR="00BB5BF6" w:rsidRPr="00DE671C">
        <w:rPr>
          <w:rFonts w:cs="Times New Roman" w:eastAsia="Times New Roman" w:hAnsi="Times New Roman" w:ascii="Times New Roman"/>
          <w:color w:val="auto"/>
          <w:sz w:val="28"/>
          <w:szCs w:val="28"/>
        </w:rPr>
        <w:t> </w:t>
      </w:r>
      <w:r w:rsidRPr="00DE671C">
        <w:rPr>
          <w:rFonts w:cs="Times New Roman" w:eastAsia="Times New Roman" w:hAnsi="Times New Roman" w:ascii="Times New Roman"/>
          <w:color w:val="auto"/>
          <w:sz w:val="28"/>
          <w:szCs w:val="28"/>
        </w:rPr>
        <w:t>950</w:t>
      </w:r>
      <w:r w:rsidR="00BB5BF6" w:rsidRPr="00DE671C">
        <w:rPr>
          <w:rFonts w:cs="Times New Roman" w:eastAsia="Times New Roman" w:hAnsi="Times New Roman" w:ascii="Times New Roman"/>
          <w:color w:val="auto"/>
          <w:sz w:val="28"/>
          <w:szCs w:val="28"/>
        </w:rPr>
        <w:t xml:space="preserve"> </w:t>
      </w:r>
      <w:r w:rsidRPr="00DE671C">
        <w:rPr>
          <w:rFonts w:cs="Times New Roman" w:eastAsia="Times New Roman" w:hAnsi="Times New Roman" w:ascii="Times New Roman"/>
          <w:color w:val="auto"/>
          <w:sz w:val="28"/>
          <w:szCs w:val="28"/>
        </w:rPr>
        <w:t>операторов.</w:t>
      </w:r>
    </w:p>
    <w:tbl>
      <w:tblPr>
        <w:tblStyle w:val="150"/>
        <w:tblpPr w:tblpY="366" w:horzAnchor="margin" w:vertAnchor="text" w:rightFromText="180" w:leftFromText="180"/>
        <w:tblW w:type="dxa" w:w="9464"/>
        <w:tblLayout w:type="fixed"/>
        <w:tblLook w:val="04A0" w:noVBand="1" w:noHBand="0" w:lastColumn="0" w:firstColumn="1" w:lastRow="0" w:firstRow="1"/>
      </w:tblPr>
      <w:tblGrid>
        <w:gridCol w:w="6947"/>
        <w:gridCol w:w="1241"/>
        <w:gridCol w:w="1276"/>
      </w:tblGrid>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p>
        </w:tc>
        <w:tc>
          <w:tcPr>
            <w:tcW w:type="dxa" w:w="1241"/>
            <w:vAlign w:val="center"/>
          </w:tcPr>
          <w:p w:rsidRDefault="00BB5BF6" w:rsidP="00D6185D" w:rsidR="00BB5BF6" w:rsidRPr="00DE671C">
            <w:pPr>
              <w:contextualSpacing/>
              <w:jc w:val="center"/>
              <w:rPr>
                <w:b/>
                <w:color w:val="auto"/>
                <w:sz w:val="22"/>
                <w:szCs w:val="22"/>
                <w:bdr w:val="nil"/>
                <w:lang w:val="ru-RU"/>
              </w:rPr>
            </w:pPr>
            <w:r w:rsidRPr="00DE671C">
              <w:rPr>
                <w:b/>
                <w:color w:val="auto"/>
                <w:sz w:val="22"/>
                <w:szCs w:val="22"/>
                <w:bdr w:val="nil"/>
                <w:lang w:val="ru-RU"/>
              </w:rPr>
              <w:t>2016</w:t>
            </w:r>
          </w:p>
        </w:tc>
        <w:tc>
          <w:tcPr>
            <w:tcW w:type="dxa" w:w="1276"/>
            <w:vAlign w:val="center"/>
          </w:tcPr>
          <w:p w:rsidRDefault="00BB5BF6" w:rsidP="00D6185D" w:rsidR="00BB5BF6" w:rsidRPr="00DE671C">
            <w:pPr>
              <w:contextualSpacing/>
              <w:jc w:val="center"/>
              <w:rPr>
                <w:b/>
                <w:color w:val="auto"/>
                <w:sz w:val="22"/>
                <w:szCs w:val="22"/>
                <w:bdr w:val="nil"/>
                <w:lang w:val="ru-RU"/>
              </w:rPr>
            </w:pPr>
            <w:r w:rsidRPr="00DE671C">
              <w:rPr>
                <w:b/>
                <w:color w:val="auto"/>
                <w:sz w:val="22"/>
                <w:szCs w:val="22"/>
                <w:bdr w:val="nil"/>
                <w:lang w:val="ru-RU"/>
              </w:rPr>
              <w:t>2017</w:t>
            </w:r>
          </w:p>
        </w:tc>
      </w:tr>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Поступило уведомлений</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868</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4326</w:t>
            </w:r>
          </w:p>
        </w:tc>
      </w:tr>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Поступило информационных писем</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818</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1694</w:t>
            </w:r>
          </w:p>
        </w:tc>
      </w:tr>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Подготовлено выписок из реестра</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99</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186</w:t>
            </w:r>
          </w:p>
        </w:tc>
      </w:tr>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Подготовлено Приказов «О внесении сведений в реестр операторов, осуществляющих обработку персональных данных»</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46</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117</w:t>
            </w:r>
          </w:p>
        </w:tc>
      </w:tr>
      <w:tr w:rsidTr="00BB5BF6" w:rsidR="00BB5BF6" w:rsidRPr="00DE671C">
        <w:tc>
          <w:tcPr>
            <w:tcW w:type="dxa" w:w="6947"/>
            <w:vAlign w:val="center"/>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Подготовлено Приказов «О внесении изменений в сведения об операторах в реестре операторов, осуществляющих обработку персональных данных»</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47</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112</w:t>
            </w:r>
          </w:p>
        </w:tc>
      </w:tr>
      <w:tr w:rsidTr="00BB5BF6" w:rsidR="00BB5BF6" w:rsidRPr="00DE671C">
        <w:tc>
          <w:tcPr>
            <w:tcW w:type="dxa" w:w="6947"/>
            <w:vAlign w:val="center"/>
          </w:tcPr>
          <w:p w:rsidRDefault="00BB5BF6" w:rsidP="00D6185D" w:rsidR="00BB5BF6" w:rsidRPr="00DE671C">
            <w:pPr>
              <w:contextualSpacing/>
              <w:rPr>
                <w:i/>
                <w:color w:val="auto"/>
                <w:sz w:val="22"/>
                <w:szCs w:val="22"/>
                <w:bdr w:val="nil"/>
                <w:lang w:val="ru-RU"/>
              </w:rPr>
            </w:pPr>
            <w:r w:rsidRPr="00DE671C">
              <w:rPr>
                <w:color w:val="auto"/>
                <w:sz w:val="22"/>
                <w:szCs w:val="22"/>
                <w:bdr w:val="nil"/>
                <w:lang w:val="ru-RU"/>
              </w:rPr>
              <w:t xml:space="preserve">Подготовлено Приказов «Об исключении сведений из реестра операторов, осуществляющих обработку персональных данных </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10</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20</w:t>
            </w:r>
          </w:p>
        </w:tc>
      </w:tr>
      <w:tr w:rsidTr="00BB5BF6" w:rsidR="00BB5BF6" w:rsidRPr="00DE671C">
        <w:tc>
          <w:tcPr>
            <w:tcW w:type="dxa" w:w="6947"/>
          </w:tcPr>
          <w:p w:rsidRDefault="00BB5BF6" w:rsidP="00D6185D" w:rsidR="00BB5BF6" w:rsidRPr="00DE671C">
            <w:pPr>
              <w:contextualSpacing/>
              <w:rPr>
                <w:color w:val="auto"/>
                <w:sz w:val="22"/>
                <w:szCs w:val="22"/>
                <w:bdr w:val="nil"/>
                <w:lang w:val="ru-RU"/>
              </w:rPr>
            </w:pPr>
            <w:r w:rsidRPr="00DE671C">
              <w:rPr>
                <w:color w:val="auto"/>
                <w:sz w:val="22"/>
                <w:szCs w:val="22"/>
                <w:bdr w:val="nil"/>
                <w:lang w:val="ru-RU"/>
              </w:rPr>
              <w:t>Итого:</w:t>
            </w:r>
          </w:p>
        </w:tc>
        <w:tc>
          <w:tcPr>
            <w:tcW w:type="dxa" w:w="1241"/>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1888</w:t>
            </w:r>
          </w:p>
        </w:tc>
        <w:tc>
          <w:tcPr>
            <w:tcW w:type="dxa" w:w="1276"/>
            <w:vAlign w:val="center"/>
          </w:tcPr>
          <w:p w:rsidRDefault="00BB5BF6" w:rsidP="00D6185D" w:rsidR="00BB5BF6" w:rsidRPr="00DE671C">
            <w:pPr>
              <w:contextualSpacing/>
              <w:jc w:val="center"/>
              <w:rPr>
                <w:color w:val="auto"/>
                <w:sz w:val="22"/>
                <w:szCs w:val="22"/>
                <w:bdr w:val="nil"/>
                <w:lang w:val="ru-RU"/>
              </w:rPr>
            </w:pPr>
            <w:r w:rsidRPr="00DE671C">
              <w:rPr>
                <w:color w:val="auto"/>
                <w:sz w:val="22"/>
                <w:szCs w:val="22"/>
                <w:bdr w:val="nil"/>
                <w:lang w:val="ru-RU"/>
              </w:rPr>
              <w:t>6450</w:t>
            </w:r>
          </w:p>
        </w:tc>
      </w:tr>
    </w:tbl>
    <w:p w:rsidRDefault="00542704" w:rsidP="00D6185D" w:rsidR="00542704" w:rsidRPr="00DE671C">
      <w:pPr>
        <w:pStyle w:val="a7"/>
        <w:ind w:firstLine="851"/>
        <w:contextualSpacing/>
        <w:rPr>
          <w:rFonts w:cs="Times New Roman" w:eastAsia="Times New Roman" w:hAnsi="Times New Roman" w:ascii="Times New Roman"/>
          <w:color w:val="auto"/>
          <w:sz w:val="28"/>
          <w:szCs w:val="28"/>
        </w:rPr>
      </w:pPr>
    </w:p>
    <w:p w:rsidRDefault="00BB5BF6" w:rsidP="00D6185D" w:rsidR="00BB5BF6" w:rsidRPr="00DE671C">
      <w:pPr>
        <w:pStyle w:val="a7"/>
        <w:ind w:firstLine="851"/>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Деятельность отдела в отчетном периоде представлена в таблице:</w:t>
      </w:r>
    </w:p>
    <w:p w:rsidRDefault="005C7284" w:rsidP="00D6185D" w:rsidR="003E4498" w:rsidRPr="00DE671C">
      <w:pPr>
        <w:pStyle w:val="a7"/>
        <w:ind w:firstLine="851"/>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Поступившие в Управление уведомления в отчетном периоде в разрезе по категориям и в сравнении с прошлым годом, представлены на следующей диаграмме:</w:t>
      </w:r>
    </w:p>
    <w:p w:rsidRDefault="003E4498" w:rsidP="00D6185D" w:rsidR="003E4498" w:rsidRPr="00DE671C">
      <w:pPr>
        <w:pStyle w:val="a7"/>
        <w:ind w:firstLine="708"/>
        <w:contextualSpacing/>
        <w:rPr>
          <w:rFonts w:cs="Times New Roman" w:eastAsia="Times New Roman" w:hAnsi="Times New Roman" w:ascii="Times New Roman"/>
          <w:color w:val="auto"/>
          <w:sz w:val="28"/>
          <w:szCs w:val="28"/>
        </w:rPr>
      </w:pPr>
    </w:p>
    <w:p w:rsidRDefault="003E4498" w:rsidP="00D6185D" w:rsidR="003E4498" w:rsidRPr="00DE671C">
      <w:pPr>
        <w:pStyle w:val="a7"/>
        <w:ind w:firstLine="0"/>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noProof/>
          <w:color w:val="auto"/>
          <w:sz w:val="28"/>
          <w:szCs w:val="28"/>
        </w:rPr>
        <w:drawing>
          <wp:inline distR="0" distL="0" distB="0" distT="0">
            <wp:extent cy="3543300" cx="5895975"/>
            <wp:effectExtent b="19050" r="9525" t="0" l="0"/>
            <wp:docPr name="Диаграмма 26" id="26"/>
            <wp:cNvGraphicFramePr/>
            <a:graphic>
              <a:graphicData uri="http://schemas.openxmlformats.org/drawingml/2006/chart">
                <c:chart r:id="rId38"/>
              </a:graphicData>
            </a:graphic>
          </wp:inline>
        </w:drawing>
      </w:r>
    </w:p>
    <w:p w:rsidRDefault="003E4498" w:rsidP="00D6185D" w:rsidR="003E4498" w:rsidRPr="00DE671C">
      <w:pPr>
        <w:pStyle w:val="a7"/>
        <w:ind w:firstLine="0"/>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noProof/>
          <w:color w:val="auto"/>
          <w:sz w:val="28"/>
          <w:szCs w:val="28"/>
        </w:rPr>
        <w:lastRenderedPageBreak/>
        <w:drawing>
          <wp:inline distR="0" distL="0" distB="0" distT="0">
            <wp:extent cy="3200400" cx="5934075"/>
            <wp:effectExtent b="19050" r="9525" t="0" l="0"/>
            <wp:docPr name="Диаграмма 28" id="28"/>
            <wp:cNvGraphicFramePr/>
            <a:graphic>
              <a:graphicData uri="http://schemas.openxmlformats.org/drawingml/2006/chart">
                <c:chart r:id="rId39"/>
              </a:graphicData>
            </a:graphic>
          </wp:inline>
        </w:drawing>
      </w:r>
    </w:p>
    <w:p w:rsidRDefault="003E4498" w:rsidP="00D6185D" w:rsidR="003E4498" w:rsidRPr="00DE671C">
      <w:pPr>
        <w:pStyle w:val="a7"/>
        <w:pBdr>
          <w:top w:space="0" w:sz="0" w:color="auto" w:val="none"/>
          <w:left w:space="0" w:sz="0" w:color="auto" w:val="none"/>
          <w:bottom w:space="0" w:sz="0" w:color="auto" w:val="none"/>
          <w:right w:space="0" w:sz="0" w:color="auto" w:val="none"/>
        </w:pBdr>
        <w:contextualSpacing/>
        <w:rPr>
          <w:rStyle w:val="af"/>
          <w:rFonts w:cs="Times New Roman" w:eastAsia="Times New Roman" w:hAnsi="Times New Roman" w:ascii="Times New Roman"/>
          <w:sz w:val="28"/>
          <w:szCs w:val="28"/>
        </w:rPr>
      </w:pPr>
      <w:r w:rsidRPr="00DE671C">
        <w:rPr>
          <w:rStyle w:val="af"/>
          <w:rFonts w:cs="Times New Roman" w:eastAsia="Times New Roman" w:hAnsi="Times New Roman" w:ascii="Times New Roman"/>
          <w:sz w:val="28"/>
          <w:szCs w:val="28"/>
        </w:rPr>
        <w:t>За 12 месяцев 2017 года из Реестра исключено 30 операторов персональных данных.</w:t>
      </w:r>
    </w:p>
    <w:p w:rsidRDefault="003E4498" w:rsidP="00D6185D" w:rsidR="003E4498" w:rsidRPr="00DE671C">
      <w:pPr>
        <w:pStyle w:val="a7"/>
        <w:pBdr>
          <w:top w:space="0" w:sz="0" w:color="auto" w:val="none"/>
          <w:left w:space="0" w:sz="0" w:color="auto" w:val="none"/>
          <w:bottom w:space="0" w:sz="0" w:color="auto" w:val="none"/>
          <w:right w:space="0" w:sz="0" w:color="auto" w:val="none"/>
        </w:pBdr>
        <w:ind w:firstLine="708"/>
        <w:contextualSpacing/>
        <w:rPr>
          <w:rFonts w:cs="Times New Roman" w:hAnsi="Times New Roman" w:ascii="Times New Roman"/>
          <w:sz w:val="28"/>
          <w:szCs w:val="28"/>
        </w:rPr>
      </w:pPr>
      <w:r w:rsidRPr="00DE671C">
        <w:rPr>
          <w:rFonts w:cs="Times New Roman" w:hAnsi="Times New Roman" w:ascii="Times New Roman"/>
          <w:sz w:val="28"/>
          <w:szCs w:val="28"/>
        </w:rPr>
        <w:t xml:space="preserve">За 12 месяцев 2017 года в Реестр операторов персональных данных внесено 4 472 записи со сведениями о местах расположения баз данных персональных данных. На 31.12.2017 доля таких записей составила 45,8%. </w:t>
      </w:r>
    </w:p>
    <w:p w:rsidRDefault="003E4498" w:rsidP="00D6185D" w:rsidR="003E4498" w:rsidRPr="00DE671C">
      <w:pPr>
        <w:pStyle w:val="a7"/>
        <w:pBdr>
          <w:top w:space="0" w:sz="0" w:color="auto" w:val="none"/>
          <w:left w:space="0" w:sz="0" w:color="auto" w:val="none"/>
          <w:bottom w:space="0" w:sz="0" w:color="auto" w:val="none"/>
          <w:right w:space="0" w:sz="0" w:color="auto" w:val="none"/>
        </w:pBdr>
        <w:ind w:firstLine="708"/>
        <w:contextualSpacing/>
        <w:rPr>
          <w:rFonts w:cs="Times New Roman" w:hAnsi="Times New Roman" w:ascii="Times New Roman"/>
          <w:sz w:val="28"/>
          <w:szCs w:val="28"/>
        </w:rPr>
      </w:pPr>
    </w:p>
    <w:p w:rsidRDefault="003E4498" w:rsidP="00D6185D" w:rsidR="003E4498" w:rsidRPr="00DE671C">
      <w:pPr>
        <w:pStyle w:val="a7"/>
        <w:pBdr>
          <w:top w:space="0" w:sz="0" w:color="auto" w:val="none"/>
          <w:left w:space="0" w:sz="0" w:color="auto" w:val="none"/>
          <w:bottom w:space="0" w:sz="0" w:color="auto" w:val="none"/>
          <w:right w:space="0" w:sz="0" w:color="auto" w:val="none"/>
        </w:pBdr>
        <w:ind w:firstLine="708"/>
        <w:contextualSpacing/>
        <w:rPr>
          <w:rFonts w:cs="Times New Roman" w:hAnsi="Times New Roman" w:ascii="Times New Roman"/>
          <w:sz w:val="28"/>
          <w:szCs w:val="28"/>
        </w:rPr>
      </w:pPr>
      <w:r w:rsidRPr="00DE671C">
        <w:rPr>
          <w:rFonts w:cs="Times New Roman" w:hAnsi="Times New Roman" w:ascii="Times New Roman"/>
          <w:sz w:val="28"/>
          <w:szCs w:val="28"/>
        </w:rPr>
        <w:t xml:space="preserve">В 2017 году выделены </w:t>
      </w:r>
      <w:proofErr w:type="spellStart"/>
      <w:r w:rsidRPr="00DE671C">
        <w:rPr>
          <w:rFonts w:cs="Times New Roman" w:hAnsi="Times New Roman" w:ascii="Times New Roman"/>
          <w:sz w:val="28"/>
          <w:szCs w:val="28"/>
        </w:rPr>
        <w:t>следующи</w:t>
      </w:r>
      <w:proofErr w:type="spellEnd"/>
      <w:r w:rsidRPr="00DE671C">
        <w:rPr>
          <w:rFonts w:cs="Times New Roman" w:hAnsi="Times New Roman" w:ascii="Times New Roman"/>
          <w:sz w:val="28"/>
          <w:szCs w:val="28"/>
        </w:rPr>
        <w:t xml:space="preserve"> направления по активизации работы по наполнению Реестра:</w:t>
      </w:r>
    </w:p>
    <w:p w:rsidRDefault="003E4498" w:rsidP="006E2FA9" w:rsidR="00F26CCD" w:rsidRPr="00DE671C">
      <w:pPr>
        <w:pStyle w:val="a7"/>
        <w:numPr>
          <w:ilvl w:val="0"/>
          <w:numId w:val="70"/>
        </w:numPr>
        <w:pBdr>
          <w:top w:space="0" w:sz="0" w:color="auto" w:val="none"/>
          <w:left w:space="0" w:sz="0" w:color="auto" w:val="none"/>
          <w:bottom w:space="0" w:sz="0" w:color="auto" w:val="none"/>
          <w:right w:space="0" w:sz="0" w:color="auto" w:val="none"/>
        </w:pBdr>
        <w:ind w:firstLine="708" w:left="0"/>
        <w:contextualSpacing/>
        <w:rPr>
          <w:rFonts w:cs="Times New Roman" w:hAnsi="Times New Roman" w:ascii="Times New Roman"/>
          <w:sz w:val="28"/>
          <w:szCs w:val="28"/>
        </w:rPr>
      </w:pPr>
      <w:r w:rsidRPr="00DE671C">
        <w:rPr>
          <w:rFonts w:cs="Times New Roman" w:hAnsi="Times New Roman" w:ascii="Times New Roman"/>
          <w:sz w:val="28"/>
          <w:szCs w:val="28"/>
        </w:rPr>
        <w:t>В рамках исполнения поручения от 16.06.2017 исх. № 08ПА-56608, Управлением определены приоритетные категории операторов персональных данных. Статистика наполнения реестра операторами приоритетных категорий представлена в таблице ниже.</w:t>
      </w:r>
    </w:p>
    <w:p w:rsidRDefault="003E4498" w:rsidP="00D6185D" w:rsidR="003E4498" w:rsidRPr="00DE671C">
      <w:pPr>
        <w:pStyle w:val="a7"/>
        <w:pBdr>
          <w:top w:space="0" w:sz="0" w:color="auto" w:val="none"/>
          <w:left w:space="0" w:sz="0" w:color="auto" w:val="none"/>
          <w:bottom w:space="0" w:sz="0" w:color="auto" w:val="none"/>
          <w:right w:space="0" w:sz="0" w:color="auto" w:val="none"/>
        </w:pBdr>
        <w:ind w:firstLine="708"/>
        <w:contextualSpacing/>
        <w:rPr>
          <w:rFonts w:cs="Times New Roman" w:hAnsi="Times New Roman" w:ascii="Times New Roman"/>
          <w:sz w:val="28"/>
          <w:szCs w:val="28"/>
        </w:rPr>
      </w:pPr>
    </w:p>
    <w:tbl>
      <w:tblPr>
        <w:tblStyle w:val="140"/>
        <w:tblpPr w:tblpY="1055" w:tblpX="983" w:horzAnchor="page" w:vertAnchor="text" w:rightFromText="180" w:leftFromText="180"/>
        <w:tblW w:type="dxa" w:w="10314"/>
        <w:tblLayout w:type="fixed"/>
        <w:tblLook w:val="04A0" w:noVBand="1" w:noHBand="0" w:lastColumn="0" w:firstColumn="1" w:lastRow="0" w:firstRow="1"/>
      </w:tblPr>
      <w:tblGrid>
        <w:gridCol w:w="1668"/>
        <w:gridCol w:w="1026"/>
        <w:gridCol w:w="1242"/>
        <w:gridCol w:w="992"/>
        <w:gridCol w:w="1276"/>
        <w:gridCol w:w="1134"/>
        <w:gridCol w:w="1417"/>
        <w:gridCol w:w="1559"/>
      </w:tblGrid>
      <w:tr w:rsidTr="0003760C" w:rsidR="003E4498" w:rsidRPr="002B7006">
        <w:trPr>
          <w:trHeight w:val="1500"/>
        </w:trPr>
        <w:tc>
          <w:tcPr>
            <w:tcW w:type="dxa" w:w="1668"/>
            <w:hideMark/>
          </w:tcPr>
          <w:p w:rsidRDefault="003E4498" w:rsidP="00D6185D" w:rsidR="003E4498" w:rsidRPr="00DE671C">
            <w:pPr>
              <w:contextualSpacing/>
              <w:jc w:val="center"/>
              <w:rPr>
                <w:sz w:val="22"/>
                <w:szCs w:val="22"/>
                <w:lang w:val="ru-RU"/>
              </w:rPr>
            </w:pPr>
            <w:r w:rsidRPr="00DE671C">
              <w:rPr>
                <w:sz w:val="22"/>
                <w:szCs w:val="22"/>
                <w:lang w:val="ru-RU"/>
              </w:rPr>
              <w:t>Категории операторов</w:t>
            </w:r>
          </w:p>
        </w:tc>
        <w:tc>
          <w:tcPr>
            <w:tcW w:type="dxa" w:w="1026"/>
            <w:hideMark/>
          </w:tcPr>
          <w:p w:rsidRDefault="003E4498" w:rsidP="00D6185D" w:rsidR="003E4498" w:rsidRPr="00DE671C">
            <w:pPr>
              <w:contextualSpacing/>
              <w:jc w:val="center"/>
              <w:rPr>
                <w:sz w:val="22"/>
                <w:szCs w:val="22"/>
                <w:lang w:val="ru-RU"/>
              </w:rPr>
            </w:pPr>
            <w:r w:rsidRPr="00DE671C">
              <w:rPr>
                <w:sz w:val="22"/>
                <w:szCs w:val="22"/>
                <w:lang w:val="ru-RU"/>
              </w:rPr>
              <w:t xml:space="preserve">Количество </w:t>
            </w:r>
            <w:proofErr w:type="gramStart"/>
            <w:r w:rsidRPr="00DE671C">
              <w:rPr>
                <w:sz w:val="22"/>
                <w:szCs w:val="22"/>
                <w:lang w:val="ru-RU"/>
              </w:rPr>
              <w:t>внесенных</w:t>
            </w:r>
            <w:proofErr w:type="gramEnd"/>
            <w:r w:rsidRPr="00DE671C">
              <w:rPr>
                <w:sz w:val="22"/>
                <w:szCs w:val="22"/>
                <w:lang w:val="ru-RU"/>
              </w:rPr>
              <w:t xml:space="preserve"> в реестр по состоянию на 16.06.2017</w:t>
            </w:r>
          </w:p>
        </w:tc>
        <w:tc>
          <w:tcPr>
            <w:tcW w:type="dxa" w:w="1242"/>
            <w:hideMark/>
          </w:tcPr>
          <w:p w:rsidRDefault="003E4498" w:rsidP="00D6185D" w:rsidR="003E4498" w:rsidRPr="00DE671C">
            <w:pPr>
              <w:contextualSpacing/>
              <w:jc w:val="center"/>
              <w:rPr>
                <w:sz w:val="22"/>
                <w:szCs w:val="22"/>
                <w:lang w:val="ru-RU"/>
              </w:rPr>
            </w:pPr>
            <w:r w:rsidRPr="00DE671C">
              <w:rPr>
                <w:sz w:val="22"/>
                <w:szCs w:val="22"/>
                <w:lang w:val="ru-RU"/>
              </w:rPr>
              <w:t>% численность от прогнозной численности по состоянию на 16.06.2017</w:t>
            </w:r>
          </w:p>
        </w:tc>
        <w:tc>
          <w:tcPr>
            <w:tcW w:type="dxa" w:w="992"/>
            <w:hideMark/>
          </w:tcPr>
          <w:p w:rsidRDefault="003E4498" w:rsidP="00D6185D" w:rsidR="003E4498" w:rsidRPr="00DE671C">
            <w:pPr>
              <w:contextualSpacing/>
              <w:jc w:val="center"/>
              <w:rPr>
                <w:sz w:val="22"/>
                <w:szCs w:val="22"/>
                <w:lang w:val="ru-RU"/>
              </w:rPr>
            </w:pPr>
            <w:r w:rsidRPr="00DE671C">
              <w:rPr>
                <w:sz w:val="22"/>
                <w:szCs w:val="22"/>
                <w:lang w:val="ru-RU"/>
              </w:rPr>
              <w:t>Прогнозная численность</w:t>
            </w:r>
          </w:p>
        </w:tc>
        <w:tc>
          <w:tcPr>
            <w:tcW w:type="dxa" w:w="1276"/>
            <w:hideMark/>
          </w:tcPr>
          <w:p w:rsidRDefault="003E4498" w:rsidP="00D6185D" w:rsidR="003E4498" w:rsidRPr="00DE671C">
            <w:pPr>
              <w:contextualSpacing/>
              <w:jc w:val="center"/>
              <w:rPr>
                <w:sz w:val="22"/>
                <w:szCs w:val="22"/>
                <w:lang w:val="ru-RU"/>
              </w:rPr>
            </w:pPr>
            <w:r w:rsidRPr="00DE671C">
              <w:rPr>
                <w:sz w:val="22"/>
                <w:szCs w:val="22"/>
                <w:lang w:val="ru-RU"/>
              </w:rPr>
              <w:t>Показатель для достижения (количество в Реестре) к 31.12.2017</w:t>
            </w:r>
          </w:p>
        </w:tc>
        <w:tc>
          <w:tcPr>
            <w:tcW w:type="dxa" w:w="1134"/>
            <w:hideMark/>
          </w:tcPr>
          <w:p w:rsidRDefault="003E4498" w:rsidP="00D6185D" w:rsidR="003E4498" w:rsidRPr="00DE671C">
            <w:pPr>
              <w:contextualSpacing/>
              <w:jc w:val="center"/>
              <w:rPr>
                <w:sz w:val="22"/>
                <w:szCs w:val="22"/>
                <w:lang w:val="ru-RU"/>
              </w:rPr>
            </w:pPr>
            <w:r w:rsidRPr="00DE671C">
              <w:rPr>
                <w:sz w:val="22"/>
                <w:szCs w:val="22"/>
                <w:lang w:val="ru-RU"/>
              </w:rPr>
              <w:t>Количество направленных писем</w:t>
            </w:r>
          </w:p>
        </w:tc>
        <w:tc>
          <w:tcPr>
            <w:tcW w:type="dxa" w:w="1417"/>
            <w:hideMark/>
          </w:tcPr>
          <w:p w:rsidRDefault="003E4498" w:rsidP="00D6185D" w:rsidR="003E4498" w:rsidRPr="00DE671C">
            <w:pPr>
              <w:contextualSpacing/>
              <w:jc w:val="center"/>
              <w:rPr>
                <w:sz w:val="22"/>
                <w:szCs w:val="22"/>
                <w:lang w:val="ru-RU"/>
              </w:rPr>
            </w:pPr>
            <w:r w:rsidRPr="00DE671C">
              <w:rPr>
                <w:sz w:val="22"/>
                <w:szCs w:val="22"/>
                <w:lang w:val="ru-RU"/>
              </w:rPr>
              <w:t xml:space="preserve">Количество </w:t>
            </w:r>
            <w:proofErr w:type="gramStart"/>
            <w:r w:rsidRPr="00DE671C">
              <w:rPr>
                <w:sz w:val="22"/>
                <w:szCs w:val="22"/>
                <w:lang w:val="ru-RU"/>
              </w:rPr>
              <w:t>внесенных</w:t>
            </w:r>
            <w:proofErr w:type="gramEnd"/>
            <w:r w:rsidRPr="00DE671C">
              <w:rPr>
                <w:sz w:val="22"/>
                <w:szCs w:val="22"/>
                <w:lang w:val="ru-RU"/>
              </w:rPr>
              <w:t xml:space="preserve"> в реестр по состоянию на 31.12.2017</w:t>
            </w:r>
          </w:p>
        </w:tc>
        <w:tc>
          <w:tcPr>
            <w:tcW w:type="dxa" w:w="1559"/>
            <w:hideMark/>
          </w:tcPr>
          <w:p w:rsidRDefault="003E4498" w:rsidP="00D6185D" w:rsidR="003E4498" w:rsidRPr="00DE671C">
            <w:pPr>
              <w:contextualSpacing/>
              <w:jc w:val="center"/>
              <w:rPr>
                <w:sz w:val="22"/>
                <w:szCs w:val="22"/>
                <w:lang w:val="ru-RU"/>
              </w:rPr>
            </w:pPr>
            <w:r w:rsidRPr="00DE671C">
              <w:rPr>
                <w:sz w:val="22"/>
                <w:szCs w:val="22"/>
                <w:lang w:val="ru-RU"/>
              </w:rPr>
              <w:t xml:space="preserve">% численность от прогнозной численности </w:t>
            </w:r>
            <w:proofErr w:type="gramStart"/>
            <w:r w:rsidRPr="00DE671C">
              <w:rPr>
                <w:sz w:val="22"/>
                <w:szCs w:val="22"/>
                <w:lang w:val="ru-RU"/>
              </w:rPr>
              <w:t>внесенных</w:t>
            </w:r>
            <w:proofErr w:type="gramEnd"/>
            <w:r w:rsidRPr="00DE671C">
              <w:rPr>
                <w:sz w:val="22"/>
                <w:szCs w:val="22"/>
                <w:lang w:val="ru-RU"/>
              </w:rPr>
              <w:t xml:space="preserve"> в реестр по состоянию на 31.12.2017</w:t>
            </w:r>
          </w:p>
        </w:tc>
      </w:tr>
      <w:tr w:rsidTr="0003760C" w:rsidR="003E4498" w:rsidRPr="00DE671C">
        <w:tc>
          <w:tcPr>
            <w:tcW w:type="dxa" w:w="1668"/>
            <w:vAlign w:val="center"/>
          </w:tcPr>
          <w:p w:rsidRDefault="003E4498" w:rsidP="00D6185D" w:rsidR="003E4498" w:rsidRPr="00DE671C">
            <w:pPr>
              <w:contextualSpacing/>
              <w:jc w:val="center"/>
              <w:rPr>
                <w:sz w:val="22"/>
                <w:szCs w:val="22"/>
                <w:lang w:val="ru-RU"/>
              </w:rPr>
            </w:pPr>
            <w:r w:rsidRPr="00DE671C">
              <w:rPr>
                <w:sz w:val="22"/>
                <w:szCs w:val="22"/>
                <w:lang w:val="ru-RU"/>
              </w:rPr>
              <w:t>Операторы, предоставляющие услуги по организации туризма и отдыха</w:t>
            </w:r>
          </w:p>
        </w:tc>
        <w:tc>
          <w:tcPr>
            <w:tcW w:type="dxa" w:w="1026"/>
            <w:vAlign w:val="center"/>
          </w:tcPr>
          <w:p w:rsidRDefault="003E4498" w:rsidP="00D6185D" w:rsidR="003E4498" w:rsidRPr="00DE671C">
            <w:pPr>
              <w:contextualSpacing/>
              <w:jc w:val="center"/>
              <w:rPr>
                <w:sz w:val="22"/>
                <w:szCs w:val="22"/>
                <w:lang w:val="ru-RU"/>
              </w:rPr>
            </w:pPr>
            <w:r w:rsidRPr="00DE671C">
              <w:rPr>
                <w:sz w:val="22"/>
                <w:szCs w:val="22"/>
                <w:lang w:val="ru-RU"/>
              </w:rPr>
              <w:t>189</w:t>
            </w:r>
          </w:p>
        </w:tc>
        <w:tc>
          <w:tcPr>
            <w:tcW w:type="dxa" w:w="1242"/>
            <w:vAlign w:val="center"/>
          </w:tcPr>
          <w:p w:rsidRDefault="003E4498" w:rsidP="00D6185D" w:rsidR="003E4498" w:rsidRPr="00DE671C">
            <w:pPr>
              <w:contextualSpacing/>
              <w:jc w:val="center"/>
              <w:rPr>
                <w:sz w:val="22"/>
                <w:szCs w:val="22"/>
                <w:lang w:val="ru-RU"/>
              </w:rPr>
            </w:pPr>
            <w:r w:rsidRPr="00DE671C">
              <w:rPr>
                <w:sz w:val="22"/>
                <w:szCs w:val="22"/>
                <w:lang w:val="ru-RU"/>
              </w:rPr>
              <w:t>5,48%</w:t>
            </w:r>
          </w:p>
        </w:tc>
        <w:tc>
          <w:tcPr>
            <w:tcW w:type="dxa" w:w="992"/>
            <w:vAlign w:val="center"/>
          </w:tcPr>
          <w:p w:rsidRDefault="003E4498" w:rsidP="00D6185D" w:rsidR="003E4498" w:rsidRPr="00DE671C">
            <w:pPr>
              <w:contextualSpacing/>
              <w:jc w:val="center"/>
              <w:rPr>
                <w:sz w:val="22"/>
                <w:szCs w:val="22"/>
                <w:lang w:val="ru-RU"/>
              </w:rPr>
            </w:pPr>
            <w:r w:rsidRPr="00DE671C">
              <w:rPr>
                <w:sz w:val="22"/>
                <w:szCs w:val="22"/>
                <w:lang w:val="ru-RU"/>
              </w:rPr>
              <w:t>3447</w:t>
            </w:r>
          </w:p>
        </w:tc>
        <w:tc>
          <w:tcPr>
            <w:tcW w:type="dxa" w:w="1276"/>
            <w:vAlign w:val="center"/>
          </w:tcPr>
          <w:p w:rsidRDefault="003E4498" w:rsidP="00D6185D" w:rsidR="003E4498" w:rsidRPr="00DE671C">
            <w:pPr>
              <w:contextualSpacing/>
              <w:jc w:val="center"/>
              <w:rPr>
                <w:sz w:val="22"/>
                <w:szCs w:val="22"/>
                <w:lang w:val="ru-RU"/>
              </w:rPr>
            </w:pPr>
            <w:r w:rsidRPr="00DE671C">
              <w:rPr>
                <w:sz w:val="22"/>
                <w:szCs w:val="22"/>
                <w:lang w:val="ru-RU"/>
              </w:rPr>
              <w:t>689</w:t>
            </w:r>
          </w:p>
        </w:tc>
        <w:tc>
          <w:tcPr>
            <w:tcW w:type="dxa" w:w="1134"/>
            <w:vAlign w:val="center"/>
          </w:tcPr>
          <w:p w:rsidRDefault="003E4498" w:rsidP="00D6185D" w:rsidR="003E4498" w:rsidRPr="00DE671C">
            <w:pPr>
              <w:contextualSpacing/>
              <w:jc w:val="center"/>
              <w:rPr>
                <w:sz w:val="22"/>
                <w:szCs w:val="22"/>
                <w:lang w:val="ru-RU"/>
              </w:rPr>
            </w:pPr>
            <w:r w:rsidRPr="00DE671C">
              <w:rPr>
                <w:sz w:val="22"/>
                <w:szCs w:val="22"/>
                <w:lang w:val="ru-RU"/>
              </w:rPr>
              <w:t>90</w:t>
            </w:r>
          </w:p>
        </w:tc>
        <w:tc>
          <w:tcPr>
            <w:tcW w:type="dxa" w:w="1417"/>
            <w:vAlign w:val="center"/>
          </w:tcPr>
          <w:p w:rsidRDefault="003E4498" w:rsidP="00D6185D" w:rsidR="003E4498" w:rsidRPr="00DE671C">
            <w:pPr>
              <w:contextualSpacing/>
              <w:jc w:val="center"/>
              <w:rPr>
                <w:sz w:val="22"/>
                <w:szCs w:val="22"/>
                <w:lang w:val="ru-RU"/>
              </w:rPr>
            </w:pPr>
            <w:r w:rsidRPr="00DE671C">
              <w:rPr>
                <w:sz w:val="22"/>
                <w:szCs w:val="22"/>
                <w:lang w:val="ru-RU"/>
              </w:rPr>
              <w:t>279</w:t>
            </w:r>
          </w:p>
        </w:tc>
        <w:tc>
          <w:tcPr>
            <w:tcW w:type="dxa" w:w="1559"/>
            <w:vAlign w:val="center"/>
          </w:tcPr>
          <w:p w:rsidRDefault="003E4498" w:rsidP="00D6185D" w:rsidR="003E4498" w:rsidRPr="00DE671C">
            <w:pPr>
              <w:contextualSpacing/>
              <w:jc w:val="center"/>
              <w:rPr>
                <w:sz w:val="22"/>
                <w:szCs w:val="22"/>
                <w:lang w:val="ru-RU"/>
              </w:rPr>
            </w:pPr>
            <w:r w:rsidRPr="00DE671C">
              <w:rPr>
                <w:sz w:val="22"/>
                <w:szCs w:val="22"/>
                <w:lang w:val="ru-RU"/>
              </w:rPr>
              <w:t>8,3%</w:t>
            </w:r>
          </w:p>
        </w:tc>
      </w:tr>
      <w:tr w:rsidTr="0003760C" w:rsidR="003E4498" w:rsidRPr="00DE671C">
        <w:tc>
          <w:tcPr>
            <w:tcW w:type="dxa" w:w="1668"/>
            <w:vAlign w:val="center"/>
          </w:tcPr>
          <w:p w:rsidRDefault="003E4498" w:rsidP="00D6185D" w:rsidR="003E4498" w:rsidRPr="00DE671C">
            <w:pPr>
              <w:contextualSpacing/>
              <w:jc w:val="center"/>
              <w:rPr>
                <w:sz w:val="22"/>
                <w:szCs w:val="22"/>
                <w:lang w:val="ru-RU"/>
              </w:rPr>
            </w:pPr>
            <w:r w:rsidRPr="00DE671C">
              <w:rPr>
                <w:sz w:val="22"/>
                <w:szCs w:val="22"/>
                <w:lang w:val="ru-RU"/>
              </w:rPr>
              <w:lastRenderedPageBreak/>
              <w:t>Интернет-торговля</w:t>
            </w:r>
          </w:p>
        </w:tc>
        <w:tc>
          <w:tcPr>
            <w:tcW w:type="dxa" w:w="1026"/>
            <w:vAlign w:val="center"/>
          </w:tcPr>
          <w:p w:rsidRDefault="003E4498" w:rsidP="00D6185D" w:rsidR="003E4498" w:rsidRPr="00DE671C">
            <w:pPr>
              <w:contextualSpacing/>
              <w:jc w:val="center"/>
              <w:rPr>
                <w:sz w:val="22"/>
                <w:szCs w:val="22"/>
                <w:lang w:val="ru-RU"/>
              </w:rPr>
            </w:pPr>
            <w:r w:rsidRPr="00DE671C">
              <w:rPr>
                <w:sz w:val="22"/>
                <w:szCs w:val="22"/>
                <w:lang w:val="ru-RU"/>
              </w:rPr>
              <w:t>176</w:t>
            </w:r>
          </w:p>
        </w:tc>
        <w:tc>
          <w:tcPr>
            <w:tcW w:type="dxa" w:w="1242"/>
            <w:vAlign w:val="center"/>
          </w:tcPr>
          <w:p w:rsidRDefault="003E4498" w:rsidP="00D6185D" w:rsidR="003E4498" w:rsidRPr="00DE671C">
            <w:pPr>
              <w:contextualSpacing/>
              <w:jc w:val="center"/>
              <w:rPr>
                <w:sz w:val="22"/>
                <w:szCs w:val="22"/>
                <w:lang w:val="ru-RU"/>
              </w:rPr>
            </w:pPr>
            <w:r w:rsidRPr="00DE671C">
              <w:rPr>
                <w:sz w:val="22"/>
                <w:szCs w:val="22"/>
                <w:lang w:val="ru-RU"/>
              </w:rPr>
              <w:t>0,88%</w:t>
            </w:r>
          </w:p>
        </w:tc>
        <w:tc>
          <w:tcPr>
            <w:tcW w:type="dxa" w:w="992"/>
            <w:vAlign w:val="center"/>
          </w:tcPr>
          <w:p w:rsidRDefault="003E4498" w:rsidP="00D6185D" w:rsidR="003E4498" w:rsidRPr="00DE671C">
            <w:pPr>
              <w:contextualSpacing/>
              <w:jc w:val="center"/>
              <w:rPr>
                <w:sz w:val="22"/>
                <w:szCs w:val="22"/>
                <w:lang w:val="ru-RU"/>
              </w:rPr>
            </w:pPr>
            <w:r w:rsidRPr="00DE671C">
              <w:rPr>
                <w:sz w:val="22"/>
                <w:szCs w:val="22"/>
                <w:lang w:val="ru-RU"/>
              </w:rPr>
              <w:t>20000</w:t>
            </w:r>
          </w:p>
        </w:tc>
        <w:tc>
          <w:tcPr>
            <w:tcW w:type="dxa" w:w="1276"/>
            <w:vAlign w:val="center"/>
          </w:tcPr>
          <w:p w:rsidRDefault="003E4498" w:rsidP="00D6185D" w:rsidR="003E4498" w:rsidRPr="00DE671C">
            <w:pPr>
              <w:contextualSpacing/>
              <w:jc w:val="center"/>
              <w:rPr>
                <w:sz w:val="22"/>
                <w:szCs w:val="22"/>
                <w:lang w:val="ru-RU"/>
              </w:rPr>
            </w:pPr>
            <w:r w:rsidRPr="00DE671C">
              <w:rPr>
                <w:sz w:val="22"/>
                <w:szCs w:val="22"/>
                <w:lang w:val="ru-RU"/>
              </w:rPr>
              <w:t>600</w:t>
            </w:r>
          </w:p>
        </w:tc>
        <w:tc>
          <w:tcPr>
            <w:tcW w:type="dxa" w:w="1134"/>
            <w:vAlign w:val="center"/>
          </w:tcPr>
          <w:p w:rsidRDefault="003E4498" w:rsidP="00D6185D" w:rsidR="003E4498" w:rsidRPr="00DE671C">
            <w:pPr>
              <w:contextualSpacing/>
              <w:jc w:val="center"/>
              <w:rPr>
                <w:sz w:val="22"/>
                <w:szCs w:val="22"/>
                <w:lang w:val="ru-RU"/>
              </w:rPr>
            </w:pPr>
            <w:r w:rsidRPr="00DE671C">
              <w:rPr>
                <w:sz w:val="22"/>
                <w:szCs w:val="22"/>
                <w:lang w:val="ru-RU"/>
              </w:rPr>
              <w:t>0</w:t>
            </w:r>
          </w:p>
        </w:tc>
        <w:tc>
          <w:tcPr>
            <w:tcW w:type="dxa" w:w="1417"/>
            <w:vAlign w:val="center"/>
          </w:tcPr>
          <w:p w:rsidRDefault="003E4498" w:rsidP="00D6185D" w:rsidR="003E4498" w:rsidRPr="00DE671C">
            <w:pPr>
              <w:contextualSpacing/>
              <w:jc w:val="center"/>
              <w:rPr>
                <w:sz w:val="22"/>
                <w:szCs w:val="22"/>
                <w:lang w:val="ru-RU"/>
              </w:rPr>
            </w:pPr>
            <w:r w:rsidRPr="00DE671C">
              <w:rPr>
                <w:sz w:val="22"/>
                <w:szCs w:val="22"/>
                <w:lang w:val="ru-RU"/>
              </w:rPr>
              <w:t>430</w:t>
            </w:r>
          </w:p>
        </w:tc>
        <w:tc>
          <w:tcPr>
            <w:tcW w:type="dxa" w:w="1559"/>
            <w:vAlign w:val="center"/>
          </w:tcPr>
          <w:p w:rsidRDefault="003E4498" w:rsidP="00D6185D" w:rsidR="003E4498" w:rsidRPr="00DE671C">
            <w:pPr>
              <w:contextualSpacing/>
              <w:jc w:val="center"/>
              <w:rPr>
                <w:sz w:val="22"/>
                <w:szCs w:val="22"/>
                <w:lang w:val="ru-RU"/>
              </w:rPr>
            </w:pPr>
            <w:r w:rsidRPr="00DE671C">
              <w:rPr>
                <w:sz w:val="22"/>
                <w:szCs w:val="22"/>
                <w:lang w:val="ru-RU"/>
              </w:rPr>
              <w:t>2,2%</w:t>
            </w:r>
          </w:p>
        </w:tc>
      </w:tr>
      <w:tr w:rsidTr="0003760C" w:rsidR="003E4498" w:rsidRPr="00DE671C">
        <w:tc>
          <w:tcPr>
            <w:tcW w:type="dxa" w:w="1668"/>
            <w:vAlign w:val="center"/>
          </w:tcPr>
          <w:p w:rsidRDefault="003E4498" w:rsidP="00D6185D" w:rsidR="003E4498" w:rsidRPr="00DE671C">
            <w:pPr>
              <w:contextualSpacing/>
              <w:jc w:val="center"/>
              <w:rPr>
                <w:sz w:val="22"/>
                <w:szCs w:val="22"/>
                <w:lang w:val="ru-RU"/>
              </w:rPr>
            </w:pPr>
            <w:r w:rsidRPr="00DE671C">
              <w:rPr>
                <w:sz w:val="22"/>
                <w:szCs w:val="22"/>
                <w:lang w:val="ru-RU"/>
              </w:rPr>
              <w:t>Операторы, оказывающие услуги в сфере ЖКХ</w:t>
            </w:r>
          </w:p>
        </w:tc>
        <w:tc>
          <w:tcPr>
            <w:tcW w:type="dxa" w:w="1026"/>
            <w:vAlign w:val="center"/>
          </w:tcPr>
          <w:p w:rsidRDefault="003E4498" w:rsidP="00D6185D" w:rsidR="003E4498" w:rsidRPr="00DE671C">
            <w:pPr>
              <w:contextualSpacing/>
              <w:jc w:val="center"/>
              <w:rPr>
                <w:sz w:val="22"/>
                <w:szCs w:val="22"/>
                <w:lang w:val="ru-RU"/>
              </w:rPr>
            </w:pPr>
            <w:r w:rsidRPr="00DE671C">
              <w:rPr>
                <w:sz w:val="22"/>
                <w:szCs w:val="22"/>
                <w:lang w:val="ru-RU"/>
              </w:rPr>
              <w:t>260</w:t>
            </w:r>
          </w:p>
        </w:tc>
        <w:tc>
          <w:tcPr>
            <w:tcW w:type="dxa" w:w="1242"/>
            <w:vAlign w:val="center"/>
          </w:tcPr>
          <w:p w:rsidRDefault="003E4498" w:rsidP="00D6185D" w:rsidR="003E4498" w:rsidRPr="00DE671C">
            <w:pPr>
              <w:contextualSpacing/>
              <w:jc w:val="center"/>
              <w:rPr>
                <w:sz w:val="22"/>
                <w:szCs w:val="22"/>
                <w:lang w:val="ru-RU"/>
              </w:rPr>
            </w:pPr>
            <w:r w:rsidRPr="00DE671C">
              <w:rPr>
                <w:sz w:val="22"/>
                <w:szCs w:val="22"/>
                <w:lang w:val="ru-RU"/>
              </w:rPr>
              <w:t>13,21%</w:t>
            </w:r>
          </w:p>
        </w:tc>
        <w:tc>
          <w:tcPr>
            <w:tcW w:type="dxa" w:w="992"/>
            <w:vAlign w:val="center"/>
          </w:tcPr>
          <w:p w:rsidRDefault="003E4498" w:rsidP="00D6185D" w:rsidR="003E4498" w:rsidRPr="00DE671C">
            <w:pPr>
              <w:contextualSpacing/>
              <w:jc w:val="center"/>
              <w:rPr>
                <w:sz w:val="22"/>
                <w:szCs w:val="22"/>
                <w:lang w:val="ru-RU"/>
              </w:rPr>
            </w:pPr>
            <w:r w:rsidRPr="00DE671C">
              <w:rPr>
                <w:sz w:val="22"/>
                <w:szCs w:val="22"/>
                <w:lang w:val="ru-RU"/>
              </w:rPr>
              <w:t>1968</w:t>
            </w:r>
          </w:p>
        </w:tc>
        <w:tc>
          <w:tcPr>
            <w:tcW w:type="dxa" w:w="1276"/>
            <w:vAlign w:val="center"/>
          </w:tcPr>
          <w:p w:rsidRDefault="003E4498" w:rsidP="00D6185D" w:rsidR="003E4498" w:rsidRPr="00DE671C">
            <w:pPr>
              <w:contextualSpacing/>
              <w:jc w:val="center"/>
              <w:rPr>
                <w:sz w:val="22"/>
                <w:szCs w:val="22"/>
                <w:lang w:val="ru-RU"/>
              </w:rPr>
            </w:pPr>
            <w:r w:rsidRPr="00DE671C">
              <w:rPr>
                <w:sz w:val="22"/>
                <w:szCs w:val="22"/>
                <w:lang w:val="ru-RU"/>
              </w:rPr>
              <w:t>394</w:t>
            </w:r>
          </w:p>
        </w:tc>
        <w:tc>
          <w:tcPr>
            <w:tcW w:type="dxa" w:w="1134"/>
            <w:vAlign w:val="center"/>
          </w:tcPr>
          <w:p w:rsidRDefault="003E4498" w:rsidP="00D6185D" w:rsidR="003E4498" w:rsidRPr="00DE671C">
            <w:pPr>
              <w:contextualSpacing/>
              <w:jc w:val="center"/>
              <w:rPr>
                <w:sz w:val="22"/>
                <w:szCs w:val="22"/>
                <w:lang w:val="ru-RU"/>
              </w:rPr>
            </w:pPr>
            <w:r w:rsidRPr="00DE671C">
              <w:rPr>
                <w:sz w:val="22"/>
                <w:szCs w:val="22"/>
                <w:lang w:val="ru-RU"/>
              </w:rPr>
              <w:t>3</w:t>
            </w:r>
          </w:p>
        </w:tc>
        <w:tc>
          <w:tcPr>
            <w:tcW w:type="dxa" w:w="1417"/>
            <w:vAlign w:val="center"/>
          </w:tcPr>
          <w:p w:rsidRDefault="003E4498" w:rsidP="00D6185D" w:rsidR="003E4498" w:rsidRPr="00DE671C">
            <w:pPr>
              <w:contextualSpacing/>
              <w:jc w:val="center"/>
              <w:rPr>
                <w:sz w:val="22"/>
                <w:szCs w:val="22"/>
                <w:lang w:val="ru-RU"/>
              </w:rPr>
            </w:pPr>
            <w:r w:rsidRPr="00DE671C">
              <w:rPr>
                <w:sz w:val="22"/>
                <w:szCs w:val="22"/>
                <w:lang w:val="ru-RU"/>
              </w:rPr>
              <w:t>400</w:t>
            </w:r>
          </w:p>
        </w:tc>
        <w:tc>
          <w:tcPr>
            <w:tcW w:type="dxa" w:w="1559"/>
            <w:vAlign w:val="center"/>
          </w:tcPr>
          <w:p w:rsidRDefault="003E4498" w:rsidP="00D6185D" w:rsidR="003E4498" w:rsidRPr="00DE671C">
            <w:pPr>
              <w:contextualSpacing/>
              <w:jc w:val="center"/>
              <w:rPr>
                <w:sz w:val="22"/>
                <w:szCs w:val="22"/>
                <w:lang w:val="ru-RU"/>
              </w:rPr>
            </w:pPr>
            <w:r w:rsidRPr="00DE671C">
              <w:rPr>
                <w:sz w:val="22"/>
                <w:szCs w:val="22"/>
                <w:lang w:val="ru-RU"/>
              </w:rPr>
              <w:t>20,3%</w:t>
            </w:r>
          </w:p>
        </w:tc>
      </w:tr>
    </w:tbl>
    <w:p w:rsidRDefault="003E4498" w:rsidP="00D6185D" w:rsidR="003E4498" w:rsidRPr="00DE671C">
      <w:pPr>
        <w:suppressAutoHyphens/>
        <w:ind w:firstLine="709"/>
        <w:contextualSpacing/>
        <w:jc w:val="center"/>
        <w:rPr>
          <w:b/>
          <w:sz w:val="28"/>
          <w:szCs w:val="28"/>
          <w:lang w:val="ru-RU"/>
        </w:rPr>
      </w:pPr>
      <w:r w:rsidRPr="00DE671C">
        <w:rPr>
          <w:b/>
          <w:sz w:val="28"/>
          <w:szCs w:val="28"/>
          <w:lang w:val="ru-RU"/>
        </w:rPr>
        <w:t>Сведения по наполнению реестра в отношении операторов, определенных в качестве приоритетных категорий</w:t>
      </w:r>
    </w:p>
    <w:p w:rsidRDefault="00184B0E" w:rsidP="00D6185D" w:rsidR="00184B0E" w:rsidRPr="00DE671C">
      <w:pPr>
        <w:contextualSpacing/>
        <w:jc w:val="both"/>
        <w:rPr>
          <w:sz w:val="28"/>
          <w:szCs w:val="28"/>
          <w:lang w:val="ru-RU"/>
        </w:rPr>
      </w:pPr>
    </w:p>
    <w:p w:rsidRDefault="00184B0E" w:rsidP="00D6185D" w:rsidR="00184B0E" w:rsidRPr="00DE671C">
      <w:pPr>
        <w:ind w:firstLine="709"/>
        <w:contextualSpacing/>
        <w:jc w:val="both"/>
        <w:rPr>
          <w:sz w:val="28"/>
          <w:szCs w:val="28"/>
          <w:lang w:val="ru-RU"/>
        </w:rPr>
      </w:pPr>
      <w:r w:rsidRPr="00DE671C">
        <w:rPr>
          <w:sz w:val="28"/>
          <w:szCs w:val="28"/>
          <w:lang w:val="ru-RU"/>
        </w:rPr>
        <w:t xml:space="preserve">Управлением были направлены запросы конкретным операторам о представлении уведомлений об обработке персональных данных по форме, рекомендованной </w:t>
      </w:r>
      <w:proofErr w:type="spellStart"/>
      <w:r w:rsidRPr="00DE671C">
        <w:rPr>
          <w:sz w:val="28"/>
          <w:szCs w:val="28"/>
          <w:lang w:val="ru-RU"/>
        </w:rPr>
        <w:t>Роскомнадзором</w:t>
      </w:r>
      <w:proofErr w:type="spellEnd"/>
      <w:r w:rsidRPr="00DE671C">
        <w:rPr>
          <w:sz w:val="28"/>
          <w:szCs w:val="28"/>
          <w:lang w:val="ru-RU"/>
        </w:rPr>
        <w:t>, с указанием на меры административной ответственности за непредставление сведений. Проблемные вопросы, возникающие у организаций при подготовке уведомлений, рассматривались на консультациях, а также в формате телефонных консультаций.</w:t>
      </w:r>
    </w:p>
    <w:p w:rsidRDefault="00184B0E" w:rsidP="00D6185D" w:rsidR="00184B0E" w:rsidRPr="00DE671C">
      <w:pPr>
        <w:ind w:firstLine="709"/>
        <w:contextualSpacing/>
        <w:jc w:val="both"/>
        <w:rPr>
          <w:sz w:val="28"/>
          <w:szCs w:val="28"/>
          <w:lang w:val="ru-RU"/>
        </w:rPr>
      </w:pPr>
    </w:p>
    <w:p w:rsidRDefault="003E4498" w:rsidP="00D6185D" w:rsidR="003E4498" w:rsidRPr="00DE671C">
      <w:pPr>
        <w:contextualSpacing/>
        <w:jc w:val="both"/>
        <w:rPr>
          <w:sz w:val="28"/>
          <w:szCs w:val="28"/>
          <w:lang w:val="ru-RU"/>
        </w:rPr>
      </w:pPr>
      <w:r w:rsidRPr="00DE671C">
        <w:rPr>
          <w:noProof/>
          <w:sz w:val="28"/>
          <w:szCs w:val="28"/>
          <w:lang w:val="ru-RU"/>
        </w:rPr>
        <w:drawing>
          <wp:inline distR="0" distL="0" distB="0" distT="0">
            <wp:extent cy="3194462" cx="6127668"/>
            <wp:effectExtent b="25400" r="26035" t="0" l="0"/>
            <wp:docPr name="Диаграмма 12" id="12"/>
            <wp:cNvGraphicFramePr/>
            <a:graphic>
              <a:graphicData uri="http://schemas.openxmlformats.org/drawingml/2006/chart">
                <c:chart r:id="rId40"/>
              </a:graphicData>
            </a:graphic>
          </wp:inline>
        </w:drawing>
      </w:r>
    </w:p>
    <w:p w:rsidRDefault="005C7284" w:rsidP="00D6185D" w:rsidR="005C7284" w:rsidRPr="00DE671C">
      <w:pPr>
        <w:contextualSpacing/>
        <w:jc w:val="both"/>
        <w:rPr>
          <w:sz w:val="28"/>
          <w:szCs w:val="28"/>
          <w:lang w:val="ru-RU"/>
        </w:rPr>
      </w:pPr>
    </w:p>
    <w:p w:rsidRDefault="00F26CCD" w:rsidP="00D6185D" w:rsidR="003E4498">
      <w:pPr>
        <w:ind w:firstLine="709"/>
        <w:contextualSpacing/>
        <w:jc w:val="both"/>
        <w:rPr>
          <w:sz w:val="28"/>
          <w:szCs w:val="28"/>
          <w:lang w:val="ru-RU"/>
        </w:rPr>
      </w:pPr>
      <w:r w:rsidRPr="00DE671C">
        <w:rPr>
          <w:sz w:val="28"/>
          <w:szCs w:val="28"/>
          <w:lang w:val="ru-RU"/>
        </w:rPr>
        <w:t xml:space="preserve">В рамках профилактических мероприятий и информационно-публичной деятельности проводились семинары для операторов приоритетных категорий, на которых широкое освещение получали вопросы обязанности уведомить </w:t>
      </w:r>
      <w:proofErr w:type="spellStart"/>
      <w:r w:rsidRPr="00DE671C">
        <w:rPr>
          <w:sz w:val="28"/>
          <w:szCs w:val="28"/>
          <w:lang w:val="ru-RU"/>
        </w:rPr>
        <w:t>Роскомнадзор</w:t>
      </w:r>
      <w:proofErr w:type="spellEnd"/>
      <w:r w:rsidRPr="00DE671C">
        <w:rPr>
          <w:sz w:val="28"/>
          <w:szCs w:val="28"/>
          <w:lang w:val="ru-RU"/>
        </w:rPr>
        <w:t xml:space="preserve"> об обработке персональных данных. В рамках Дня открытых дверей, приуроченного к годовщине принятия Федерального закона «О персональных данных», а также в рамках иных мероприятий информационно-публичной деятельности, направленных на неопределенный круг лиц, доведены требования законодательства о представлении сведений в реестр. В условиях ограниченных трудовых ресурсов и денежных средств на отправку почтовой корреспонденции Управления данное направление, по нашему мнению, является высокоэффективным способом активизации деятельности по наполняемости реестра, наблюдалась прямая взаимосвязь увеличения </w:t>
      </w:r>
      <w:r w:rsidRPr="00DE671C">
        <w:rPr>
          <w:sz w:val="28"/>
          <w:szCs w:val="28"/>
          <w:lang w:val="ru-RU"/>
        </w:rPr>
        <w:lastRenderedPageBreak/>
        <w:t>количества поступающих уведомлений от операторов после проведения семинаров.</w:t>
      </w:r>
    </w:p>
    <w:p w:rsidRDefault="003E4498" w:rsidP="006E2FA9" w:rsidR="00F26CCD" w:rsidRPr="00DE671C">
      <w:pPr>
        <w:pStyle w:val="ad"/>
        <w:numPr>
          <w:ilvl w:val="0"/>
          <w:numId w:val="69"/>
        </w:numPr>
        <w:ind w:firstLine="284" w:left="0"/>
        <w:contextualSpacing/>
        <w:jc w:val="both"/>
        <w:rPr>
          <w:sz w:val="28"/>
          <w:szCs w:val="28"/>
          <w:lang w:val="ru-RU"/>
        </w:rPr>
      </w:pPr>
      <w:r w:rsidRPr="00DE671C">
        <w:rPr>
          <w:sz w:val="28"/>
          <w:szCs w:val="28"/>
          <w:lang w:val="ru-RU"/>
        </w:rPr>
        <w:t>В 2017 году также проведена работа с представительствами иностранных юридических лиц</w:t>
      </w:r>
      <w:r w:rsidR="00F26CCD" w:rsidRPr="00DE671C">
        <w:rPr>
          <w:sz w:val="28"/>
          <w:szCs w:val="28"/>
          <w:lang w:val="ru-RU"/>
        </w:rPr>
        <w:t>, однако, существенного увеличения операторов данной категории не достигнуто.</w:t>
      </w:r>
      <w:r w:rsidRPr="00DE671C">
        <w:rPr>
          <w:sz w:val="28"/>
          <w:szCs w:val="28"/>
          <w:lang w:val="ru-RU"/>
        </w:rPr>
        <w:t xml:space="preserve"> По результатам анализа более 4 тысяч организаций</w:t>
      </w:r>
      <w:r w:rsidR="00F26CCD" w:rsidRPr="00DE671C">
        <w:rPr>
          <w:sz w:val="28"/>
          <w:szCs w:val="28"/>
          <w:lang w:val="ru-RU"/>
        </w:rPr>
        <w:t xml:space="preserve"> и направления более 900 запросов</w:t>
      </w:r>
      <w:r w:rsidRPr="00DE671C">
        <w:rPr>
          <w:sz w:val="28"/>
          <w:szCs w:val="28"/>
          <w:lang w:val="ru-RU"/>
        </w:rPr>
        <w:t xml:space="preserve"> по состоянию на 31.12.2017 Управлением в реестр включено 93 оператора указанной категории, фактически осуществляющих деятельность этих представительств.</w:t>
      </w:r>
    </w:p>
    <w:p w:rsidRDefault="003E4498" w:rsidP="00D6185D" w:rsidR="003E4498" w:rsidRPr="00DE671C">
      <w:pPr>
        <w:ind w:firstLine="709"/>
        <w:contextualSpacing/>
        <w:jc w:val="both"/>
        <w:rPr>
          <w:sz w:val="28"/>
          <w:szCs w:val="28"/>
          <w:lang w:val="ru-RU"/>
        </w:rPr>
      </w:pPr>
      <w:r w:rsidRPr="00DE671C">
        <w:rPr>
          <w:sz w:val="28"/>
          <w:szCs w:val="28"/>
          <w:lang w:val="ru-RU"/>
        </w:rPr>
        <w:t>3. Во исполнение п. 1.9. Протокола заседания Комиссии по информационной безопасности Совета при полномочном представителе Президента Российской Федерации в Центральном федеральном округе от 20 октября 2016 года, проведенном в г. Тамбове была организована работа по направлению региональными органами исполнительной власти уведомлений об обработке персональных в адрес Управления. Результаты работы представлены в таблице ниже.</w:t>
      </w:r>
    </w:p>
    <w:p w:rsidRDefault="003E4498" w:rsidP="00D6185D" w:rsidR="003E4498" w:rsidRPr="00DE671C">
      <w:pPr>
        <w:ind w:firstLine="709"/>
        <w:contextualSpacing/>
        <w:jc w:val="both"/>
        <w:rPr>
          <w:sz w:val="28"/>
          <w:szCs w:val="28"/>
          <w:lang w:val="ru-RU"/>
        </w:rPr>
      </w:pPr>
    </w:p>
    <w:tbl>
      <w:tblPr>
        <w:tblStyle w:val="af6"/>
        <w:tblW w:type="auto" w:w="0"/>
        <w:tblInd w:type="dxa" w:w="108"/>
        <w:tblLook w:val="04A0" w:noVBand="1" w:noHBand="0" w:lastColumn="0" w:firstColumn="1" w:lastRow="0" w:firstRow="1"/>
      </w:tblPr>
      <w:tblGrid>
        <w:gridCol w:w="2241"/>
        <w:gridCol w:w="2354"/>
        <w:gridCol w:w="2254"/>
        <w:gridCol w:w="2473"/>
      </w:tblGrid>
      <w:tr w:rsidTr="0003760C" w:rsidR="003E4498" w:rsidRPr="002B7006">
        <w:trPr>
          <w:cantSplit/>
        </w:trPr>
        <w:tc>
          <w:tcPr>
            <w:tcW w:type="dxa" w:w="2282"/>
          </w:tcPr>
          <w:p w:rsidRDefault="003E4498" w:rsidP="00D6185D" w:rsidR="003E4498" w:rsidRPr="00DE671C">
            <w:pPr>
              <w:pStyle w:val="a7"/>
              <w:ind w:firstLine="0" w:left="-108"/>
              <w:contextualSpacing/>
              <w:jc w:val="center"/>
              <w:rPr>
                <w:rFonts w:cs="Times New Roman" w:hAnsi="Times New Roman" w:ascii="Times New Roman"/>
                <w:bCs/>
                <w:color w:val="auto"/>
              </w:rPr>
            </w:pPr>
          </w:p>
        </w:tc>
        <w:tc>
          <w:tcPr>
            <w:tcW w:type="dxa" w:w="2372"/>
          </w:tcPr>
          <w:p w:rsidRDefault="003E4498" w:rsidP="00D6185D" w:rsidR="003E4498" w:rsidRPr="00DE671C">
            <w:pPr>
              <w:pStyle w:val="a7"/>
              <w:ind w:firstLine="0"/>
              <w:contextualSpacing/>
              <w:jc w:val="center"/>
              <w:rPr>
                <w:rFonts w:cs="Times New Roman" w:hAnsi="Times New Roman" w:ascii="Times New Roman"/>
                <w:bCs/>
                <w:color w:val="auto"/>
              </w:rPr>
            </w:pPr>
            <w:proofErr w:type="gramStart"/>
            <w:r w:rsidRPr="00DE671C">
              <w:rPr>
                <w:rFonts w:cs="Times New Roman" w:hAnsi="Times New Roman" w:ascii="Times New Roman"/>
                <w:bCs/>
                <w:color w:val="auto"/>
              </w:rPr>
              <w:t>Кол-во</w:t>
            </w:r>
            <w:proofErr w:type="gramEnd"/>
            <w:r w:rsidRPr="00DE671C">
              <w:rPr>
                <w:rFonts w:cs="Times New Roman" w:hAnsi="Times New Roman" w:ascii="Times New Roman"/>
                <w:bCs/>
                <w:color w:val="auto"/>
              </w:rPr>
              <w:t xml:space="preserve"> РОИВ на подведомственной территории</w:t>
            </w:r>
          </w:p>
        </w:tc>
        <w:tc>
          <w:tcPr>
            <w:tcW w:type="dxa" w:w="2292"/>
          </w:tcPr>
          <w:p w:rsidRDefault="003E4498" w:rsidP="00D6185D" w:rsidR="003E4498" w:rsidRPr="00DE671C">
            <w:pPr>
              <w:pStyle w:val="a7"/>
              <w:ind w:firstLine="0"/>
              <w:contextualSpacing/>
              <w:jc w:val="center"/>
              <w:rPr>
                <w:rFonts w:cs="Times New Roman" w:hAnsi="Times New Roman" w:ascii="Times New Roman"/>
                <w:bCs/>
                <w:color w:val="auto"/>
              </w:rPr>
            </w:pPr>
            <w:proofErr w:type="gramStart"/>
            <w:r w:rsidRPr="00DE671C">
              <w:rPr>
                <w:rFonts w:cs="Times New Roman" w:hAnsi="Times New Roman" w:ascii="Times New Roman"/>
                <w:bCs/>
                <w:color w:val="auto"/>
              </w:rPr>
              <w:t>РОИВ</w:t>
            </w:r>
            <w:proofErr w:type="gramEnd"/>
            <w:r w:rsidRPr="00DE671C">
              <w:rPr>
                <w:rFonts w:cs="Times New Roman" w:hAnsi="Times New Roman" w:ascii="Times New Roman"/>
                <w:bCs/>
                <w:color w:val="auto"/>
              </w:rPr>
              <w:t>, подавшие уведомления об обработке ПД в адрес ТУ</w:t>
            </w:r>
          </w:p>
        </w:tc>
        <w:tc>
          <w:tcPr>
            <w:tcW w:type="dxa" w:w="2511"/>
          </w:tcPr>
          <w:p w:rsidRDefault="003E4498" w:rsidP="00D6185D" w:rsidR="003E4498" w:rsidRPr="00DE671C">
            <w:pPr>
              <w:pStyle w:val="a7"/>
              <w:ind w:firstLine="0"/>
              <w:contextualSpacing/>
              <w:jc w:val="center"/>
              <w:rPr>
                <w:rFonts w:cs="Times New Roman" w:hAnsi="Times New Roman" w:ascii="Times New Roman"/>
                <w:bCs/>
                <w:color w:val="auto"/>
              </w:rPr>
            </w:pPr>
            <w:proofErr w:type="gramStart"/>
            <w:r w:rsidRPr="00DE671C">
              <w:rPr>
                <w:rFonts w:cs="Times New Roman" w:hAnsi="Times New Roman" w:ascii="Times New Roman"/>
                <w:bCs/>
                <w:color w:val="auto"/>
              </w:rPr>
              <w:t>РОИВ</w:t>
            </w:r>
            <w:proofErr w:type="gramEnd"/>
            <w:r w:rsidRPr="00DE671C">
              <w:rPr>
                <w:rFonts w:cs="Times New Roman" w:hAnsi="Times New Roman" w:ascii="Times New Roman"/>
                <w:bCs/>
                <w:color w:val="auto"/>
              </w:rPr>
              <w:t>, представившие сведения о местах расположения БДПД</w:t>
            </w:r>
          </w:p>
        </w:tc>
      </w:tr>
      <w:tr w:rsidTr="0003760C" w:rsidR="003E4498" w:rsidRPr="00DE671C">
        <w:trPr>
          <w:cantSplit/>
        </w:trPr>
        <w:tc>
          <w:tcPr>
            <w:tcW w:type="dxa" w:w="228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Москва</w:t>
            </w:r>
          </w:p>
        </w:tc>
        <w:tc>
          <w:tcPr>
            <w:tcW w:type="dxa" w:w="237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44</w:t>
            </w:r>
          </w:p>
        </w:tc>
        <w:tc>
          <w:tcPr>
            <w:tcW w:type="dxa" w:w="229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41 (93%)</w:t>
            </w:r>
          </w:p>
        </w:tc>
        <w:tc>
          <w:tcPr>
            <w:tcW w:type="dxa" w:w="2511"/>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40 (98%)</w:t>
            </w:r>
          </w:p>
        </w:tc>
      </w:tr>
      <w:tr w:rsidTr="0003760C" w:rsidR="003E4498" w:rsidRPr="00DE671C">
        <w:trPr>
          <w:cantSplit/>
        </w:trPr>
        <w:tc>
          <w:tcPr>
            <w:tcW w:type="dxa" w:w="228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 xml:space="preserve">Московская </w:t>
            </w:r>
          </w:p>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область</w:t>
            </w:r>
          </w:p>
        </w:tc>
        <w:tc>
          <w:tcPr>
            <w:tcW w:type="dxa" w:w="237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35</w:t>
            </w:r>
          </w:p>
        </w:tc>
        <w:tc>
          <w:tcPr>
            <w:tcW w:type="dxa" w:w="2292"/>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34 (97%)</w:t>
            </w:r>
          </w:p>
        </w:tc>
        <w:tc>
          <w:tcPr>
            <w:tcW w:type="dxa" w:w="2511"/>
          </w:tcPr>
          <w:p w:rsidRDefault="003E4498" w:rsidP="00D6185D" w:rsidR="003E4498" w:rsidRPr="00DE671C">
            <w:pPr>
              <w:pStyle w:val="a7"/>
              <w:ind w:firstLine="0"/>
              <w:contextualSpacing/>
              <w:jc w:val="center"/>
              <w:rPr>
                <w:rFonts w:cs="Times New Roman" w:hAnsi="Times New Roman" w:ascii="Times New Roman"/>
                <w:bCs/>
                <w:color w:val="auto"/>
              </w:rPr>
            </w:pPr>
            <w:r w:rsidRPr="00DE671C">
              <w:rPr>
                <w:rFonts w:cs="Times New Roman" w:hAnsi="Times New Roman" w:ascii="Times New Roman"/>
                <w:bCs/>
                <w:color w:val="auto"/>
              </w:rPr>
              <w:t>34 (100%)</w:t>
            </w:r>
          </w:p>
        </w:tc>
      </w:tr>
    </w:tbl>
    <w:p w:rsidRDefault="003E4498" w:rsidP="00D6185D" w:rsidR="003E4498"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8"/>
          <w:szCs w:val="28"/>
          <w:lang w:val="ru-RU"/>
        </w:rPr>
      </w:pPr>
    </w:p>
    <w:p w:rsidRDefault="003E4498" w:rsidP="00D6185D" w:rsidR="003E4498"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8"/>
          <w:szCs w:val="28"/>
        </w:rPr>
      </w:pPr>
      <w:proofErr w:type="spellStart"/>
      <w:r w:rsidRPr="00DE671C">
        <w:rPr>
          <w:sz w:val="28"/>
          <w:szCs w:val="28"/>
        </w:rPr>
        <w:t>Не</w:t>
      </w:r>
      <w:proofErr w:type="spellEnd"/>
      <w:r w:rsidRPr="00DE671C">
        <w:rPr>
          <w:sz w:val="28"/>
          <w:szCs w:val="28"/>
        </w:rPr>
        <w:t xml:space="preserve"> </w:t>
      </w:r>
      <w:proofErr w:type="spellStart"/>
      <w:r w:rsidRPr="00DE671C">
        <w:rPr>
          <w:sz w:val="28"/>
          <w:szCs w:val="28"/>
        </w:rPr>
        <w:t>подали</w:t>
      </w:r>
      <w:proofErr w:type="spellEnd"/>
      <w:r w:rsidRPr="00DE671C">
        <w:rPr>
          <w:sz w:val="28"/>
          <w:szCs w:val="28"/>
        </w:rPr>
        <w:t xml:space="preserve"> </w:t>
      </w:r>
      <w:proofErr w:type="spellStart"/>
      <w:r w:rsidRPr="00DE671C">
        <w:rPr>
          <w:sz w:val="28"/>
          <w:szCs w:val="28"/>
        </w:rPr>
        <w:t>уведомления</w:t>
      </w:r>
      <w:proofErr w:type="spellEnd"/>
      <w:r w:rsidRPr="00DE671C">
        <w:rPr>
          <w:sz w:val="28"/>
          <w:szCs w:val="28"/>
        </w:rPr>
        <w:t xml:space="preserve">: </w:t>
      </w:r>
    </w:p>
    <w:p w:rsidRDefault="003E4498" w:rsidP="006E2FA9" w:rsidR="003E4498" w:rsidRPr="00DE671C">
      <w:pPr>
        <w:pStyle w:val="ad"/>
        <w:numPr>
          <w:ilvl w:val="0"/>
          <w:numId w:val="66"/>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Fonts w:cs="Times New Roman"/>
          <w:sz w:val="28"/>
          <w:szCs w:val="28"/>
          <w:lang w:val="ru-RU"/>
        </w:rPr>
      </w:pPr>
      <w:r w:rsidRPr="00DE671C">
        <w:rPr>
          <w:rFonts w:cs="Times New Roman"/>
          <w:sz w:val="28"/>
          <w:szCs w:val="28"/>
          <w:lang w:val="ru-RU"/>
        </w:rPr>
        <w:t>Управление по обеспечению деятельности мировых судей МО (ИНН: 5041019754);</w:t>
      </w:r>
    </w:p>
    <w:p w:rsidRDefault="003E4498" w:rsidP="006E2FA9" w:rsidR="003E4498" w:rsidRPr="00DE671C">
      <w:pPr>
        <w:pStyle w:val="ad"/>
        <w:numPr>
          <w:ilvl w:val="0"/>
          <w:numId w:val="66"/>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Fonts w:cs="Times New Roman"/>
          <w:sz w:val="28"/>
          <w:szCs w:val="28"/>
          <w:lang w:val="ru-RU"/>
        </w:rPr>
      </w:pPr>
      <w:r w:rsidRPr="00DE671C">
        <w:rPr>
          <w:rFonts w:cs="Times New Roman"/>
          <w:sz w:val="28"/>
          <w:szCs w:val="28"/>
          <w:lang w:val="ru-RU"/>
        </w:rPr>
        <w:t>Комитет лесного хозяйства МО (ИНН: 5024129468);</w:t>
      </w:r>
    </w:p>
    <w:p w:rsidRDefault="003E4498" w:rsidP="006E2FA9" w:rsidR="003E4498" w:rsidRPr="00DE671C">
      <w:pPr>
        <w:pStyle w:val="ad"/>
        <w:numPr>
          <w:ilvl w:val="0"/>
          <w:numId w:val="66"/>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Fonts w:cs="Times New Roman"/>
          <w:sz w:val="28"/>
          <w:szCs w:val="28"/>
          <w:lang w:val="ru-RU"/>
        </w:rPr>
      </w:pPr>
      <w:r w:rsidRPr="00DE671C">
        <w:rPr>
          <w:rFonts w:cs="Times New Roman"/>
          <w:sz w:val="28"/>
          <w:szCs w:val="28"/>
          <w:lang w:val="ru-RU"/>
        </w:rPr>
        <w:t>Департамент внешнеэкономических и международных связей г. Москвы (ИНН: 7710695744);</w:t>
      </w:r>
    </w:p>
    <w:p w:rsidRDefault="003E4498" w:rsidP="006E2FA9" w:rsidR="003E4498" w:rsidRPr="00DE671C">
      <w:pPr>
        <w:pStyle w:val="ad"/>
        <w:numPr>
          <w:ilvl w:val="0"/>
          <w:numId w:val="66"/>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Fonts w:cs="Times New Roman"/>
          <w:sz w:val="28"/>
          <w:szCs w:val="28"/>
          <w:lang w:val="ru-RU"/>
        </w:rPr>
      </w:pPr>
      <w:r w:rsidRPr="00DE671C">
        <w:rPr>
          <w:rFonts w:cs="Times New Roman"/>
          <w:sz w:val="28"/>
          <w:szCs w:val="28"/>
          <w:lang w:val="ru-RU"/>
        </w:rPr>
        <w:t>Департамент по делам гражданской обороны, чрезвычайных ситуаций и пожарной безопасности г. Москвы (ИНН: 7710474791);</w:t>
      </w:r>
    </w:p>
    <w:p w:rsidRDefault="003E4498" w:rsidP="006E2FA9" w:rsidR="003E4498" w:rsidRPr="00DE671C">
      <w:pPr>
        <w:pStyle w:val="ad"/>
        <w:numPr>
          <w:ilvl w:val="0"/>
          <w:numId w:val="66"/>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Fonts w:cs="Times New Roman"/>
          <w:sz w:val="28"/>
          <w:szCs w:val="28"/>
          <w:lang w:val="ru-RU"/>
        </w:rPr>
      </w:pPr>
      <w:r w:rsidRPr="00DE671C">
        <w:rPr>
          <w:rFonts w:cs="Times New Roman"/>
          <w:sz w:val="28"/>
          <w:szCs w:val="28"/>
          <w:lang w:val="ru-RU"/>
        </w:rPr>
        <w:t>Департамент территориальных органов исполнительной власти г. Москвы (ИНН: 7710461175);</w:t>
      </w:r>
    </w:p>
    <w:p w:rsidRDefault="003E4498" w:rsidP="00D6185D" w:rsidR="003E4498"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8"/>
          <w:szCs w:val="28"/>
          <w:lang w:val="ru-RU"/>
        </w:rPr>
      </w:pPr>
      <w:r w:rsidRPr="00DE671C">
        <w:rPr>
          <w:sz w:val="28"/>
          <w:szCs w:val="28"/>
          <w:lang w:val="ru-RU"/>
        </w:rPr>
        <w:t xml:space="preserve">Не подали сведения о местах расположения БДПД: </w:t>
      </w:r>
    </w:p>
    <w:p w:rsidRDefault="003E4498" w:rsidP="00DD3587" w:rsidR="003E4498" w:rsidRPr="00DE671C">
      <w:pPr>
        <w:pStyle w:val="ad"/>
        <w:numPr>
          <w:ilvl w:val="0"/>
          <w:numId w:val="67"/>
        </w:numPr>
        <w:pBdr>
          <w:top w:space="0" w:sz="0" w:color="auto" w:val="none"/>
          <w:left w:space="0" w:sz="0" w:color="auto" w:val="none"/>
          <w:bottom w:space="0" w:sz="0" w:color="auto" w:val="none"/>
          <w:right w:space="0" w:sz="0" w:color="auto" w:val="none"/>
          <w:between w:space="0" w:sz="0" w:color="auto" w:val="none"/>
          <w:bar w:sz="0" w:color="auto" w:val="none"/>
        </w:pBdr>
        <w:ind w:hanging="567" w:left="1276"/>
        <w:contextualSpacing/>
        <w:rPr>
          <w:rStyle w:val="af"/>
          <w:rFonts w:cs="Times New Roman"/>
          <w:sz w:val="28"/>
          <w:szCs w:val="28"/>
          <w:lang w:val="ru-RU"/>
        </w:rPr>
      </w:pPr>
      <w:r w:rsidRPr="00DE671C">
        <w:rPr>
          <w:rFonts w:cs="Times New Roman"/>
          <w:sz w:val="28"/>
          <w:szCs w:val="28"/>
          <w:lang w:val="ru-RU"/>
        </w:rPr>
        <w:t>Комитет государственного строительного надзора г. Москвы (ИНН: 7730544207).</w:t>
      </w:r>
    </w:p>
    <w:p w:rsidRDefault="00542704" w:rsidP="00D6185D" w:rsidR="00542704" w:rsidRPr="00DE671C">
      <w:pPr>
        <w:tabs>
          <w:tab w:pos="993" w:val="left"/>
          <w:tab w:pos="1134" w:val="left"/>
        </w:tabs>
        <w:ind w:firstLine="709"/>
        <w:contextualSpacing/>
        <w:jc w:val="both"/>
        <w:rPr>
          <w:sz w:val="28"/>
          <w:lang w:val="ru-RU"/>
        </w:rPr>
      </w:pPr>
    </w:p>
    <w:p w:rsidRDefault="003E4498" w:rsidP="00DD3587" w:rsidR="003E4498" w:rsidRPr="00DE671C">
      <w:pPr>
        <w:pStyle w:val="1a"/>
        <w:spacing w:before="0"/>
        <w:contextualSpacing/>
        <w:jc w:val="both"/>
        <w:rPr>
          <w:iCs/>
          <w:lang w:val="ru-RU"/>
        </w:rPr>
      </w:pPr>
      <w:bookmarkStart w:name="_Toc486604793" w:id="177"/>
      <w:bookmarkStart w:name="_Toc494907821" w:id="178"/>
      <w:bookmarkStart w:name="_Toc503986421" w:id="179"/>
      <w:r w:rsidRPr="00DE671C">
        <w:rPr>
          <w:iCs/>
          <w:lang w:val="ru-RU"/>
        </w:rPr>
        <w:t>1.5.</w:t>
      </w:r>
      <w:r w:rsidR="00DD3587" w:rsidRPr="00DE671C">
        <w:rPr>
          <w:iCs/>
          <w:lang w:val="ru-RU"/>
        </w:rPr>
        <w:t>3</w:t>
      </w:r>
      <w:r w:rsidRPr="00DE671C">
        <w:rPr>
          <w:iCs/>
          <w:lang w:val="ru-RU"/>
        </w:rPr>
        <w:t>. Итоги деятельности по обращениям</w:t>
      </w:r>
      <w:bookmarkEnd w:id="177"/>
      <w:r w:rsidRPr="00DE671C">
        <w:rPr>
          <w:iCs/>
          <w:lang w:val="ru-RU"/>
        </w:rPr>
        <w:t xml:space="preserve"> граждан</w:t>
      </w:r>
      <w:bookmarkEnd w:id="178"/>
      <w:r w:rsidRPr="00DE671C">
        <w:rPr>
          <w:iCs/>
          <w:lang w:val="ru-RU"/>
        </w:rPr>
        <w:t xml:space="preserve"> и судебно-претензионной работе</w:t>
      </w:r>
      <w:bookmarkEnd w:id="179"/>
    </w:p>
    <w:p w:rsidRDefault="00DD3587" w:rsidP="00D6185D" w:rsidR="003E4498" w:rsidRPr="00DE671C">
      <w:pPr>
        <w:tabs>
          <w:tab w:pos="709" w:val="left"/>
        </w:tabs>
        <w:ind w:firstLine="709" w:right="-1"/>
        <w:contextualSpacing/>
        <w:jc w:val="both"/>
        <w:rPr>
          <w:sz w:val="28"/>
          <w:szCs w:val="28"/>
          <w:lang w:val="ru-RU"/>
        </w:rPr>
      </w:pPr>
      <w:r w:rsidRPr="00DE671C">
        <w:rPr>
          <w:sz w:val="28"/>
          <w:szCs w:val="28"/>
          <w:lang w:val="ru-RU"/>
        </w:rPr>
        <w:t>Общ</w:t>
      </w:r>
      <w:r w:rsidR="003E4498" w:rsidRPr="00DE671C">
        <w:rPr>
          <w:sz w:val="28"/>
          <w:szCs w:val="28"/>
          <w:lang w:val="ru-RU"/>
        </w:rPr>
        <w:t>ее количество обращений по вопросам персональных данных, поступивших за 12 месяцев 2017 года в Управление –8 870, что на 1</w:t>
      </w:r>
      <w:r w:rsidR="009B3F11" w:rsidRPr="00DE671C">
        <w:rPr>
          <w:sz w:val="28"/>
          <w:szCs w:val="28"/>
          <w:lang w:val="ru-RU"/>
        </w:rPr>
        <w:t>5</w:t>
      </w:r>
      <w:r w:rsidR="003E4498" w:rsidRPr="00DE671C">
        <w:rPr>
          <w:sz w:val="28"/>
          <w:szCs w:val="28"/>
          <w:lang w:val="ru-RU"/>
        </w:rPr>
        <w:t xml:space="preserve">% </w:t>
      </w:r>
      <w:r w:rsidR="009B3F11" w:rsidRPr="00DE671C">
        <w:rPr>
          <w:sz w:val="28"/>
          <w:szCs w:val="28"/>
          <w:lang w:val="ru-RU"/>
        </w:rPr>
        <w:t>меньше</w:t>
      </w:r>
      <w:r w:rsidR="003E4498" w:rsidRPr="00DE671C">
        <w:rPr>
          <w:sz w:val="28"/>
          <w:szCs w:val="28"/>
          <w:lang w:val="ru-RU"/>
        </w:rPr>
        <w:t xml:space="preserve"> чем в 2016 году (2016 – </w:t>
      </w:r>
      <w:r w:rsidR="009B3F11" w:rsidRPr="00DE671C">
        <w:rPr>
          <w:sz w:val="28"/>
          <w:szCs w:val="28"/>
          <w:lang w:val="ru-RU"/>
        </w:rPr>
        <w:t xml:space="preserve">10 218 </w:t>
      </w:r>
      <w:r w:rsidR="003E4498" w:rsidRPr="00DE671C">
        <w:rPr>
          <w:sz w:val="28"/>
          <w:szCs w:val="28"/>
          <w:lang w:val="ru-RU"/>
        </w:rPr>
        <w:t>обращение).</w:t>
      </w:r>
      <w:r w:rsidR="009B3F11" w:rsidRPr="00DE671C">
        <w:rPr>
          <w:sz w:val="28"/>
          <w:szCs w:val="28"/>
          <w:lang w:val="ru-RU"/>
        </w:rPr>
        <w:t xml:space="preserve"> </w:t>
      </w:r>
    </w:p>
    <w:p w:rsidRDefault="002502B9" w:rsidP="00D6185D" w:rsidR="003E4498" w:rsidRPr="00DE671C">
      <w:pPr>
        <w:tabs>
          <w:tab w:pos="709" w:val="left"/>
        </w:tabs>
        <w:ind w:right="-1"/>
        <w:contextualSpacing/>
        <w:jc w:val="both"/>
        <w:rPr>
          <w:sz w:val="28"/>
          <w:szCs w:val="28"/>
          <w:lang w:val="ru-RU"/>
        </w:rPr>
      </w:pPr>
      <w:r w:rsidRPr="00DE671C">
        <w:rPr>
          <w:sz w:val="28"/>
          <w:szCs w:val="28"/>
          <w:lang w:val="ru-RU"/>
        </w:rPr>
        <w:lastRenderedPageBreak/>
        <w:tab/>
        <w:t>По результатам рассмотрений обращений граждан в отчетном периоде Управлением было направлено:</w:t>
      </w:r>
    </w:p>
    <w:p w:rsidRDefault="002502B9" w:rsidP="006E2FA9" w:rsidR="002502B9" w:rsidRPr="00DE671C">
      <w:pPr>
        <w:pStyle w:val="ad"/>
        <w:numPr>
          <w:ilvl w:val="0"/>
          <w:numId w:val="74"/>
        </w:numPr>
        <w:tabs>
          <w:tab w:pos="709" w:val="left"/>
        </w:tabs>
        <w:ind w:right="-1"/>
        <w:contextualSpacing/>
        <w:jc w:val="both"/>
        <w:rPr>
          <w:sz w:val="28"/>
          <w:szCs w:val="28"/>
          <w:lang w:val="ru-RU"/>
        </w:rPr>
      </w:pPr>
      <w:r w:rsidRPr="00DE671C">
        <w:rPr>
          <w:sz w:val="28"/>
          <w:szCs w:val="28"/>
          <w:lang w:val="ru-RU"/>
        </w:rPr>
        <w:t>60 профилактических писем о недопустимости нарушений требований законодательства РФ в области персональных данных;</w:t>
      </w:r>
    </w:p>
    <w:p w:rsidRDefault="002502B9" w:rsidP="006E2FA9" w:rsidR="002502B9" w:rsidRPr="00DE671C">
      <w:pPr>
        <w:pStyle w:val="ad"/>
        <w:numPr>
          <w:ilvl w:val="0"/>
          <w:numId w:val="74"/>
        </w:numPr>
        <w:tabs>
          <w:tab w:pos="709" w:val="left"/>
        </w:tabs>
        <w:ind w:right="-1"/>
        <w:contextualSpacing/>
        <w:jc w:val="both"/>
        <w:rPr>
          <w:sz w:val="28"/>
          <w:szCs w:val="28"/>
          <w:lang w:val="ru-RU"/>
        </w:rPr>
      </w:pPr>
      <w:r w:rsidRPr="00DE671C">
        <w:rPr>
          <w:sz w:val="28"/>
          <w:szCs w:val="28"/>
          <w:lang w:val="ru-RU"/>
        </w:rPr>
        <w:t xml:space="preserve">35 исковых заявлений в защиту прав субъектов персональных данных, из которых 14 – </w:t>
      </w:r>
      <w:proofErr w:type="gramStart"/>
      <w:r w:rsidRPr="00DE671C">
        <w:rPr>
          <w:sz w:val="28"/>
          <w:szCs w:val="28"/>
          <w:lang w:val="ru-RU"/>
        </w:rPr>
        <w:t>удовлетворены</w:t>
      </w:r>
      <w:proofErr w:type="gramEnd"/>
      <w:r w:rsidRPr="00DE671C">
        <w:rPr>
          <w:sz w:val="28"/>
          <w:szCs w:val="28"/>
          <w:lang w:val="ru-RU"/>
        </w:rPr>
        <w:t>, 21 – находится на рассмотрении.</w:t>
      </w:r>
    </w:p>
    <w:p w:rsidRDefault="003E4498" w:rsidP="006E2FA9" w:rsidR="003E4498" w:rsidRPr="00DE671C">
      <w:pPr>
        <w:pStyle w:val="ad"/>
        <w:numPr>
          <w:ilvl w:val="0"/>
          <w:numId w:val="73"/>
        </w:numPr>
        <w:tabs>
          <w:tab w:pos="709" w:val="left"/>
        </w:tabs>
        <w:ind w:firstLine="705" w:right="-1" w:left="0"/>
        <w:contextualSpacing/>
        <w:jc w:val="both"/>
        <w:rPr>
          <w:sz w:val="28"/>
          <w:szCs w:val="28"/>
          <w:lang w:val="ru-RU"/>
        </w:rPr>
      </w:pPr>
      <w:r w:rsidRPr="00DE671C">
        <w:rPr>
          <w:sz w:val="28"/>
          <w:szCs w:val="28"/>
          <w:lang w:val="ru-RU"/>
        </w:rPr>
        <w:t xml:space="preserve">материалов </w:t>
      </w:r>
      <w:r w:rsidR="002502B9" w:rsidRPr="00DE671C">
        <w:rPr>
          <w:sz w:val="28"/>
          <w:szCs w:val="28"/>
          <w:lang w:val="ru-RU"/>
        </w:rPr>
        <w:t xml:space="preserve">направлено в органы прокуратуры. </w:t>
      </w:r>
      <w:r w:rsidRPr="00DE671C">
        <w:rPr>
          <w:sz w:val="28"/>
          <w:szCs w:val="28"/>
          <w:lang w:val="ru-RU"/>
        </w:rPr>
        <w:t xml:space="preserve">По </w:t>
      </w:r>
      <w:proofErr w:type="spellStart"/>
      <w:r w:rsidR="002502B9" w:rsidRPr="00DE671C">
        <w:rPr>
          <w:sz w:val="28"/>
          <w:szCs w:val="28"/>
          <w:lang w:val="ru-RU"/>
        </w:rPr>
        <w:t>результатм</w:t>
      </w:r>
      <w:proofErr w:type="spellEnd"/>
      <w:r w:rsidR="002502B9" w:rsidRPr="00DE671C">
        <w:rPr>
          <w:sz w:val="28"/>
          <w:szCs w:val="28"/>
          <w:lang w:val="ru-RU"/>
        </w:rPr>
        <w:t xml:space="preserve"> 10-</w:t>
      </w:r>
      <w:r w:rsidRPr="00DE671C">
        <w:rPr>
          <w:sz w:val="28"/>
          <w:szCs w:val="28"/>
          <w:lang w:val="ru-RU"/>
        </w:rPr>
        <w:t>внесено представление;</w:t>
      </w:r>
      <w:r w:rsidR="002502B9" w:rsidRPr="00DE671C">
        <w:rPr>
          <w:sz w:val="28"/>
          <w:szCs w:val="28"/>
          <w:lang w:val="ru-RU"/>
        </w:rPr>
        <w:t xml:space="preserve"> п</w:t>
      </w:r>
      <w:r w:rsidRPr="00DE671C">
        <w:rPr>
          <w:sz w:val="28"/>
          <w:szCs w:val="28"/>
          <w:lang w:val="ru-RU"/>
        </w:rPr>
        <w:t>о 24</w:t>
      </w:r>
      <w:r w:rsidR="002502B9" w:rsidRPr="00DE671C">
        <w:rPr>
          <w:sz w:val="28"/>
          <w:szCs w:val="28"/>
          <w:lang w:val="ru-RU"/>
        </w:rPr>
        <w:t xml:space="preserve"> -</w:t>
      </w:r>
      <w:r w:rsidRPr="00DE671C">
        <w:rPr>
          <w:sz w:val="28"/>
          <w:szCs w:val="28"/>
          <w:lang w:val="ru-RU"/>
        </w:rPr>
        <w:t xml:space="preserve"> отказано в возбуждении дела об АП (15 – отсутствие состава АП, 9 – за истечением срока);</w:t>
      </w:r>
      <w:r w:rsidR="002502B9" w:rsidRPr="00DE671C">
        <w:rPr>
          <w:sz w:val="28"/>
          <w:szCs w:val="28"/>
          <w:lang w:val="ru-RU"/>
        </w:rPr>
        <w:t xml:space="preserve"> п</w:t>
      </w:r>
      <w:r w:rsidRPr="00DE671C">
        <w:rPr>
          <w:sz w:val="28"/>
          <w:szCs w:val="28"/>
          <w:lang w:val="ru-RU"/>
        </w:rPr>
        <w:t xml:space="preserve">о 22 </w:t>
      </w:r>
      <w:r w:rsidR="002502B9" w:rsidRPr="00DE671C">
        <w:rPr>
          <w:sz w:val="28"/>
          <w:szCs w:val="28"/>
          <w:lang w:val="ru-RU"/>
        </w:rPr>
        <w:t xml:space="preserve">- </w:t>
      </w:r>
      <w:r w:rsidRPr="00DE671C">
        <w:rPr>
          <w:sz w:val="28"/>
          <w:szCs w:val="28"/>
          <w:lang w:val="ru-RU"/>
        </w:rPr>
        <w:t>до настоящего момента информация о принятых мерах не поступала.</w:t>
      </w:r>
    </w:p>
    <w:p w:rsidRDefault="003E4498" w:rsidP="00D6185D" w:rsidR="003E4498" w:rsidRPr="00DE671C">
      <w:pPr>
        <w:tabs>
          <w:tab w:pos="709" w:val="left"/>
        </w:tabs>
        <w:ind w:right="-1"/>
        <w:contextualSpacing/>
        <w:jc w:val="both"/>
        <w:rPr>
          <w:sz w:val="28"/>
          <w:szCs w:val="28"/>
          <w:lang w:val="ru-RU"/>
        </w:rPr>
      </w:pPr>
      <w:r w:rsidRPr="00DE671C">
        <w:rPr>
          <w:sz w:val="28"/>
          <w:szCs w:val="28"/>
          <w:lang w:val="ru-RU"/>
        </w:rPr>
        <w:tab/>
        <w:t xml:space="preserve">Самостоятельно </w:t>
      </w:r>
      <w:r w:rsidR="002502B9" w:rsidRPr="00DE671C">
        <w:rPr>
          <w:sz w:val="28"/>
          <w:szCs w:val="28"/>
          <w:lang w:val="ru-RU"/>
        </w:rPr>
        <w:t>дела об АП</w:t>
      </w:r>
      <w:r w:rsidRPr="00DE671C">
        <w:rPr>
          <w:sz w:val="28"/>
          <w:szCs w:val="28"/>
          <w:lang w:val="ru-RU"/>
        </w:rPr>
        <w:t xml:space="preserve"> по ст. 13.11 КоАП РФ Управлением в отчетном периоде не принималось.</w:t>
      </w:r>
      <w:r w:rsidR="002502B9" w:rsidRPr="00DE671C">
        <w:rPr>
          <w:sz w:val="28"/>
          <w:szCs w:val="28"/>
          <w:lang w:val="ru-RU"/>
        </w:rPr>
        <w:t xml:space="preserve"> Вместе с тем, по 16 обращениям вынесены определения об отказе в возбуждении дел об АП.</w:t>
      </w:r>
    </w:p>
    <w:p w:rsidRDefault="003E4498" w:rsidP="00D6185D" w:rsidR="003E4498" w:rsidRPr="00DE671C">
      <w:pPr>
        <w:tabs>
          <w:tab w:pos="709" w:val="left"/>
        </w:tabs>
        <w:ind w:firstLine="709" w:right="-1"/>
        <w:contextualSpacing/>
        <w:jc w:val="both"/>
        <w:rPr>
          <w:sz w:val="28"/>
          <w:szCs w:val="28"/>
          <w:lang w:val="ru-RU"/>
        </w:rPr>
      </w:pPr>
    </w:p>
    <w:p w:rsidRDefault="003E4498" w:rsidP="00D6185D" w:rsidR="003E4498" w:rsidRPr="00DE671C">
      <w:pPr>
        <w:tabs>
          <w:tab w:pos="709" w:val="left"/>
        </w:tabs>
        <w:ind w:right="-1"/>
        <w:contextualSpacing/>
        <w:jc w:val="both"/>
        <w:rPr>
          <w:sz w:val="28"/>
          <w:szCs w:val="28"/>
          <w:lang w:val="ru-RU"/>
        </w:rPr>
      </w:pPr>
      <w:r w:rsidRPr="00DE671C">
        <w:rPr>
          <w:noProof/>
          <w:sz w:val="28"/>
          <w:szCs w:val="28"/>
          <w:lang w:val="ru-RU"/>
        </w:rPr>
        <w:drawing>
          <wp:inline distR="0" distL="0" distB="0" distT="0">
            <wp:extent cy="4548249" cx="6032664"/>
            <wp:effectExtent b="24130" r="25400" t="0" l="0"/>
            <wp:docPr name="Диаграмма 16" id="16"/>
            <wp:cNvGraphicFramePr/>
            <a:graphic>
              <a:graphicData uri="http://schemas.openxmlformats.org/drawingml/2006/chart">
                <c:chart r:id="rId41"/>
              </a:graphicData>
            </a:graphic>
          </wp:inline>
        </w:drawing>
      </w:r>
    </w:p>
    <w:p w:rsidRDefault="003E4498" w:rsidP="00D6185D" w:rsidR="003E4498" w:rsidRPr="00DE671C">
      <w:pPr>
        <w:tabs>
          <w:tab w:pos="709" w:val="left"/>
        </w:tabs>
        <w:ind w:right="-1"/>
        <w:contextualSpacing/>
        <w:jc w:val="both"/>
        <w:rPr>
          <w:color w:themeColor="text1" w:val="000000"/>
          <w:sz w:val="28"/>
          <w:szCs w:val="28"/>
          <w:lang w:val="ru-RU"/>
        </w:rPr>
      </w:pPr>
    </w:p>
    <w:p w:rsidRDefault="003E4498" w:rsidP="00D6185D" w:rsidR="003E4498" w:rsidRPr="00DE671C">
      <w:pPr>
        <w:pBdr>
          <w:top w:space="0" w:sz="0" w:color="auto" w:val="none"/>
          <w:left w:space="0" w:sz="0" w:color="auto" w:val="none"/>
          <w:bottom w:space="0" w:sz="0" w:color="auto" w:val="none"/>
          <w:right w:space="0" w:sz="0" w:color="auto" w:val="none"/>
        </w:pBdr>
        <w:ind w:firstLine="708"/>
        <w:contextualSpacing/>
        <w:jc w:val="both"/>
        <w:rPr>
          <w:b/>
          <w:sz w:val="28"/>
          <w:szCs w:val="28"/>
          <w:lang w:val="ru-RU"/>
        </w:rPr>
      </w:pPr>
      <w:r w:rsidRPr="00DE671C">
        <w:rPr>
          <w:rStyle w:val="af"/>
          <w:sz w:val="28"/>
          <w:szCs w:val="28"/>
          <w:lang w:val="ru-RU"/>
        </w:rPr>
        <w:t>В 2017 году о</w:t>
      </w:r>
      <w:r w:rsidRPr="00DE671C">
        <w:rPr>
          <w:sz w:val="28"/>
          <w:szCs w:val="28"/>
          <w:lang w:val="ru-RU"/>
        </w:rPr>
        <w:t xml:space="preserve">тделом по защите прав субъектов персональных данных и надзора в сфере информационных технологий в 2017 году были составлены протоколы об административном правонарушении по ст. 19.7 </w:t>
      </w:r>
      <w:r w:rsidR="00946F9A" w:rsidRPr="00DE671C">
        <w:rPr>
          <w:sz w:val="28"/>
          <w:szCs w:val="28"/>
          <w:lang w:val="ru-RU"/>
        </w:rPr>
        <w:t>КоАП РФ</w:t>
      </w:r>
      <w:r w:rsidRPr="00DE671C">
        <w:rPr>
          <w:sz w:val="28"/>
          <w:szCs w:val="28"/>
          <w:lang w:val="ru-RU"/>
        </w:rPr>
        <w:t xml:space="preserve"> в количестве – </w:t>
      </w:r>
      <w:r w:rsidRPr="00DE671C">
        <w:rPr>
          <w:b/>
          <w:sz w:val="28"/>
          <w:szCs w:val="28"/>
          <w:lang w:val="ru-RU"/>
        </w:rPr>
        <w:t>27.</w:t>
      </w:r>
    </w:p>
    <w:p w:rsidRDefault="003E4498" w:rsidP="00D6185D" w:rsidR="003E4498" w:rsidRPr="00DE671C">
      <w:pPr>
        <w:contextualSpacing/>
        <w:jc w:val="both"/>
        <w:rPr>
          <w:rStyle w:val="af"/>
          <w:b/>
          <w:sz w:val="28"/>
          <w:szCs w:val="28"/>
          <w:lang w:val="ru-RU"/>
        </w:rPr>
      </w:pPr>
      <w:r w:rsidRPr="00DE671C">
        <w:rPr>
          <w:b/>
          <w:noProof/>
          <w:sz w:val="28"/>
          <w:szCs w:val="28"/>
          <w:lang w:val="ru-RU"/>
        </w:rPr>
        <w:lastRenderedPageBreak/>
        <w:drawing>
          <wp:inline distR="0" distL="0" distB="0" distT="0">
            <wp:extent cy="2327563" cx="5937662"/>
            <wp:effectExtent b="15875" r="25400" t="0" l="0"/>
            <wp:docPr name="Диаграмма 30" id="30"/>
            <wp:cNvGraphicFramePr/>
            <a:graphic>
              <a:graphicData uri="http://schemas.openxmlformats.org/drawingml/2006/chart">
                <c:chart r:id="rId42"/>
              </a:graphicData>
            </a:graphic>
          </wp:inline>
        </w:drawing>
      </w:r>
    </w:p>
    <w:p w:rsidRDefault="003E4498" w:rsidP="00D6185D" w:rsidR="003E4498" w:rsidRPr="00DE671C">
      <w:pPr>
        <w:pBdr>
          <w:top w:space="0" w:sz="0" w:color="auto" w:val="none"/>
          <w:left w:space="0" w:sz="0" w:color="auto" w:val="none"/>
          <w:bottom w:space="0" w:sz="0" w:color="auto" w:val="none"/>
          <w:right w:space="0" w:sz="0" w:color="auto" w:val="none"/>
        </w:pBdr>
        <w:tabs>
          <w:tab w:pos="993" w:val="left"/>
          <w:tab w:pos="1134" w:val="left"/>
        </w:tabs>
        <w:contextualSpacing/>
        <w:jc w:val="both"/>
        <w:rPr>
          <w:sz w:val="28"/>
          <w:szCs w:val="28"/>
          <w:lang w:val="ru-RU"/>
        </w:rPr>
      </w:pPr>
    </w:p>
    <w:p w:rsidRDefault="003E4498" w:rsidP="00DD3587" w:rsidR="003E4498" w:rsidRPr="00DE671C">
      <w:pPr>
        <w:suppressAutoHyphens/>
        <w:contextualSpacing/>
        <w:jc w:val="center"/>
        <w:rPr>
          <w:b/>
          <w:sz w:val="28"/>
          <w:szCs w:val="28"/>
          <w:lang w:val="ru-RU"/>
        </w:rPr>
      </w:pPr>
      <w:bookmarkStart w:name="_Toc472886865" w:id="180"/>
      <w:bookmarkStart w:name="_Toc486604794" w:id="181"/>
      <w:bookmarkStart w:name="_Toc494907823" w:id="182"/>
      <w:r w:rsidRPr="00DE671C">
        <w:rPr>
          <w:b/>
          <w:sz w:val="28"/>
          <w:szCs w:val="28"/>
          <w:lang w:val="ru-RU"/>
        </w:rPr>
        <w:t>Аналитическая информация</w:t>
      </w:r>
      <w:bookmarkEnd w:id="180"/>
      <w:bookmarkEnd w:id="181"/>
      <w:bookmarkEnd w:id="182"/>
    </w:p>
    <w:p w:rsidRDefault="003E4498" w:rsidP="00D6185D" w:rsidR="003E4498" w:rsidRPr="00DE671C">
      <w:pPr>
        <w:pStyle w:val="ad"/>
        <w:ind w:left="1429"/>
        <w:contextualSpacing/>
        <w:rPr>
          <w:lang w:val="ru-RU"/>
        </w:rPr>
      </w:pPr>
    </w:p>
    <w:p w:rsidRDefault="003E4498" w:rsidP="00D6185D" w:rsidR="003E4498" w:rsidRPr="00DE671C">
      <w:pPr>
        <w:contextualSpacing/>
        <w:jc w:val="both"/>
        <w:rPr>
          <w:sz w:val="28"/>
          <w:szCs w:val="28"/>
          <w:lang w:val="ru-RU"/>
        </w:rPr>
      </w:pPr>
      <w:r w:rsidRPr="00DE671C">
        <w:rPr>
          <w:sz w:val="28"/>
          <w:szCs w:val="28"/>
          <w:lang w:val="ru-RU"/>
        </w:rPr>
        <w:t>1) Категории операторов, факты неправомерных действий которых чаще остальных получают подтверждение в ходе рассмотрения:</w:t>
      </w:r>
    </w:p>
    <w:p w:rsidRDefault="003E4498" w:rsidP="00D6185D" w:rsidR="003E4498" w:rsidRPr="00DE671C">
      <w:pPr>
        <w:contextualSpacing/>
        <w:jc w:val="both"/>
        <w:rPr>
          <w:sz w:val="28"/>
          <w:szCs w:val="28"/>
          <w:lang w:val="ru-RU"/>
        </w:rPr>
      </w:pPr>
      <w:r w:rsidRPr="00DE671C">
        <w:rPr>
          <w:sz w:val="28"/>
          <w:szCs w:val="28"/>
          <w:lang w:val="ru-RU"/>
        </w:rPr>
        <w:t xml:space="preserve">- финансово-кредитные организации; </w:t>
      </w:r>
    </w:p>
    <w:p w:rsidRDefault="003E4498" w:rsidP="00D6185D" w:rsidR="003E4498" w:rsidRPr="00DE671C">
      <w:pPr>
        <w:contextualSpacing/>
        <w:jc w:val="both"/>
        <w:rPr>
          <w:sz w:val="28"/>
          <w:szCs w:val="28"/>
          <w:lang w:val="ru-RU"/>
        </w:rPr>
      </w:pPr>
      <w:r w:rsidRPr="00DE671C">
        <w:rPr>
          <w:sz w:val="28"/>
          <w:szCs w:val="28"/>
          <w:lang w:val="ru-RU"/>
        </w:rPr>
        <w:t xml:space="preserve">- </w:t>
      </w:r>
      <w:proofErr w:type="spellStart"/>
      <w:r w:rsidRPr="00DE671C">
        <w:rPr>
          <w:sz w:val="28"/>
          <w:szCs w:val="28"/>
          <w:lang w:val="ru-RU"/>
        </w:rPr>
        <w:t>коллекторские</w:t>
      </w:r>
      <w:proofErr w:type="spellEnd"/>
      <w:r w:rsidRPr="00DE671C">
        <w:rPr>
          <w:sz w:val="28"/>
          <w:szCs w:val="28"/>
          <w:lang w:val="ru-RU"/>
        </w:rPr>
        <w:t xml:space="preserve"> агентства;</w:t>
      </w:r>
    </w:p>
    <w:p w:rsidRDefault="003E4498" w:rsidP="00D6185D" w:rsidR="003E4498" w:rsidRPr="00DE671C">
      <w:pPr>
        <w:contextualSpacing/>
        <w:jc w:val="both"/>
        <w:rPr>
          <w:sz w:val="28"/>
          <w:szCs w:val="28"/>
          <w:lang w:val="ru-RU"/>
        </w:rPr>
      </w:pPr>
      <w:r w:rsidRPr="00DE671C">
        <w:rPr>
          <w:sz w:val="28"/>
          <w:szCs w:val="28"/>
          <w:lang w:val="ru-RU"/>
        </w:rPr>
        <w:t>- сфера жилищно-коммунального хозяйства (ДЕЗ, ТСЖ, ЖСК, УК);</w:t>
      </w:r>
    </w:p>
    <w:p w:rsidRDefault="003E4498" w:rsidP="00D6185D" w:rsidR="003E4498" w:rsidRPr="00DE671C">
      <w:pPr>
        <w:contextualSpacing/>
        <w:jc w:val="both"/>
        <w:rPr>
          <w:sz w:val="28"/>
          <w:szCs w:val="28"/>
          <w:lang w:val="ru-RU"/>
        </w:rPr>
      </w:pPr>
      <w:r w:rsidRPr="00DE671C">
        <w:rPr>
          <w:sz w:val="28"/>
          <w:szCs w:val="28"/>
          <w:lang w:val="ru-RU"/>
        </w:rPr>
        <w:t xml:space="preserve">- интернет - сайты. </w:t>
      </w:r>
    </w:p>
    <w:p w:rsidRDefault="003E4498" w:rsidP="00D6185D" w:rsidR="003E4498" w:rsidRPr="00DE671C">
      <w:pPr>
        <w:contextualSpacing/>
        <w:jc w:val="both"/>
        <w:rPr>
          <w:sz w:val="28"/>
          <w:szCs w:val="28"/>
          <w:lang w:val="ru-RU"/>
        </w:rPr>
      </w:pPr>
      <w:r w:rsidRPr="00DE671C">
        <w:rPr>
          <w:sz w:val="28"/>
          <w:szCs w:val="28"/>
          <w:lang w:val="ru-RU"/>
        </w:rPr>
        <w:t xml:space="preserve">2) Типовыми нарушениями законодательства Российской Федерации в области персональных данных, как при рассмотрении обращений, так и при проведении контрольно - надзорных мероприятий являются: </w:t>
      </w:r>
    </w:p>
    <w:p w:rsidRDefault="003E4498" w:rsidP="00D6185D" w:rsidR="003E4498" w:rsidRPr="00DE671C">
      <w:pPr>
        <w:contextualSpacing/>
        <w:jc w:val="both"/>
        <w:rPr>
          <w:sz w:val="28"/>
          <w:szCs w:val="28"/>
          <w:lang w:val="ru-RU"/>
        </w:rPr>
      </w:pPr>
      <w:r w:rsidRPr="00DE671C">
        <w:rPr>
          <w:sz w:val="28"/>
          <w:szCs w:val="28"/>
          <w:lang w:val="ru-RU"/>
        </w:rPr>
        <w:t xml:space="preserve">- ч. 3 ст. 6 Федерального закона от 27.07.2006 № 152-ФЗ «О персональных данных» (обработка персональных данных субъекта персональных данных по поручению оператора без согласия) и ст. 7 (нарушение конфиденциальности при обработке персональных данных субъекта персональных данных). Подобные нарушения допускают в большинстве случаев финансово-кредитные организации и </w:t>
      </w:r>
      <w:proofErr w:type="spellStart"/>
      <w:r w:rsidRPr="00DE671C">
        <w:rPr>
          <w:sz w:val="28"/>
          <w:szCs w:val="28"/>
          <w:lang w:val="ru-RU"/>
        </w:rPr>
        <w:t>коллекторские</w:t>
      </w:r>
      <w:proofErr w:type="spellEnd"/>
      <w:r w:rsidRPr="00DE671C">
        <w:rPr>
          <w:sz w:val="28"/>
          <w:szCs w:val="28"/>
          <w:lang w:val="ru-RU"/>
        </w:rPr>
        <w:t xml:space="preserve"> агентства.</w:t>
      </w:r>
    </w:p>
    <w:p w:rsidRDefault="003E4498" w:rsidP="00D6185D" w:rsidR="003E4498" w:rsidRPr="00DE671C">
      <w:pPr>
        <w:contextualSpacing/>
        <w:jc w:val="both"/>
        <w:rPr>
          <w:sz w:val="28"/>
          <w:szCs w:val="28"/>
          <w:lang w:val="ru-RU"/>
        </w:rPr>
      </w:pPr>
      <w:r w:rsidRPr="00DE671C">
        <w:rPr>
          <w:sz w:val="28"/>
          <w:szCs w:val="28"/>
          <w:lang w:val="ru-RU"/>
        </w:rPr>
        <w:t>-</w:t>
      </w:r>
      <w:r w:rsidRPr="00DE671C">
        <w:rPr>
          <w:sz w:val="28"/>
          <w:szCs w:val="28"/>
        </w:rPr>
        <w:t> </w:t>
      </w:r>
      <w:proofErr w:type="gramStart"/>
      <w:r w:rsidRPr="00DE671C">
        <w:rPr>
          <w:sz w:val="28"/>
          <w:szCs w:val="28"/>
          <w:lang w:val="ru-RU"/>
        </w:rPr>
        <w:t>п</w:t>
      </w:r>
      <w:proofErr w:type="gramEnd"/>
      <w:r w:rsidRPr="00DE671C">
        <w:rPr>
          <w:sz w:val="28"/>
          <w:szCs w:val="28"/>
          <w:lang w:val="ru-RU"/>
        </w:rPr>
        <w:t xml:space="preserve">. 1 ч. 1 ст. 6 Федерального закона от 27.07.2006 № 152-ФЗ </w:t>
      </w:r>
      <w:r w:rsidRPr="00DE671C">
        <w:rPr>
          <w:sz w:val="28"/>
          <w:szCs w:val="28"/>
          <w:lang w:val="ru-RU"/>
        </w:rPr>
        <w:br/>
        <w:t>«О персональных данных» (обработка персональных данных субъекта персональных данных без соответствующего согласия субъекта на их обработку). Подобные нарушения допускают в большинстве случаев организации сферы жилищно - коммунального хозяйства и администраторы интернет - сайтов;</w:t>
      </w:r>
    </w:p>
    <w:p w:rsidRDefault="003E4498" w:rsidP="00542704" w:rsidR="003E4498" w:rsidRPr="00DE671C">
      <w:pPr>
        <w:contextualSpacing/>
        <w:jc w:val="both"/>
        <w:rPr>
          <w:sz w:val="28"/>
          <w:szCs w:val="28"/>
          <w:lang w:val="ru-RU"/>
        </w:rPr>
      </w:pPr>
      <w:r w:rsidRPr="00DE671C">
        <w:rPr>
          <w:sz w:val="28"/>
          <w:szCs w:val="28"/>
          <w:lang w:val="ru-RU"/>
        </w:rPr>
        <w:t xml:space="preserve">- ч. 7 Федерального закона от 27.07.2006 № 152-ФЗ «О персональных данных»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Подобные нарушения допускают в большинстве случаев финансово-кредитные организации и </w:t>
      </w:r>
      <w:proofErr w:type="spellStart"/>
      <w:r w:rsidRPr="00DE671C">
        <w:rPr>
          <w:sz w:val="28"/>
          <w:szCs w:val="28"/>
          <w:lang w:val="ru-RU"/>
        </w:rPr>
        <w:t>коллекторские</w:t>
      </w:r>
      <w:proofErr w:type="spellEnd"/>
      <w:r w:rsidRPr="00DE671C">
        <w:rPr>
          <w:sz w:val="28"/>
          <w:szCs w:val="28"/>
          <w:lang w:val="ru-RU"/>
        </w:rPr>
        <w:t xml:space="preserve"> агентства.</w:t>
      </w:r>
    </w:p>
    <w:p w:rsidRDefault="00542704" w:rsidP="00542704" w:rsidR="00542704" w:rsidRPr="00DE671C">
      <w:pPr>
        <w:rPr>
          <w:lang w:val="ru-RU"/>
        </w:rPr>
      </w:pPr>
    </w:p>
    <w:p w:rsidRDefault="00542704" w:rsidP="00DD3587" w:rsidR="00542704" w:rsidRPr="00DE671C">
      <w:pPr>
        <w:pStyle w:val="1a"/>
        <w:spacing w:before="0"/>
        <w:contextualSpacing/>
        <w:jc w:val="both"/>
        <w:rPr>
          <w:iCs/>
          <w:lang w:val="ru-RU"/>
        </w:rPr>
      </w:pPr>
      <w:bookmarkStart w:name="_Toc503986422" w:id="183"/>
      <w:r w:rsidRPr="00DE671C">
        <w:rPr>
          <w:iCs/>
          <w:lang w:val="ru-RU"/>
        </w:rPr>
        <w:lastRenderedPageBreak/>
        <w:t>1.5.</w:t>
      </w:r>
      <w:r w:rsidR="00DD3587" w:rsidRPr="00DE671C">
        <w:rPr>
          <w:iCs/>
          <w:lang w:val="ru-RU"/>
        </w:rPr>
        <w:t>4</w:t>
      </w:r>
      <w:r w:rsidRPr="00DE671C">
        <w:rPr>
          <w:iCs/>
          <w:lang w:val="ru-RU"/>
        </w:rPr>
        <w:t xml:space="preserve">. </w:t>
      </w:r>
      <w:r w:rsidR="00EF644D" w:rsidRPr="00DE671C">
        <w:rPr>
          <w:iCs/>
          <w:lang w:val="ru-RU"/>
        </w:rPr>
        <w:t xml:space="preserve">Осуществление полномочий по контролю и надзору </w:t>
      </w:r>
      <w:r w:rsidRPr="00DE671C">
        <w:rPr>
          <w:iCs/>
          <w:lang w:val="ru-RU"/>
        </w:rPr>
        <w:t>в сфере информационных технологий</w:t>
      </w:r>
      <w:bookmarkEnd w:id="183"/>
    </w:p>
    <w:p w:rsidRDefault="00542704" w:rsidP="00542704" w:rsidR="00542704" w:rsidRPr="00DE671C">
      <w:pPr>
        <w:ind w:firstLine="708"/>
        <w:contextualSpacing/>
        <w:jc w:val="both"/>
        <w:rPr>
          <w:sz w:val="28"/>
          <w:szCs w:val="28"/>
          <w:lang w:val="ru-RU"/>
        </w:rPr>
      </w:pPr>
      <w:r w:rsidRPr="00DE671C">
        <w:rPr>
          <w:sz w:val="28"/>
          <w:szCs w:val="28"/>
          <w:lang w:val="ru-RU"/>
        </w:rPr>
        <w:t>За 2017 год отделом было составлено 5 протоколов по ст. 13.31 КоАП РФ в отношении организаторов распространения информации.</w:t>
      </w:r>
    </w:p>
    <w:p w:rsidRDefault="00542704" w:rsidP="00542704" w:rsidR="00542704" w:rsidRPr="00DE671C">
      <w:pPr>
        <w:contextualSpacing/>
        <w:jc w:val="both"/>
        <w:rPr>
          <w:sz w:val="28"/>
          <w:szCs w:val="28"/>
          <w:lang w:val="ru-RU"/>
        </w:rPr>
      </w:pPr>
      <w:r w:rsidRPr="00DE671C">
        <w:rPr>
          <w:sz w:val="28"/>
          <w:szCs w:val="28"/>
          <w:lang w:val="ru-RU"/>
        </w:rPr>
        <w:t>1. АО "</w:t>
      </w:r>
      <w:proofErr w:type="spellStart"/>
      <w:r w:rsidRPr="00DE671C">
        <w:rPr>
          <w:sz w:val="28"/>
          <w:szCs w:val="28"/>
          <w:lang w:val="ru-RU"/>
        </w:rPr>
        <w:t>Ринет</w:t>
      </w:r>
      <w:proofErr w:type="spellEnd"/>
      <w:r w:rsidRPr="00DE671C">
        <w:rPr>
          <w:sz w:val="28"/>
          <w:szCs w:val="28"/>
          <w:lang w:val="ru-RU"/>
        </w:rPr>
        <w:t xml:space="preserve">" (www.sibnet.ru). Протокол составлен 12.05.2017 (дата постановления 09.06.2017). </w:t>
      </w:r>
      <w:proofErr w:type="gramStart"/>
      <w:r w:rsidRPr="00DE671C">
        <w:rPr>
          <w:sz w:val="28"/>
          <w:szCs w:val="28"/>
          <w:lang w:val="ru-RU"/>
        </w:rPr>
        <w:t>АО "</w:t>
      </w:r>
      <w:proofErr w:type="spellStart"/>
      <w:r w:rsidRPr="00DE671C">
        <w:rPr>
          <w:sz w:val="28"/>
          <w:szCs w:val="28"/>
          <w:lang w:val="ru-RU"/>
        </w:rPr>
        <w:t>Ринет</w:t>
      </w:r>
      <w:proofErr w:type="spellEnd"/>
      <w:r w:rsidRPr="00DE671C">
        <w:rPr>
          <w:sz w:val="28"/>
          <w:szCs w:val="28"/>
          <w:lang w:val="ru-RU"/>
        </w:rPr>
        <w:t>" добавлен в реестр организаторов распространения информации 05.05.2017.</w:t>
      </w:r>
      <w:proofErr w:type="gramEnd"/>
    </w:p>
    <w:p w:rsidRDefault="00542704" w:rsidP="00542704" w:rsidR="00542704" w:rsidRPr="00DE671C">
      <w:pPr>
        <w:contextualSpacing/>
        <w:jc w:val="both"/>
        <w:rPr>
          <w:sz w:val="28"/>
          <w:szCs w:val="28"/>
          <w:lang w:val="ru-RU"/>
        </w:rPr>
      </w:pPr>
      <w:r w:rsidRPr="00DE671C">
        <w:rPr>
          <w:sz w:val="28"/>
          <w:szCs w:val="28"/>
          <w:lang w:val="ru-RU"/>
        </w:rPr>
        <w:t xml:space="preserve">2. ООО "Городские Медиа" (www.orl.ec). Протокол составлен 29.05.2017 (дата постановления 22.06.2017). </w:t>
      </w:r>
      <w:proofErr w:type="gramStart"/>
      <w:r w:rsidRPr="00DE671C">
        <w:rPr>
          <w:sz w:val="28"/>
          <w:szCs w:val="28"/>
          <w:lang w:val="ru-RU"/>
        </w:rPr>
        <w:t>ООО "Городские Медиа" добавлен в реестр организаторов распространения информации 12.07.2017.</w:t>
      </w:r>
      <w:proofErr w:type="gramEnd"/>
    </w:p>
    <w:p w:rsidRDefault="00542704" w:rsidP="00542704" w:rsidR="00542704" w:rsidRPr="00DE671C">
      <w:pPr>
        <w:contextualSpacing/>
        <w:jc w:val="both"/>
        <w:rPr>
          <w:sz w:val="28"/>
          <w:szCs w:val="28"/>
          <w:lang w:val="ru-RU"/>
        </w:rPr>
      </w:pPr>
      <w:r w:rsidRPr="00DE671C">
        <w:rPr>
          <w:sz w:val="28"/>
          <w:szCs w:val="28"/>
          <w:lang w:val="ru-RU"/>
        </w:rPr>
        <w:t>3. ООО "</w:t>
      </w:r>
      <w:proofErr w:type="spellStart"/>
      <w:r w:rsidRPr="00DE671C">
        <w:rPr>
          <w:sz w:val="28"/>
          <w:szCs w:val="28"/>
          <w:lang w:val="ru-RU"/>
        </w:rPr>
        <w:t>Ругион</w:t>
      </w:r>
      <w:proofErr w:type="spellEnd"/>
      <w:r w:rsidRPr="00DE671C">
        <w:rPr>
          <w:sz w:val="28"/>
          <w:szCs w:val="28"/>
          <w:lang w:val="ru-RU"/>
        </w:rPr>
        <w:t xml:space="preserve"> Медиа" (www.154.ru). Протокол составлен 22.07.2017 (дата постановления 01.09.2017). </w:t>
      </w:r>
      <w:proofErr w:type="gramStart"/>
      <w:r w:rsidRPr="00DE671C">
        <w:rPr>
          <w:sz w:val="28"/>
          <w:szCs w:val="28"/>
          <w:lang w:val="ru-RU"/>
        </w:rPr>
        <w:t>ООО "</w:t>
      </w:r>
      <w:proofErr w:type="spellStart"/>
      <w:r w:rsidRPr="00DE671C">
        <w:rPr>
          <w:sz w:val="28"/>
          <w:szCs w:val="28"/>
          <w:lang w:val="ru-RU"/>
        </w:rPr>
        <w:t>Ругион</w:t>
      </w:r>
      <w:proofErr w:type="spellEnd"/>
      <w:r w:rsidRPr="00DE671C">
        <w:rPr>
          <w:sz w:val="28"/>
          <w:szCs w:val="28"/>
          <w:lang w:val="ru-RU"/>
        </w:rPr>
        <w:t xml:space="preserve"> Медиа" добавлен в реестр организаторов распространения информации 17.08.2017.</w:t>
      </w:r>
      <w:proofErr w:type="gramEnd"/>
    </w:p>
    <w:p w:rsidRDefault="00542704" w:rsidP="00542704" w:rsidR="00542704" w:rsidRPr="00DE671C">
      <w:pPr>
        <w:contextualSpacing/>
        <w:jc w:val="both"/>
        <w:rPr>
          <w:sz w:val="28"/>
          <w:szCs w:val="28"/>
          <w:lang w:val="ru-RU"/>
        </w:rPr>
      </w:pPr>
      <w:r w:rsidRPr="00DE671C">
        <w:rPr>
          <w:sz w:val="28"/>
          <w:szCs w:val="28"/>
          <w:lang w:val="ru-RU"/>
        </w:rPr>
        <w:t>4. Краюхин Д.А. (www.civicforum.ru). Протокол составлен 11.10.2017 (дата постановления 22.11.2017). В реестре организаторов распространения информации Краюхин Д.А. отсутствует.</w:t>
      </w:r>
    </w:p>
    <w:p w:rsidRDefault="00542704" w:rsidP="00542704" w:rsidR="00542704" w:rsidRPr="00DE671C">
      <w:pPr>
        <w:contextualSpacing/>
        <w:jc w:val="both"/>
        <w:rPr>
          <w:sz w:val="28"/>
          <w:szCs w:val="28"/>
          <w:lang w:val="ru-RU"/>
        </w:rPr>
      </w:pPr>
      <w:r w:rsidRPr="00DE671C">
        <w:rPr>
          <w:sz w:val="28"/>
          <w:szCs w:val="28"/>
          <w:lang w:val="ru-RU"/>
        </w:rPr>
        <w:t>5. ООО "Медиа Мир" (www.qip.ru). Протокол составлен 27.12.2017. Постановление будет выдано в 2018 году.</w:t>
      </w:r>
    </w:p>
    <w:p w:rsidRDefault="00542704" w:rsidP="00542704" w:rsidR="00542704" w:rsidRPr="00DE671C">
      <w:pPr>
        <w:ind w:firstLine="708"/>
        <w:contextualSpacing/>
        <w:jc w:val="both"/>
        <w:rPr>
          <w:sz w:val="28"/>
          <w:szCs w:val="28"/>
          <w:lang w:val="ru-RU"/>
        </w:rPr>
      </w:pPr>
      <w:r w:rsidRPr="00DE671C">
        <w:rPr>
          <w:sz w:val="28"/>
          <w:szCs w:val="28"/>
          <w:lang w:val="ru-RU"/>
        </w:rPr>
        <w:t>В 2016 году протоколы по ст. 13.31 Кодекса Российской Федерации об административных правонарушениях в отношении организаторов распространения информации не составлялись.</w:t>
      </w:r>
    </w:p>
    <w:p w:rsidRDefault="00DD3587" w:rsidP="00542704" w:rsidR="00DD3587" w:rsidRPr="00DE671C">
      <w:pPr>
        <w:ind w:firstLine="708"/>
        <w:contextualSpacing/>
        <w:jc w:val="both"/>
        <w:rPr>
          <w:sz w:val="28"/>
          <w:szCs w:val="28"/>
          <w:lang w:val="ru-RU"/>
        </w:rPr>
      </w:pPr>
    </w:p>
    <w:p w:rsidRDefault="00DD3587" w:rsidP="00DD3587" w:rsidR="00DD3587" w:rsidRPr="002F0F12">
      <w:pPr>
        <w:pStyle w:val="1a"/>
        <w:spacing w:before="0"/>
        <w:contextualSpacing/>
        <w:jc w:val="both"/>
        <w:rPr>
          <w:iCs/>
          <w:lang w:val="ru-RU"/>
        </w:rPr>
      </w:pPr>
      <w:bookmarkStart w:name="_Toc503986423" w:id="184"/>
      <w:r w:rsidRPr="002F0F12">
        <w:rPr>
          <w:iCs/>
          <w:lang w:val="ru-RU"/>
        </w:rPr>
        <w:t>1.5.5. Мероприятия по реализации Стратегии институционального развития и информационно-публичной деятельности в области защиты прав субъектов персональных данных</w:t>
      </w:r>
      <w:bookmarkEnd w:id="184"/>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Информация о реализации Стратегии представлена ниже.</w:t>
      </w:r>
    </w:p>
    <w:p w:rsidRDefault="00DD3587" w:rsidR="00DD3587" w:rsidRPr="00DE671C">
      <w:pPr>
        <w:rPr>
          <w:rFonts w:eastAsia="Calibri"/>
          <w:color w:val="auto"/>
          <w:sz w:val="28"/>
          <w:szCs w:val="28"/>
          <w:bdr w:space="0" w:sz="0" w:color="auto" w:val="none"/>
          <w:lang w:eastAsia="en-US" w:val="ru-RU"/>
        </w:rPr>
        <w:sectPr w:rsidSect="00DD3587" w:rsidR="00DD3587" w:rsidRPr="00DE671C">
          <w:footerReference w:type="default" r:id="rId43"/>
          <w:pgSz w:h="16840" w:w="11900"/>
          <w:pgMar w:gutter="0" w:footer="708" w:header="708" w:left="1701" w:bottom="851" w:right="985" w:top="1134"/>
          <w:cols w:space="720"/>
          <w:titlePg/>
          <w:docGrid w:linePitch="326"/>
        </w:sectPr>
      </w:pPr>
    </w:p>
    <w:p w:rsidRDefault="00DD3587" w:rsidR="00DD3587" w:rsidRPr="00DE671C">
      <w:pPr>
        <w:rPr>
          <w:rFonts w:eastAsia="Calibri"/>
          <w:color w:val="auto"/>
          <w:sz w:val="28"/>
          <w:szCs w:val="28"/>
          <w:bdr w:space="0" w:sz="0" w:color="auto" w:val="none"/>
          <w:lang w:eastAsia="en-US" w:val="ru-RU"/>
        </w:rPr>
      </w:pPr>
    </w:p>
    <w:tbl>
      <w:tblPr>
        <w:tblpPr w:tblpY="760" w:horzAnchor="margin" w:rightFromText="180" w:leftFromText="180"/>
        <w:tblW w:type="dxa" w:w="15183"/>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582"/>
        <w:gridCol w:w="2977"/>
        <w:gridCol w:w="2126"/>
        <w:gridCol w:w="2127"/>
        <w:gridCol w:w="7371"/>
      </w:tblGrid>
      <w:tr w:rsidTr="00DD3587" w:rsidR="00DD3587" w:rsidRPr="00DE671C">
        <w:trPr>
          <w:trHeight w:val="983"/>
        </w:trPr>
        <w:tc>
          <w:tcPr>
            <w:tcW w:type="dxa" w:w="582"/>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b/>
                <w:bCs/>
                <w:sz w:val="22"/>
                <w:szCs w:val="22"/>
                <w:bdr w:space="0" w:sz="0" w:color="auto" w:val="none"/>
                <w:lang w:val="ru-RU"/>
              </w:rPr>
            </w:pPr>
            <w:r w:rsidRPr="00DE671C">
              <w:rPr>
                <w:b/>
                <w:bCs/>
                <w:sz w:val="22"/>
                <w:szCs w:val="22"/>
                <w:bdr w:space="0" w:sz="0" w:color="auto" w:val="none"/>
                <w:lang w:val="ru-RU"/>
              </w:rPr>
              <w:t xml:space="preserve">№ </w:t>
            </w:r>
            <w:proofErr w:type="gramStart"/>
            <w:r w:rsidRPr="00DE671C">
              <w:rPr>
                <w:b/>
                <w:bCs/>
                <w:sz w:val="22"/>
                <w:szCs w:val="22"/>
                <w:bdr w:space="0" w:sz="0" w:color="auto" w:val="none"/>
                <w:lang w:val="ru-RU"/>
              </w:rPr>
              <w:t>п</w:t>
            </w:r>
            <w:proofErr w:type="gramEnd"/>
            <w:r w:rsidRPr="00DE671C">
              <w:rPr>
                <w:b/>
                <w:bCs/>
                <w:sz w:val="22"/>
                <w:szCs w:val="22"/>
                <w:bdr w:space="0" w:sz="0" w:color="auto" w:val="none"/>
                <w:lang w:val="ru-RU"/>
              </w:rPr>
              <w:t>/п</w:t>
            </w: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b/>
                <w:bCs/>
                <w:sz w:val="22"/>
                <w:szCs w:val="22"/>
                <w:bdr w:space="0" w:sz="0" w:color="auto" w:val="none"/>
                <w:lang w:val="ru-RU"/>
              </w:rPr>
            </w:pPr>
            <w:r w:rsidRPr="00DE671C">
              <w:rPr>
                <w:b/>
                <w:bCs/>
                <w:sz w:val="22"/>
                <w:szCs w:val="22"/>
                <w:bdr w:space="0" w:sz="0" w:color="auto" w:val="none"/>
                <w:lang w:val="ru-RU"/>
              </w:rPr>
              <w:t>Наименование мероприятия</w:t>
            </w:r>
          </w:p>
        </w:tc>
        <w:tc>
          <w:tcPr>
            <w:tcW w:type="dxa" w:w="2126"/>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b/>
                <w:bCs/>
                <w:sz w:val="22"/>
                <w:szCs w:val="22"/>
                <w:bdr w:space="0" w:sz="0" w:color="auto" w:val="none"/>
                <w:lang w:val="ru-RU"/>
              </w:rPr>
            </w:pPr>
            <w:r w:rsidRPr="00DE671C">
              <w:rPr>
                <w:b/>
                <w:bCs/>
                <w:sz w:val="22"/>
                <w:szCs w:val="22"/>
                <w:bdr w:space="0" w:sz="0" w:color="auto" w:val="none"/>
                <w:lang w:val="ru-RU"/>
              </w:rPr>
              <w:t>Срок исполнения (периодичность)</w:t>
            </w: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b/>
                <w:bCs/>
                <w:sz w:val="22"/>
                <w:szCs w:val="22"/>
                <w:bdr w:space="0" w:sz="0" w:color="auto" w:val="none"/>
                <w:lang w:val="ru-RU"/>
              </w:rPr>
            </w:pPr>
            <w:r w:rsidRPr="00DE671C">
              <w:rPr>
                <w:b/>
                <w:bCs/>
                <w:sz w:val="22"/>
                <w:szCs w:val="22"/>
                <w:bdr w:space="0" w:sz="0" w:color="auto" w:val="none"/>
                <w:lang w:val="ru-RU"/>
              </w:rPr>
              <w:t>Ответственный</w:t>
            </w:r>
          </w:p>
        </w:tc>
        <w:tc>
          <w:tcPr>
            <w:tcW w:type="dxa" w:w="7371"/>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left="-108"/>
              <w:contextualSpacing/>
              <w:rPr>
                <w:b/>
                <w:bCs/>
                <w:sz w:val="22"/>
                <w:szCs w:val="22"/>
                <w:bdr w:space="0" w:sz="0" w:color="auto" w:val="none"/>
                <w:lang w:val="ru-RU"/>
              </w:rPr>
            </w:pPr>
            <w:r w:rsidRPr="00DE671C">
              <w:rPr>
                <w:b/>
                <w:bCs/>
                <w:sz w:val="22"/>
                <w:szCs w:val="22"/>
                <w:bdr w:space="0" w:sz="0" w:color="auto" w:val="none"/>
                <w:lang w:val="ru-RU"/>
              </w:rPr>
              <w:t>Результаты</w:t>
            </w:r>
          </w:p>
          <w:p w:rsidRDefault="00DD3587" w:rsidP="00DD3587" w:rsidR="00DD3587" w:rsidRPr="00DE671C">
            <w:pPr>
              <w:contextualSpacing/>
              <w:rPr>
                <w:sz w:val="22"/>
                <w:szCs w:val="22"/>
                <w:lang w:val="ru-RU"/>
              </w:rPr>
            </w:pPr>
          </w:p>
        </w:tc>
      </w:tr>
      <w:tr w:rsidTr="00DD3587" w:rsidR="00DD3587" w:rsidRPr="002B7006">
        <w:trPr>
          <w:trHeight w:val="846"/>
        </w:trPr>
        <w:tc>
          <w:tcPr>
            <w:tcW w:type="dxa" w:w="582"/>
            <w:vMerge w:val="restart"/>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tc>
        <w:tc>
          <w:tcPr>
            <w:tcW w:type="dxa" w:w="2977"/>
            <w:vMerge w:val="restart"/>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t>Проведение единого «Дня открытых дверей» в целях консультирования субъектов персональных данных и операторов, осуществляющих обработку персональных данных на территории Москвы и Московской области, по вопросам законодательства в области персональных данных.</w:t>
            </w:r>
          </w:p>
        </w:tc>
        <w:tc>
          <w:tcPr>
            <w:tcW w:type="dxa" w:w="2126"/>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t>31 января</w:t>
            </w:r>
          </w:p>
        </w:tc>
        <w:tc>
          <w:tcPr>
            <w:tcW w:type="dxa" w:w="2127"/>
            <w:shd w:fill="auto" w:color="auto" w:val="clear"/>
            <w:hideMark/>
          </w:tcPr>
          <w:p w:rsidRDefault="00DD3587" w:rsidP="00DD3587" w:rsidR="00DD3587" w:rsidRPr="00DE671C">
            <w:pPr>
              <w:contextualSpacing/>
              <w:rPr>
                <w:sz w:val="22"/>
                <w:szCs w:val="22"/>
              </w:rPr>
            </w:pPr>
            <w:r w:rsidRPr="00DE671C">
              <w:rPr>
                <w:sz w:val="22"/>
                <w:szCs w:val="22"/>
                <w:bdr w:space="0" w:sz="0" w:color="auto" w:val="none"/>
                <w:lang w:val="ru-RU"/>
              </w:rPr>
              <w:t> </w:t>
            </w:r>
            <w:proofErr w:type="spellStart"/>
            <w:r w:rsidRPr="00DE671C">
              <w:rPr>
                <w:sz w:val="22"/>
                <w:szCs w:val="22"/>
              </w:rPr>
              <w:t>Заместитель</w:t>
            </w:r>
            <w:proofErr w:type="spellEnd"/>
            <w:r w:rsidRPr="00DE671C">
              <w:rPr>
                <w:sz w:val="22"/>
                <w:szCs w:val="22"/>
              </w:rPr>
              <w:t xml:space="preserve"> </w:t>
            </w:r>
            <w:proofErr w:type="spellStart"/>
            <w:r w:rsidRPr="00DE671C">
              <w:rPr>
                <w:sz w:val="22"/>
                <w:szCs w:val="22"/>
              </w:rPr>
              <w:t>руководителя</w:t>
            </w:r>
            <w:proofErr w:type="spellEnd"/>
            <w:r w:rsidRPr="00DE671C">
              <w:rPr>
                <w:sz w:val="22"/>
                <w:szCs w:val="22"/>
              </w:rPr>
              <w:t xml:space="preserve"> </w:t>
            </w:r>
          </w:p>
          <w:p w:rsidRDefault="00DD3587" w:rsidP="00DD3587" w:rsidR="00DD3587" w:rsidRPr="00DE671C">
            <w:pPr>
              <w:contextualSpacing/>
              <w:rPr>
                <w:sz w:val="22"/>
                <w:szCs w:val="22"/>
              </w:rPr>
            </w:pPr>
          </w:p>
          <w:p w:rsidRDefault="00DD3587" w:rsidP="00DD3587" w:rsidR="00DD3587" w:rsidRPr="00DE671C">
            <w:pPr>
              <w:contextualSpacing/>
              <w:rPr>
                <w:sz w:val="22"/>
                <w:szCs w:val="22"/>
              </w:rPr>
            </w:pPr>
            <w:proofErr w:type="spellStart"/>
            <w:r w:rsidRPr="00DE671C">
              <w:rPr>
                <w:sz w:val="22"/>
                <w:szCs w:val="22"/>
              </w:rPr>
              <w:t>Начальник</w:t>
            </w:r>
            <w:proofErr w:type="spellEnd"/>
            <w:r w:rsidRPr="00DE671C">
              <w:rPr>
                <w:sz w:val="22"/>
                <w:szCs w:val="22"/>
              </w:rPr>
              <w:t xml:space="preserve"> ОПДИТ</w:t>
            </w:r>
          </w:p>
          <w:p w:rsidRDefault="00DD3587" w:rsidP="00DD3587" w:rsidR="00DD3587" w:rsidRPr="00DE671C">
            <w:pPr>
              <w:contextualSpacing/>
              <w:rPr>
                <w:sz w:val="22"/>
                <w:szCs w:val="22"/>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tc>
        <w:tc>
          <w:tcPr>
            <w:tcW w:type="dxa" w:w="7371"/>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42"/>
              <w:contextualSpacing/>
              <w:jc w:val="both"/>
              <w:rPr>
                <w:sz w:val="22"/>
                <w:szCs w:val="22"/>
                <w:bdr w:space="0" w:sz="0" w:color="auto" w:val="none"/>
                <w:lang w:val="ru-RU"/>
              </w:rPr>
            </w:pPr>
            <w:r w:rsidRPr="00DE671C">
              <w:rPr>
                <w:sz w:val="22"/>
                <w:szCs w:val="22"/>
                <w:bdr w:space="0" w:sz="0" w:color="auto" w:val="none"/>
                <w:lang w:val="ru-RU"/>
              </w:rPr>
              <w:t xml:space="preserve">31.01.2017 Управлением Роскомнадзора по Центральному федеральному округу проведён единый "День открытых дверей", приуроченный к Международному дню защиты персональных данных. В рамках проведения мероприятия был проведён семинар по истории Управления, о статусе Управления в структуре органов исполнительной власти Российской Федерации, о деятельности Управления в области защиты прав субъектов персональных данных, разъяснены основные положения Кодекса этической деятельности (работы) в сети Интернет. Школьникам, учителям, родителям было рассказано о понятии персональных данных, в игровой форме было предложено освоить несколько навыков осторожного обращения с персональными данными. </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42"/>
              <w:contextualSpacing/>
              <w:jc w:val="both"/>
              <w:rPr>
                <w:sz w:val="22"/>
                <w:szCs w:val="22"/>
                <w:bdr w:space="0" w:sz="0" w:color="auto" w:val="none"/>
                <w:lang w:val="ru-RU"/>
              </w:rPr>
            </w:pPr>
            <w:r w:rsidRPr="00DE671C">
              <w:rPr>
                <w:sz w:val="22"/>
                <w:szCs w:val="22"/>
                <w:bdr w:space="0" w:sz="0" w:color="auto" w:val="none"/>
                <w:lang w:val="ru-RU"/>
              </w:rPr>
              <w:t>Для представителей организаций - операторов персональных данных была проведена консультация по вопросам исполнения требований законодательства об уведомлении уполномоченного органа по защите прав субъектов персональных данных, о преимуществах подачи уведомления в электронной форме, даны ответы на вопросы, возникающие при заполнении уведомления. Также представителям организаций были разъяснены основные положения Кодекса этической деятельности (работы) в сети Интернет, обращено внимание на перечень организаций, подтвердивших намерение подписать кодекс, а также на содержание портала "Персональные данные".</w:t>
            </w:r>
          </w:p>
        </w:tc>
      </w:tr>
      <w:tr w:rsidTr="00DD3587" w:rsidR="00DD3587" w:rsidRPr="002B7006">
        <w:trPr>
          <w:trHeight w:val="705"/>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6"/>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27 июля</w:t>
            </w: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w:t>
            </w:r>
          </w:p>
        </w:tc>
        <w:tc>
          <w:tcPr>
            <w:tcW w:type="dxa" w:w="7371"/>
            <w:shd w:fill="auto" w:color="auto" w:val="clear"/>
            <w:hideMark/>
          </w:tcPr>
          <w:p w:rsidRDefault="00DD3587" w:rsidP="00DD3587" w:rsidR="00DD3587" w:rsidRPr="00DE671C">
            <w:pPr>
              <w:ind w:firstLine="635"/>
              <w:contextualSpacing/>
              <w:jc w:val="both"/>
              <w:rPr>
                <w:rFonts w:eastAsia="Arial Unicode MS"/>
                <w:sz w:val="22"/>
                <w:szCs w:val="22"/>
                <w:shd w:fill="FFFFFF" w:color="auto" w:val="clear"/>
                <w:lang w:val="ru-RU"/>
              </w:rPr>
            </w:pPr>
            <w:r w:rsidRPr="00DE671C">
              <w:rPr>
                <w:rFonts w:eastAsia="Arial Unicode MS"/>
                <w:sz w:val="22"/>
                <w:szCs w:val="22"/>
                <w:bdr w:space="0" w:sz="0" w:color="auto" w:val="none"/>
                <w:lang w:val="ru-RU"/>
              </w:rPr>
              <w:t> </w:t>
            </w:r>
            <w:r w:rsidRPr="00DE671C">
              <w:rPr>
                <w:rFonts w:eastAsia="Arial Unicode MS"/>
                <w:sz w:val="22"/>
                <w:szCs w:val="22"/>
                <w:lang w:val="ru-RU"/>
              </w:rPr>
              <w:t>В ТО по ЦФО участники Дня открытых дверей получили подробную информацию о порядке направления Уведомлений об обработке персональных данных и соблюдении требований законодательства Российской Федерации в области персональных данных при обработке персональных данных без использования средств автоматизации.</w:t>
            </w:r>
          </w:p>
          <w:p w:rsidRDefault="00DD3587" w:rsidP="00DD3587" w:rsidR="00DD3587" w:rsidRPr="00DE671C">
            <w:pPr>
              <w:ind w:firstLine="635"/>
              <w:contextualSpacing/>
              <w:jc w:val="both"/>
              <w:rPr>
                <w:rFonts w:eastAsia="Arial Unicode MS"/>
                <w:sz w:val="22"/>
                <w:szCs w:val="22"/>
                <w:lang w:val="ru-RU"/>
              </w:rPr>
            </w:pPr>
            <w:r w:rsidRPr="00DE671C">
              <w:rPr>
                <w:rFonts w:eastAsia="Arial Unicode MS"/>
                <w:sz w:val="22"/>
                <w:szCs w:val="22"/>
                <w:lang w:val="ru-RU"/>
              </w:rPr>
              <w:t xml:space="preserve">Получили консультации более 100 представителей государственных и коммерческих организаций Российского союза промышленников и предпринимателей и Московской торгово-промышленной палаты. </w:t>
            </w:r>
          </w:p>
        </w:tc>
      </w:tr>
      <w:tr w:rsidTr="00DD3587" w:rsidR="00DD3587" w:rsidRPr="002B7006">
        <w:trPr>
          <w:trHeight w:val="1975"/>
        </w:trPr>
        <w:tc>
          <w:tcPr>
            <w:tcW w:type="dxa" w:w="582"/>
            <w:vMerge w:val="restart"/>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lastRenderedPageBreak/>
              <w:t>2</w:t>
            </w: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t>Проведение обучающих мероприятий, лекций, семинаров, тематических выступлений, направленных на освещение вопросов обработки и защиты персональных данных:</w:t>
            </w:r>
          </w:p>
        </w:tc>
        <w:tc>
          <w:tcPr>
            <w:tcW w:type="dxa" w:w="2126"/>
            <w:shd w:fill="auto" w:color="auto" w:val="clear"/>
            <w:hideMark/>
          </w:tcPr>
          <w:p w:rsidRDefault="00DD3587" w:rsidP="00DD3587" w:rsidR="00DD3587" w:rsidRPr="00DE671C">
            <w:pPr>
              <w:contextualSpacing/>
              <w:rPr>
                <w:sz w:val="22"/>
                <w:szCs w:val="22"/>
                <w:lang w:val="ru-RU"/>
              </w:rPr>
            </w:pPr>
            <w:r w:rsidRPr="00DE671C">
              <w:rPr>
                <w:sz w:val="22"/>
                <w:szCs w:val="22"/>
                <w:bdr w:space="0" w:sz="0" w:color="auto" w:val="none"/>
                <w:lang w:val="ru-RU"/>
              </w:rPr>
              <w:t> </w:t>
            </w:r>
            <w:r w:rsidRPr="00DE671C">
              <w:rPr>
                <w:sz w:val="22"/>
                <w:szCs w:val="22"/>
                <w:lang w:val="ru-RU"/>
              </w:rPr>
              <w:t>постоянно</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tc>
        <w:tc>
          <w:tcPr>
            <w:tcW w:type="dxa" w:w="2127"/>
            <w:shd w:fill="auto" w:color="auto" w:val="clear"/>
            <w:hideMark/>
          </w:tcPr>
          <w:p w:rsidRDefault="00DD3587" w:rsidP="00DD3587" w:rsidR="00DD3587" w:rsidRPr="00DE671C">
            <w:pPr>
              <w:contextualSpacing/>
              <w:rPr>
                <w:sz w:val="22"/>
                <w:szCs w:val="22"/>
                <w:lang w:val="ru-RU"/>
              </w:rPr>
            </w:pPr>
            <w:r w:rsidRPr="00DE671C">
              <w:rPr>
                <w:sz w:val="22"/>
                <w:szCs w:val="22"/>
                <w:bdr w:space="0" w:sz="0" w:color="auto" w:val="none"/>
                <w:lang w:val="ru-RU"/>
              </w:rPr>
              <w:t> </w:t>
            </w:r>
            <w:r w:rsidRPr="00DE671C">
              <w:rPr>
                <w:sz w:val="22"/>
                <w:szCs w:val="22"/>
                <w:lang w:val="ru-RU"/>
              </w:rPr>
              <w:t xml:space="preserve">Заместитель руководителя </w:t>
            </w:r>
          </w:p>
          <w:p w:rsidRDefault="00DD3587" w:rsidP="00DD3587" w:rsidR="00DD3587" w:rsidRPr="00DE671C">
            <w:pPr>
              <w:contextualSpacing/>
              <w:rPr>
                <w:sz w:val="22"/>
                <w:szCs w:val="22"/>
                <w:lang w:val="ru-RU"/>
              </w:rPr>
            </w:pPr>
          </w:p>
          <w:p w:rsidRDefault="00DD3587" w:rsidP="00DD3587" w:rsidR="00DD3587" w:rsidRPr="00DE671C">
            <w:pPr>
              <w:contextualSpacing/>
              <w:rPr>
                <w:sz w:val="22"/>
                <w:szCs w:val="22"/>
                <w:lang w:val="ru-RU"/>
              </w:rPr>
            </w:pPr>
            <w:r w:rsidRPr="00DE671C">
              <w:rPr>
                <w:sz w:val="22"/>
                <w:szCs w:val="22"/>
                <w:lang w:val="ru-RU"/>
              </w:rPr>
              <w:t>Помощник руководителя</w:t>
            </w:r>
          </w:p>
          <w:p w:rsidRDefault="00DD3587" w:rsidP="00DD3587" w:rsidR="00DD3587" w:rsidRPr="00DE671C">
            <w:pPr>
              <w:contextualSpacing/>
              <w:rPr>
                <w:sz w:val="22"/>
                <w:szCs w:val="22"/>
                <w:lang w:val="ru-RU"/>
              </w:rPr>
            </w:pPr>
          </w:p>
          <w:p w:rsidRDefault="00DD3587" w:rsidP="00DD3587" w:rsidR="00DD3587" w:rsidRPr="00DE671C">
            <w:pPr>
              <w:contextualSpacing/>
              <w:rPr>
                <w:sz w:val="22"/>
                <w:szCs w:val="22"/>
                <w:lang w:val="ru-RU"/>
              </w:rPr>
            </w:pPr>
            <w:r w:rsidRPr="00DE671C">
              <w:rPr>
                <w:sz w:val="22"/>
                <w:szCs w:val="22"/>
                <w:lang w:val="ru-RU"/>
              </w:rPr>
              <w:t xml:space="preserve">Начальник ОПДИТ </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tc>
        <w:tc>
          <w:tcPr>
            <w:tcW w:type="dxa" w:w="7371"/>
            <w:shd w:fill="auto" w:color="auto" w:val="clear"/>
            <w:noWrap/>
            <w:hideMark/>
          </w:tcPr>
          <w:p w:rsidRDefault="00DD3587" w:rsidP="00DD3587" w:rsidR="00DD3587" w:rsidRPr="00DE671C">
            <w:pPr>
              <w:shd w:fill="FFFFFF" w:color="auto" w:val="clear"/>
              <w:ind w:firstLine="693"/>
              <w:contextualSpacing/>
              <w:jc w:val="both"/>
              <w:rPr>
                <w:color w:val="auto"/>
                <w:sz w:val="22"/>
                <w:szCs w:val="22"/>
              </w:rPr>
            </w:pPr>
            <w:r w:rsidRPr="00DE671C">
              <w:rPr>
                <w:color w:val="auto"/>
                <w:sz w:val="22"/>
                <w:szCs w:val="22"/>
                <w:lang w:val="ru-RU"/>
              </w:rPr>
              <w:t xml:space="preserve">Во исполнение поручения Роскомнадзора от 29.05.2017 № 08-47419 по предварительной договоренности с Управлением Роскомнадзора по Центральному федеральному округу Общественной общегосударственной детско-юношеской организацией "Российское движение школьников" (РДШ) проведены приуроченные к празднованию </w:t>
            </w:r>
            <w:proofErr w:type="spellStart"/>
            <w:r w:rsidRPr="00DE671C">
              <w:rPr>
                <w:color w:val="auto"/>
                <w:sz w:val="22"/>
                <w:szCs w:val="22"/>
              </w:rPr>
              <w:t>Международного</w:t>
            </w:r>
            <w:proofErr w:type="spellEnd"/>
            <w:r w:rsidRPr="00DE671C">
              <w:rPr>
                <w:color w:val="auto"/>
                <w:sz w:val="22"/>
                <w:szCs w:val="22"/>
              </w:rPr>
              <w:t xml:space="preserve"> </w:t>
            </w:r>
            <w:proofErr w:type="spellStart"/>
            <w:r w:rsidRPr="00DE671C">
              <w:rPr>
                <w:color w:val="auto"/>
                <w:sz w:val="22"/>
                <w:szCs w:val="22"/>
              </w:rPr>
              <w:t>дня</w:t>
            </w:r>
            <w:proofErr w:type="spellEnd"/>
            <w:r w:rsidRPr="00DE671C">
              <w:rPr>
                <w:color w:val="auto"/>
                <w:sz w:val="22"/>
                <w:szCs w:val="22"/>
              </w:rPr>
              <w:t xml:space="preserve"> </w:t>
            </w:r>
            <w:proofErr w:type="spellStart"/>
            <w:r w:rsidRPr="00DE671C">
              <w:rPr>
                <w:color w:val="auto"/>
                <w:sz w:val="22"/>
                <w:szCs w:val="22"/>
              </w:rPr>
              <w:t>защиты</w:t>
            </w:r>
            <w:proofErr w:type="spellEnd"/>
            <w:r w:rsidRPr="00DE671C">
              <w:rPr>
                <w:color w:val="auto"/>
                <w:sz w:val="22"/>
                <w:szCs w:val="22"/>
              </w:rPr>
              <w:t xml:space="preserve"> </w:t>
            </w:r>
            <w:proofErr w:type="spellStart"/>
            <w:r w:rsidRPr="00DE671C">
              <w:rPr>
                <w:color w:val="auto"/>
                <w:sz w:val="22"/>
                <w:szCs w:val="22"/>
              </w:rPr>
              <w:t>детей</w:t>
            </w:r>
            <w:proofErr w:type="spellEnd"/>
            <w:r w:rsidRPr="00DE671C">
              <w:rPr>
                <w:color w:val="auto"/>
                <w:sz w:val="22"/>
                <w:szCs w:val="22"/>
              </w:rPr>
              <w:t xml:space="preserve"> 1 </w:t>
            </w:r>
            <w:proofErr w:type="spellStart"/>
            <w:r w:rsidRPr="00DE671C">
              <w:rPr>
                <w:color w:val="auto"/>
                <w:sz w:val="22"/>
                <w:szCs w:val="22"/>
              </w:rPr>
              <w:t>июня</w:t>
            </w:r>
            <w:proofErr w:type="spellEnd"/>
            <w:r w:rsidRPr="00DE671C">
              <w:rPr>
                <w:color w:val="auto"/>
                <w:sz w:val="22"/>
                <w:szCs w:val="22"/>
              </w:rPr>
              <w:t xml:space="preserve"> </w:t>
            </w:r>
            <w:proofErr w:type="spellStart"/>
            <w:r w:rsidRPr="00DE671C">
              <w:rPr>
                <w:color w:val="auto"/>
                <w:sz w:val="22"/>
                <w:szCs w:val="22"/>
              </w:rPr>
              <w:t>мероприятия</w:t>
            </w:r>
            <w:proofErr w:type="spellEnd"/>
            <w:r w:rsidRPr="00DE671C">
              <w:rPr>
                <w:color w:val="auto"/>
                <w:sz w:val="22"/>
                <w:szCs w:val="22"/>
              </w:rPr>
              <w:t>:</w:t>
            </w:r>
          </w:p>
          <w:p w:rsidRDefault="00DD3587" w:rsidP="00DD3587" w:rsidR="00DD3587" w:rsidRPr="00DE671C">
            <w:pPr>
              <w:numPr>
                <w:ilvl w:val="0"/>
                <w:numId w:val="60"/>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num"/>
                <w:tab w:pos="317" w:val="left"/>
              </w:tabs>
              <w:ind w:firstLine="317" w:left="34"/>
              <w:contextualSpacing/>
              <w:jc w:val="both"/>
              <w:rPr>
                <w:color w:val="auto"/>
                <w:sz w:val="22"/>
                <w:szCs w:val="22"/>
                <w:lang w:val="ru-RU"/>
              </w:rPr>
            </w:pPr>
            <w:proofErr w:type="gramStart"/>
            <w:r w:rsidRPr="00DE671C">
              <w:rPr>
                <w:rFonts w:eastAsia="Calibri"/>
                <w:color w:val="auto"/>
                <w:sz w:val="22"/>
                <w:szCs w:val="22"/>
                <w:shd w:fill="FFFFFF" w:color="auto" w:val="clear"/>
                <w:lang w:val="ru-RU"/>
              </w:rPr>
              <w:t>01.06.2017 в летнем лагере "Солнышко" на базе МБОУ "</w:t>
            </w:r>
            <w:proofErr w:type="spellStart"/>
            <w:r w:rsidRPr="00DE671C">
              <w:rPr>
                <w:rFonts w:eastAsia="Calibri"/>
                <w:color w:val="auto"/>
                <w:sz w:val="22"/>
                <w:szCs w:val="22"/>
                <w:shd w:fill="FFFFFF" w:color="auto" w:val="clear"/>
                <w:lang w:val="ru-RU"/>
              </w:rPr>
              <w:t>Фруктовская</w:t>
            </w:r>
            <w:proofErr w:type="spellEnd"/>
            <w:r w:rsidRPr="00DE671C">
              <w:rPr>
                <w:rFonts w:eastAsia="Calibri"/>
                <w:color w:val="auto"/>
                <w:sz w:val="22"/>
                <w:szCs w:val="22"/>
                <w:shd w:fill="FFFFFF" w:color="auto" w:val="clear"/>
                <w:lang w:val="ru-RU"/>
              </w:rPr>
              <w:t xml:space="preserve"> СОШ" в День защиты детей РДШ Московской области провели с ребятами ознакомительную беседу о "Защите своих персональных данных": об актуальности вопроса, безопасности поведения в общественных местах, в сети Интернет, в доступной для детей форме рассмотрены различные ситуации и даны простые пояснения, как можно обезопасить себя и своих близких с помощью простых</w:t>
            </w:r>
            <w:proofErr w:type="gramEnd"/>
            <w:r w:rsidRPr="00DE671C">
              <w:rPr>
                <w:rFonts w:eastAsia="Calibri"/>
                <w:color w:val="auto"/>
                <w:sz w:val="22"/>
                <w:szCs w:val="22"/>
                <w:shd w:fill="FFFFFF" w:color="auto" w:val="clear"/>
                <w:lang w:val="ru-RU"/>
              </w:rPr>
              <w:t xml:space="preserve"> правил. Продемонстрированы безопасные детские образовательные и развивающие детские сайты. Проведена </w:t>
            </w:r>
            <w:r w:rsidRPr="00DE671C">
              <w:rPr>
                <w:color w:val="auto"/>
                <w:sz w:val="22"/>
                <w:szCs w:val="22"/>
                <w:lang w:val="ru-RU"/>
              </w:rPr>
              <w:t xml:space="preserve">демонстрация </w:t>
            </w:r>
            <w:proofErr w:type="spellStart"/>
            <w:r w:rsidRPr="00DE671C">
              <w:rPr>
                <w:color w:val="auto"/>
                <w:sz w:val="22"/>
                <w:szCs w:val="22"/>
                <w:lang w:val="ru-RU"/>
              </w:rPr>
              <w:t>мультролика</w:t>
            </w:r>
            <w:proofErr w:type="spellEnd"/>
            <w:r w:rsidRPr="00DE671C">
              <w:rPr>
                <w:color w:val="auto"/>
                <w:sz w:val="22"/>
                <w:szCs w:val="22"/>
                <w:lang w:val="ru-RU"/>
              </w:rPr>
              <w:t xml:space="preserve"> "Береги свои персональные данные" во время крупных массовых мероприятий на базе организаций дополнительного образования города Москвы, во время проведения концертов, творческих конкурсов, фестивалей в Московской области; также </w:t>
            </w:r>
            <w:proofErr w:type="spellStart"/>
            <w:r w:rsidRPr="00DE671C">
              <w:rPr>
                <w:color w:val="auto"/>
                <w:sz w:val="22"/>
                <w:szCs w:val="22"/>
                <w:lang w:val="ru-RU"/>
              </w:rPr>
              <w:t>мультролик</w:t>
            </w:r>
            <w:proofErr w:type="spellEnd"/>
            <w:r w:rsidRPr="00DE671C">
              <w:rPr>
                <w:color w:val="auto"/>
                <w:sz w:val="22"/>
                <w:szCs w:val="22"/>
                <w:lang w:val="ru-RU"/>
              </w:rPr>
              <w:t xml:space="preserve"> "Береги свои персональные данные" </w:t>
            </w:r>
            <w:proofErr w:type="gramStart"/>
            <w:r w:rsidRPr="00DE671C">
              <w:rPr>
                <w:color w:val="auto"/>
                <w:sz w:val="22"/>
                <w:szCs w:val="22"/>
                <w:lang w:val="ru-RU"/>
              </w:rPr>
              <w:t>размещен</w:t>
            </w:r>
            <w:proofErr w:type="gramEnd"/>
            <w:r w:rsidRPr="00DE671C">
              <w:rPr>
                <w:color w:val="auto"/>
                <w:sz w:val="22"/>
                <w:szCs w:val="22"/>
                <w:lang w:val="ru-RU"/>
              </w:rPr>
              <w:t xml:space="preserve"> на официальной странице </w:t>
            </w:r>
            <w:proofErr w:type="spellStart"/>
            <w:r w:rsidRPr="00DE671C">
              <w:rPr>
                <w:color w:val="auto"/>
                <w:sz w:val="22"/>
                <w:szCs w:val="22"/>
                <w:lang w:val="ru-RU"/>
              </w:rPr>
              <w:t>ВКонтакте</w:t>
            </w:r>
            <w:proofErr w:type="spellEnd"/>
            <w:r w:rsidRPr="00DE671C">
              <w:rPr>
                <w:color w:val="auto"/>
                <w:sz w:val="22"/>
                <w:szCs w:val="22"/>
                <w:lang w:val="ru-RU"/>
              </w:rPr>
              <w:t xml:space="preserve"> Московская область РДШ;</w:t>
            </w:r>
          </w:p>
          <w:p w:rsidRDefault="00DD3587" w:rsidP="00DD3587" w:rsidR="00DD3587" w:rsidRPr="00DE671C">
            <w:pPr>
              <w:numPr>
                <w:ilvl w:val="0"/>
                <w:numId w:val="60"/>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num"/>
                <w:tab w:pos="317" w:val="left"/>
              </w:tabs>
              <w:ind w:firstLine="317" w:left="34"/>
              <w:contextualSpacing/>
              <w:jc w:val="both"/>
              <w:rPr>
                <w:color w:val="auto"/>
                <w:sz w:val="22"/>
                <w:szCs w:val="22"/>
                <w:lang w:val="ru-RU"/>
              </w:rPr>
            </w:pPr>
            <w:r w:rsidRPr="00DE671C">
              <w:rPr>
                <w:color w:val="auto"/>
                <w:sz w:val="22"/>
                <w:szCs w:val="22"/>
                <w:lang w:val="ru-RU"/>
              </w:rPr>
              <w:t xml:space="preserve">05.06.2017 проведено </w:t>
            </w:r>
            <w:r w:rsidRPr="00DE671C">
              <w:rPr>
                <w:color w:val="00000A"/>
                <w:sz w:val="22"/>
                <w:szCs w:val="22"/>
                <w:lang w:val="ru-RU"/>
              </w:rPr>
              <w:t xml:space="preserve">познавательно-ознакомительное мероприятие по порталу "Персональные </w:t>
            </w:r>
            <w:proofErr w:type="spellStart"/>
            <w:r w:rsidRPr="00DE671C">
              <w:rPr>
                <w:color w:val="00000A"/>
                <w:sz w:val="22"/>
                <w:szCs w:val="22"/>
                <w:lang w:val="ru-RU"/>
              </w:rPr>
              <w:t>даные</w:t>
            </w:r>
            <w:proofErr w:type="gramStart"/>
            <w:r w:rsidRPr="00DE671C">
              <w:rPr>
                <w:color w:val="00000A"/>
                <w:sz w:val="22"/>
                <w:szCs w:val="22"/>
                <w:lang w:val="ru-RU"/>
              </w:rPr>
              <w:t>.д</w:t>
            </w:r>
            <w:proofErr w:type="gramEnd"/>
            <w:r w:rsidRPr="00DE671C">
              <w:rPr>
                <w:color w:val="00000A"/>
                <w:sz w:val="22"/>
                <w:szCs w:val="22"/>
                <w:lang w:val="ru-RU"/>
              </w:rPr>
              <w:t>ети</w:t>
            </w:r>
            <w:proofErr w:type="spellEnd"/>
            <w:r w:rsidRPr="00DE671C">
              <w:rPr>
                <w:color w:val="00000A"/>
                <w:sz w:val="22"/>
                <w:szCs w:val="22"/>
                <w:lang w:val="ru-RU"/>
              </w:rPr>
              <w:t xml:space="preserve">" с детьми, посещающими летний лагерь при Школе № 20 г. Коломны Московской области, </w:t>
            </w:r>
            <w:r w:rsidRPr="00DE671C">
              <w:rPr>
                <w:rFonts w:eastAsia="Calibri"/>
                <w:color w:val="00000A"/>
                <w:sz w:val="22"/>
                <w:szCs w:val="22"/>
                <w:shd w:fill="FFFFFF" w:color="auto" w:val="clear"/>
                <w:lang w:val="ru-RU"/>
              </w:rPr>
              <w:t xml:space="preserve">РДШ Московской области провели ознакомительную беседу о "Защите своих персональных данных" и при Школе № 1 г. </w:t>
            </w:r>
            <w:proofErr w:type="spellStart"/>
            <w:r w:rsidRPr="00DE671C">
              <w:rPr>
                <w:rFonts w:eastAsia="Calibri"/>
                <w:color w:val="00000A"/>
                <w:sz w:val="22"/>
                <w:szCs w:val="22"/>
                <w:shd w:fill="FFFFFF" w:color="auto" w:val="clear"/>
                <w:lang w:val="ru-RU"/>
              </w:rPr>
              <w:t>Луховицы</w:t>
            </w:r>
            <w:proofErr w:type="spellEnd"/>
            <w:r w:rsidRPr="00DE671C">
              <w:rPr>
                <w:rFonts w:eastAsia="Calibri"/>
                <w:color w:val="00000A"/>
                <w:sz w:val="22"/>
                <w:szCs w:val="22"/>
                <w:shd w:fill="FFFFFF" w:color="auto" w:val="clear"/>
                <w:lang w:val="ru-RU"/>
              </w:rPr>
              <w:t xml:space="preserve"> Московской области;</w:t>
            </w:r>
          </w:p>
          <w:p w:rsidRDefault="00DD3587" w:rsidP="00DD3587" w:rsidR="00DD3587" w:rsidRPr="00DE671C">
            <w:pPr>
              <w:numPr>
                <w:ilvl w:val="0"/>
                <w:numId w:val="60"/>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num"/>
                <w:tab w:pos="317" w:val="left"/>
              </w:tabs>
              <w:ind w:firstLine="317" w:left="34"/>
              <w:contextualSpacing/>
              <w:jc w:val="both"/>
              <w:rPr>
                <w:color w:val="auto"/>
                <w:sz w:val="22"/>
                <w:szCs w:val="22"/>
                <w:lang w:val="ru-RU"/>
              </w:rPr>
            </w:pPr>
            <w:r w:rsidRPr="00DE671C">
              <w:rPr>
                <w:color w:val="auto"/>
                <w:sz w:val="22"/>
                <w:szCs w:val="22"/>
                <w:lang w:val="ru-RU"/>
              </w:rPr>
              <w:t xml:space="preserve">01.07.2017 проведено ознакомительное занятие по порталу "Персональные </w:t>
            </w:r>
            <w:proofErr w:type="spellStart"/>
            <w:r w:rsidRPr="00DE671C">
              <w:rPr>
                <w:color w:val="auto"/>
                <w:sz w:val="22"/>
                <w:szCs w:val="22"/>
                <w:lang w:val="ru-RU"/>
              </w:rPr>
              <w:t>даные</w:t>
            </w:r>
            <w:proofErr w:type="gramStart"/>
            <w:r w:rsidRPr="00DE671C">
              <w:rPr>
                <w:color w:val="auto"/>
                <w:sz w:val="22"/>
                <w:szCs w:val="22"/>
                <w:lang w:val="ru-RU"/>
              </w:rPr>
              <w:t>.д</w:t>
            </w:r>
            <w:proofErr w:type="gramEnd"/>
            <w:r w:rsidRPr="00DE671C">
              <w:rPr>
                <w:color w:val="auto"/>
                <w:sz w:val="22"/>
                <w:szCs w:val="22"/>
                <w:lang w:val="ru-RU"/>
              </w:rPr>
              <w:t>ети</w:t>
            </w:r>
            <w:proofErr w:type="spellEnd"/>
            <w:r w:rsidRPr="00DE671C">
              <w:rPr>
                <w:color w:val="auto"/>
                <w:sz w:val="22"/>
                <w:szCs w:val="22"/>
                <w:lang w:val="ru-RU"/>
              </w:rPr>
              <w:t>" на базе организаций дополнительного образования в городе Балашиха Московской области;</w:t>
            </w:r>
            <w:r w:rsidRPr="00DE671C">
              <w:rPr>
                <w:color w:val="auto"/>
                <w:sz w:val="22"/>
                <w:szCs w:val="22"/>
              </w:rPr>
              <w:t>  </w:t>
            </w:r>
          </w:p>
          <w:p w:rsidRDefault="00DD3587" w:rsidP="00DD3587" w:rsidR="00DD3587" w:rsidRPr="00DE671C">
            <w:pPr>
              <w:numPr>
                <w:ilvl w:val="0"/>
                <w:numId w:val="60"/>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num"/>
                <w:tab w:pos="317" w:val="left"/>
              </w:tabs>
              <w:ind w:firstLine="317" w:left="34"/>
              <w:contextualSpacing/>
              <w:jc w:val="both"/>
              <w:rPr>
                <w:color w:val="auto"/>
                <w:sz w:val="22"/>
                <w:szCs w:val="22"/>
                <w:lang w:val="ru-RU"/>
              </w:rPr>
            </w:pPr>
            <w:r w:rsidRPr="00DE671C">
              <w:rPr>
                <w:iCs/>
                <w:color w:val="auto"/>
                <w:sz w:val="22"/>
                <w:szCs w:val="22"/>
                <w:lang w:val="ru-RU"/>
              </w:rPr>
              <w:t xml:space="preserve">Достигнута договоренность с </w:t>
            </w:r>
            <w:r w:rsidRPr="00DE671C">
              <w:rPr>
                <w:iCs/>
                <w:color w:val="auto"/>
                <w:sz w:val="22"/>
                <w:szCs w:val="22"/>
              </w:rPr>
              <w:t> </w:t>
            </w:r>
            <w:r w:rsidRPr="00DE671C">
              <w:rPr>
                <w:iCs/>
                <w:color w:val="auto"/>
                <w:sz w:val="22"/>
                <w:szCs w:val="22"/>
                <w:lang w:val="ru-RU"/>
              </w:rPr>
              <w:t xml:space="preserve">РДШ Московской области, в </w:t>
            </w:r>
            <w:proofErr w:type="gramStart"/>
            <w:r w:rsidRPr="00DE671C">
              <w:rPr>
                <w:iCs/>
                <w:color w:val="auto"/>
                <w:sz w:val="22"/>
                <w:szCs w:val="22"/>
                <w:lang w:val="ru-RU"/>
              </w:rPr>
              <w:t>связи</w:t>
            </w:r>
            <w:proofErr w:type="gramEnd"/>
            <w:r w:rsidRPr="00DE671C">
              <w:rPr>
                <w:iCs/>
                <w:color w:val="auto"/>
                <w:sz w:val="22"/>
                <w:szCs w:val="22"/>
                <w:lang w:val="ru-RU"/>
              </w:rPr>
              <w:t xml:space="preserve"> с чем им переданы методические рекомендации для подготовки к проведению занятий по защите персональных данных в летних образовательных учреждениях Московской области.</w:t>
            </w:r>
          </w:p>
          <w:p w:rsidRDefault="00DD3587" w:rsidP="00DD3587" w:rsidR="00DD3587" w:rsidRPr="00DE671C">
            <w:pPr>
              <w:numPr>
                <w:ilvl w:val="0"/>
                <w:numId w:val="60"/>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num"/>
                <w:tab w:pos="317" w:val="left"/>
              </w:tabs>
              <w:ind w:firstLine="318" w:left="0"/>
              <w:contextualSpacing/>
              <w:jc w:val="both"/>
              <w:rPr>
                <w:color w:val="auto"/>
                <w:sz w:val="22"/>
                <w:szCs w:val="22"/>
                <w:lang w:val="ru-RU"/>
              </w:rPr>
            </w:pPr>
            <w:r w:rsidRPr="00DE671C">
              <w:rPr>
                <w:iCs/>
                <w:sz w:val="22"/>
                <w:szCs w:val="22"/>
                <w:lang w:val="ru-RU"/>
              </w:rPr>
              <w:t xml:space="preserve">28.07.2017 проведено занятие с 30 воспитанниками детского </w:t>
            </w:r>
            <w:r w:rsidRPr="00DE671C">
              <w:rPr>
                <w:iCs/>
                <w:sz w:val="22"/>
                <w:szCs w:val="22"/>
                <w:lang w:val="ru-RU"/>
              </w:rPr>
              <w:lastRenderedPageBreak/>
              <w:t xml:space="preserve">летнего лагеря МБУК культурно–досуговый центр «Первомайский» г. Ивантеевка Московской области на тему безопасного поведения в сети Интернет. Для детей была проведена викторина, разработанная на базе тестов: «Что ты знаешь о защите персональный данных» портала «Персональные </w:t>
            </w:r>
            <w:proofErr w:type="spellStart"/>
            <w:r w:rsidRPr="00DE671C">
              <w:rPr>
                <w:iCs/>
                <w:sz w:val="22"/>
                <w:szCs w:val="22"/>
                <w:lang w:val="ru-RU"/>
              </w:rPr>
              <w:t>данные</w:t>
            </w:r>
            <w:proofErr w:type="gramStart"/>
            <w:r w:rsidRPr="00DE671C">
              <w:rPr>
                <w:iCs/>
                <w:sz w:val="22"/>
                <w:szCs w:val="22"/>
                <w:lang w:val="ru-RU"/>
              </w:rPr>
              <w:t>.д</w:t>
            </w:r>
            <w:proofErr w:type="gramEnd"/>
            <w:r w:rsidRPr="00DE671C">
              <w:rPr>
                <w:iCs/>
                <w:sz w:val="22"/>
                <w:szCs w:val="22"/>
                <w:lang w:val="ru-RU"/>
              </w:rPr>
              <w:t>ети</w:t>
            </w:r>
            <w:proofErr w:type="spellEnd"/>
            <w:r w:rsidRPr="00DE671C">
              <w:rPr>
                <w:iCs/>
                <w:sz w:val="22"/>
                <w:szCs w:val="22"/>
                <w:lang w:val="ru-RU"/>
              </w:rPr>
              <w:t xml:space="preserve">». Дети и педагоги посмотрели социальный мультипликационный ролик «Береги свои персональные данные». </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left"/>
              </w:tabs>
              <w:ind w:firstLine="693"/>
              <w:contextualSpacing/>
              <w:jc w:val="both"/>
              <w:rPr>
                <w:i/>
                <w:color w:val="auto"/>
                <w:sz w:val="22"/>
                <w:szCs w:val="22"/>
                <w:lang w:val="ru-RU"/>
              </w:rPr>
            </w:pPr>
            <w:r w:rsidRPr="00DE671C">
              <w:rPr>
                <w:iCs/>
                <w:sz w:val="22"/>
                <w:szCs w:val="22"/>
                <w:lang w:val="ru-RU"/>
              </w:rPr>
              <w:t xml:space="preserve"> 26.11.2017  проведена встреча со студентами Московского политехнического университета. </w:t>
            </w:r>
            <w:r w:rsidRPr="00DE671C">
              <w:rPr>
                <w:sz w:val="22"/>
                <w:szCs w:val="22"/>
                <w:lang w:val="ru-RU"/>
              </w:rPr>
              <w:t>В ходе встречи сотрудники Управления рассказали учащимся вуза о безопасном поведении с персональными данными в сети Интернет.</w:t>
            </w:r>
          </w:p>
        </w:tc>
      </w:tr>
      <w:tr w:rsidTr="00DD3587" w:rsidR="00DD3587" w:rsidRPr="002B7006">
        <w:trPr>
          <w:trHeight w:val="704"/>
        </w:trPr>
        <w:tc>
          <w:tcPr>
            <w:tcW w:type="dxa" w:w="582"/>
            <w:vMerge/>
            <w:shd w:fill="auto" w:color="auto" w:val="clear"/>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tcPr>
          <w:p w:rsidRDefault="00DD3587" w:rsidP="00DD3587" w:rsidR="00DD3587" w:rsidRPr="00DE671C">
            <w:pPr>
              <w:contextualSpacing/>
              <w:jc w:val="both"/>
              <w:rPr>
                <w:sz w:val="22"/>
                <w:szCs w:val="22"/>
                <w:lang w:val="ru-RU"/>
              </w:rPr>
            </w:pPr>
            <w:r w:rsidRPr="00DE671C">
              <w:rPr>
                <w:sz w:val="22"/>
                <w:szCs w:val="22"/>
                <w:lang w:val="ru-RU"/>
              </w:rPr>
              <w:t>2.1. проведение курса лекций для студентов в рамках договора о сетевой форме реализации образовательных программ, заключенного ТУ по ЦФО с Московским государственным областным университетом;</w:t>
            </w:r>
          </w:p>
          <w:p w:rsidRDefault="00DD3587" w:rsidP="00DD3587" w:rsidR="00DD3587" w:rsidRPr="00DE671C">
            <w:pPr>
              <w:contextualSpacing/>
              <w:jc w:val="both"/>
              <w:rPr>
                <w:sz w:val="22"/>
                <w:szCs w:val="22"/>
                <w:lang w:val="ru-RU"/>
              </w:rPr>
            </w:pPr>
            <w:r w:rsidRPr="00DE671C">
              <w:rPr>
                <w:rFonts w:eastAsia="Calibri"/>
                <w:color w:val="auto"/>
                <w:sz w:val="22"/>
                <w:szCs w:val="22"/>
                <w:bdr w:space="0" w:sz="0" w:color="auto" w:val="none"/>
                <w:lang w:eastAsia="en-US" w:val="ru-RU"/>
              </w:rPr>
              <w:t>Проведение уроков для учащихся 4-9 классов в рамках проведения «Недели безопасного поведения в сети Интернет»</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6"/>
            <w:shd w:fill="auto" w:color="auto" w:val="clear"/>
          </w:tcPr>
          <w:p w:rsidRDefault="00DD3587" w:rsidP="00DD3587" w:rsidR="00DD3587" w:rsidRPr="00DE671C">
            <w:pPr>
              <w:contextualSpacing/>
              <w:rPr>
                <w:sz w:val="22"/>
                <w:szCs w:val="22"/>
                <w:lang w:val="ru-RU"/>
              </w:rPr>
            </w:pPr>
            <w:r w:rsidRPr="00DE671C">
              <w:rPr>
                <w:sz w:val="22"/>
                <w:szCs w:val="22"/>
                <w:lang w:val="ru-RU"/>
              </w:rPr>
              <w:t>2 квартал 2017</w:t>
            </w:r>
          </w:p>
          <w:p w:rsidRDefault="00DD3587" w:rsidP="00DD3587" w:rsidR="00DD3587" w:rsidRPr="00DE671C">
            <w:pPr>
              <w:contextualSpacing/>
              <w:rPr>
                <w:sz w:val="22"/>
                <w:szCs w:val="22"/>
                <w:bdr w:space="0" w:sz="0" w:color="auto" w:val="none"/>
                <w:lang w:val="ru-RU"/>
              </w:rPr>
            </w:pPr>
          </w:p>
          <w:p w:rsidRDefault="00DD3587" w:rsidP="00DD3587" w:rsidR="00DD3587" w:rsidRPr="00DE671C">
            <w:pPr>
              <w:contextualSpacing/>
              <w:jc w:val="center"/>
              <w:rPr>
                <w:color w:val="auto"/>
                <w:sz w:val="22"/>
                <w:szCs w:val="22"/>
                <w:lang w:val="ru-RU"/>
              </w:rPr>
            </w:pPr>
          </w:p>
        </w:tc>
        <w:tc>
          <w:tcPr>
            <w:tcW w:type="dxa" w:w="2127"/>
            <w:shd w:fill="auto" w:color="auto" w:val="clear"/>
          </w:tcPr>
          <w:p w:rsidRDefault="00DD3587" w:rsidP="00DD3587" w:rsidR="00DD3587" w:rsidRPr="00DE671C">
            <w:pPr>
              <w:contextualSpacing/>
              <w:rPr>
                <w:color w:val="auto"/>
                <w:sz w:val="22"/>
                <w:szCs w:val="22"/>
                <w:bdr w:space="0" w:sz="0" w:color="auto" w:val="none"/>
                <w:lang w:val="ru-RU"/>
              </w:rPr>
            </w:pPr>
          </w:p>
        </w:tc>
        <w:tc>
          <w:tcPr>
            <w:tcW w:type="dxa" w:w="7371"/>
            <w:shd w:fill="auto" w:color="auto" w:val="clear"/>
            <w:noWrap/>
          </w:tcPr>
          <w:p w:rsidRDefault="00DD3587" w:rsidP="00DD3587" w:rsidR="00DD3587" w:rsidRPr="00DE671C">
            <w:pPr>
              <w:ind w:firstLine="851"/>
              <w:contextualSpacing/>
              <w:jc w:val="both"/>
              <w:rPr>
                <w:sz w:val="22"/>
                <w:szCs w:val="22"/>
                <w:lang w:val="ru-RU"/>
              </w:rPr>
            </w:pPr>
            <w:r w:rsidRPr="00DE671C">
              <w:rPr>
                <w:sz w:val="22"/>
                <w:szCs w:val="22"/>
                <w:lang w:val="ru-RU"/>
              </w:rPr>
              <w:t xml:space="preserve">В рамках реализации договора о сетевой форме реализации образовательных программ, заключённого между территориальным управлением Роскомнадзора и Московским государственным областным университетом, помощником руководителя Н.А. Скоробогатовой прочитан курс лекций в объёме 109 </w:t>
            </w:r>
            <w:proofErr w:type="spellStart"/>
            <w:r w:rsidRPr="00DE671C">
              <w:rPr>
                <w:sz w:val="22"/>
                <w:szCs w:val="22"/>
                <w:lang w:val="ru-RU"/>
              </w:rPr>
              <w:t>ак</w:t>
            </w:r>
            <w:proofErr w:type="spellEnd"/>
            <w:r w:rsidRPr="00DE671C">
              <w:rPr>
                <w:sz w:val="22"/>
                <w:szCs w:val="22"/>
                <w:lang w:val="ru-RU"/>
              </w:rPr>
              <w:t>. часов для студентов по вопросу защиты персональных данных.</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sz w:val="22"/>
                <w:szCs w:val="22"/>
                <w:bdr w:space="0" w:sz="0" w:color="auto" w:val="none"/>
                <w:lang w:val="ru-RU"/>
              </w:rPr>
            </w:pPr>
            <w:r w:rsidRPr="00DE671C">
              <w:rPr>
                <w:sz w:val="22"/>
                <w:szCs w:val="22"/>
                <w:bdr w:space="0" w:sz="0" w:color="auto" w:val="none"/>
                <w:lang w:val="ru-RU"/>
              </w:rPr>
              <w:t xml:space="preserve">Также в мае 2017 года, </w:t>
            </w:r>
            <w:r w:rsidRPr="00DE671C">
              <w:rPr>
                <w:sz w:val="22"/>
                <w:szCs w:val="22"/>
                <w:lang w:val="ru-RU"/>
              </w:rPr>
              <w:t>помощником руководителя Н.А. Скоробогатовой</w:t>
            </w:r>
            <w:r w:rsidRPr="00DE671C">
              <w:rPr>
                <w:sz w:val="22"/>
                <w:szCs w:val="22"/>
                <w:bdr w:space="0" w:sz="0" w:color="auto" w:val="none"/>
                <w:lang w:val="ru-RU"/>
              </w:rPr>
              <w:t xml:space="preserve"> завершен курс лекций по дисциплине «Административная ответственность в деятельности федеральных органов исполнительной власти» (всего 108 </w:t>
            </w:r>
            <w:proofErr w:type="spellStart"/>
            <w:r w:rsidRPr="00DE671C">
              <w:rPr>
                <w:sz w:val="22"/>
                <w:szCs w:val="22"/>
                <w:bdr w:space="0" w:sz="0" w:color="auto" w:val="none"/>
                <w:lang w:val="ru-RU"/>
              </w:rPr>
              <w:t>ак</w:t>
            </w:r>
            <w:proofErr w:type="spellEnd"/>
            <w:r w:rsidRPr="00DE671C">
              <w:rPr>
                <w:sz w:val="22"/>
                <w:szCs w:val="22"/>
                <w:bdr w:space="0" w:sz="0" w:color="auto" w:val="none"/>
                <w:lang w:val="ru-RU"/>
              </w:rPr>
              <w:t>. часов).</w:t>
            </w:r>
          </w:p>
          <w:p w:rsidRDefault="00DD3587" w:rsidP="00DD3587" w:rsidR="00DD3587" w:rsidRPr="00DE671C">
            <w:pPr>
              <w:ind w:firstLine="709"/>
              <w:contextualSpacing/>
              <w:jc w:val="both"/>
              <w:rPr>
                <w:sz w:val="22"/>
                <w:szCs w:val="22"/>
                <w:lang w:val="ru-RU"/>
              </w:rPr>
            </w:pPr>
            <w:r w:rsidRPr="00DE671C">
              <w:rPr>
                <w:sz w:val="22"/>
                <w:szCs w:val="22"/>
                <w:lang w:val="ru-RU"/>
              </w:rPr>
              <w:t>Данный курс был разработан и реализован для студентов первого курса.</w:t>
            </w:r>
          </w:p>
          <w:p w:rsidRDefault="00DD3587" w:rsidP="00DD3587" w:rsidR="00DD3587" w:rsidRPr="00DE671C">
            <w:pPr>
              <w:ind w:firstLine="709"/>
              <w:contextualSpacing/>
              <w:jc w:val="both"/>
              <w:rPr>
                <w:sz w:val="22"/>
                <w:szCs w:val="22"/>
                <w:lang w:val="ru-RU"/>
              </w:rPr>
            </w:pPr>
            <w:r w:rsidRPr="00DE671C">
              <w:rPr>
                <w:sz w:val="22"/>
                <w:szCs w:val="22"/>
                <w:lang w:val="ru-RU"/>
              </w:rPr>
              <w:t>Вопросы применения законодательства раскрывались лектором на примере деятельности Роскомнадзора.</w:t>
            </w:r>
          </w:p>
          <w:p w:rsidRDefault="00DD3587" w:rsidP="00DD3587" w:rsidR="00DD3587" w:rsidRPr="00DE671C">
            <w:pPr>
              <w:ind w:firstLine="709"/>
              <w:contextualSpacing/>
              <w:jc w:val="both"/>
              <w:rPr>
                <w:sz w:val="22"/>
                <w:szCs w:val="22"/>
                <w:lang w:val="ru-RU"/>
              </w:rPr>
            </w:pPr>
            <w:proofErr w:type="gramStart"/>
            <w:r w:rsidRPr="00DE671C">
              <w:rPr>
                <w:sz w:val="22"/>
                <w:szCs w:val="22"/>
                <w:lang w:val="ru-RU"/>
              </w:rPr>
              <w:t>Положительно зарекомендовавшие себя студенты, проходили летнюю учебно-ознакомительной практики в Управлении.</w:t>
            </w:r>
            <w:proofErr w:type="gramEnd"/>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sz w:val="22"/>
                <w:szCs w:val="22"/>
                <w:lang w:val="ru-RU"/>
              </w:rPr>
            </w:pPr>
            <w:r w:rsidRPr="00DE671C">
              <w:rPr>
                <w:sz w:val="22"/>
                <w:szCs w:val="22"/>
                <w:lang w:val="ru-RU"/>
              </w:rPr>
              <w:t xml:space="preserve">Также в ходе занятий были продемонстрированы возможности Интернет-портала «Персональные </w:t>
            </w:r>
            <w:proofErr w:type="spellStart"/>
            <w:r w:rsidRPr="00DE671C">
              <w:rPr>
                <w:sz w:val="22"/>
                <w:szCs w:val="22"/>
                <w:lang w:val="ru-RU"/>
              </w:rPr>
              <w:t>данные</w:t>
            </w:r>
            <w:proofErr w:type="gramStart"/>
            <w:r w:rsidRPr="00DE671C">
              <w:rPr>
                <w:sz w:val="22"/>
                <w:szCs w:val="22"/>
                <w:lang w:val="ru-RU"/>
              </w:rPr>
              <w:t>.д</w:t>
            </w:r>
            <w:proofErr w:type="gramEnd"/>
            <w:r w:rsidRPr="00DE671C">
              <w:rPr>
                <w:sz w:val="22"/>
                <w:szCs w:val="22"/>
                <w:lang w:val="ru-RU"/>
              </w:rPr>
              <w:t>ети</w:t>
            </w:r>
            <w:proofErr w:type="spellEnd"/>
            <w:r w:rsidRPr="00DE671C">
              <w:rPr>
                <w:sz w:val="22"/>
                <w:szCs w:val="22"/>
                <w:lang w:val="ru-RU"/>
              </w:rPr>
              <w:t>», освещены вопросы защищенности личных данных. В мероприятие приняли участие 59 студентов.</w:t>
            </w:r>
          </w:p>
          <w:p w:rsidRDefault="00DD3587" w:rsidP="00DD3587" w:rsidR="00DD3587" w:rsidRPr="00DE671C">
            <w:pPr>
              <w:ind w:firstLine="317"/>
              <w:contextualSpacing/>
              <w:jc w:val="both"/>
              <w:rPr>
                <w:sz w:val="22"/>
                <w:szCs w:val="22"/>
                <w:lang w:val="ru-RU"/>
              </w:rPr>
            </w:pPr>
            <w:proofErr w:type="gramStart"/>
            <w:r w:rsidRPr="00DE671C">
              <w:rPr>
                <w:sz w:val="22"/>
                <w:szCs w:val="22"/>
                <w:lang w:val="ru-RU"/>
              </w:rPr>
              <w:t xml:space="preserve">Управлением в рамках проведения мероприятий Недели безопасного поведения в сети Интернет 3-9 апреля 2017 года провело серию уроков о правилах размещения в сети своих персональных данных в лицеях и школах Москвы: </w:t>
            </w:r>
            <w:r w:rsidRPr="00DE671C">
              <w:rPr>
                <w:b/>
                <w:sz w:val="22"/>
                <w:szCs w:val="22"/>
                <w:lang w:val="ru-RU"/>
              </w:rPr>
              <w:t>6 апреля 2017 года</w:t>
            </w:r>
            <w:r w:rsidRPr="00DE671C">
              <w:rPr>
                <w:sz w:val="22"/>
                <w:szCs w:val="22"/>
                <w:lang w:val="ru-RU"/>
              </w:rPr>
              <w:t xml:space="preserve"> в Государственном бюджетном общеобразовательном учреждении города Москвы "</w:t>
            </w:r>
            <w:r w:rsidRPr="00DE671C">
              <w:rPr>
                <w:b/>
                <w:sz w:val="22"/>
                <w:szCs w:val="22"/>
                <w:lang w:val="ru-RU"/>
              </w:rPr>
              <w:t>Лицей № 504</w:t>
            </w:r>
            <w:r w:rsidRPr="00DE671C">
              <w:rPr>
                <w:sz w:val="22"/>
                <w:szCs w:val="22"/>
                <w:lang w:val="ru-RU"/>
              </w:rPr>
              <w:t xml:space="preserve">"и </w:t>
            </w:r>
            <w:r w:rsidRPr="00DE671C">
              <w:rPr>
                <w:b/>
                <w:sz w:val="22"/>
                <w:szCs w:val="22"/>
                <w:lang w:val="ru-RU"/>
              </w:rPr>
              <w:t xml:space="preserve">7 </w:t>
            </w:r>
            <w:r w:rsidRPr="00DE671C">
              <w:rPr>
                <w:b/>
                <w:sz w:val="22"/>
                <w:szCs w:val="22"/>
                <w:lang w:val="ru-RU"/>
              </w:rPr>
              <w:lastRenderedPageBreak/>
              <w:t>апреля 2017 года</w:t>
            </w:r>
            <w:r w:rsidRPr="00DE671C">
              <w:rPr>
                <w:sz w:val="22"/>
                <w:szCs w:val="22"/>
                <w:lang w:val="ru-RU"/>
              </w:rPr>
              <w:t xml:space="preserve"> в Государственном бюджетном общеобразовательном учреждение города Москвы "</w:t>
            </w:r>
            <w:r w:rsidRPr="00DE671C">
              <w:rPr>
                <w:b/>
                <w:sz w:val="22"/>
                <w:szCs w:val="22"/>
                <w:lang w:val="ru-RU"/>
              </w:rPr>
              <w:t>Школа № 1450 "Олимп</w:t>
            </w:r>
            <w:r w:rsidRPr="00DE671C">
              <w:rPr>
                <w:sz w:val="22"/>
                <w:szCs w:val="22"/>
                <w:lang w:val="ru-RU"/>
              </w:rPr>
              <w:t>".</w:t>
            </w:r>
            <w:proofErr w:type="gramEnd"/>
            <w:r w:rsidRPr="00DE671C">
              <w:rPr>
                <w:sz w:val="22"/>
                <w:szCs w:val="22"/>
                <w:lang w:val="ru-RU"/>
              </w:rPr>
              <w:t xml:space="preserve"> Их участниками стали 172 ученика.</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sz w:val="22"/>
                <w:szCs w:val="22"/>
                <w:bdr w:space="0" w:sz="0" w:color="auto" w:val="none"/>
                <w:lang w:val="ru-RU"/>
              </w:rPr>
            </w:pPr>
            <w:r w:rsidRPr="00DE671C">
              <w:rPr>
                <w:sz w:val="22"/>
                <w:szCs w:val="22"/>
                <w:bdr w:space="0" w:sz="0" w:color="auto" w:val="none"/>
                <w:lang w:val="ru-RU"/>
              </w:rPr>
              <w:t xml:space="preserve">Значительный вклад в проведение «Недели безопасного интернета» внесли учреждения города Москвы и Московской области. Было проведено 56262 (77,8% от ЦФО) мероприятий, в которых было задействовано 1887 (29,3% от ЦФО) различных организаций (школ, ВУЗов, </w:t>
            </w:r>
            <w:proofErr w:type="spellStart"/>
            <w:r w:rsidRPr="00DE671C">
              <w:rPr>
                <w:sz w:val="22"/>
                <w:szCs w:val="22"/>
                <w:bdr w:space="0" w:sz="0" w:color="auto" w:val="none"/>
                <w:lang w:val="ru-RU"/>
              </w:rPr>
              <w:t>РОИВов</w:t>
            </w:r>
            <w:proofErr w:type="spellEnd"/>
            <w:r w:rsidRPr="00DE671C">
              <w:rPr>
                <w:sz w:val="22"/>
                <w:szCs w:val="22"/>
                <w:bdr w:space="0" w:sz="0" w:color="auto" w:val="none"/>
                <w:lang w:val="ru-RU"/>
              </w:rPr>
              <w:t>, муниципальных органов, молодёжных организаций). Оценочная численность аудитории 1070000 человек (66,2%).</w:t>
            </w:r>
          </w:p>
          <w:p w:rsidRDefault="00DD3587" w:rsidP="00DD3587" w:rsidR="00DD3587" w:rsidRPr="00DE671C">
            <w:pPr>
              <w:shd w:fill="FFFFFF" w:color="auto" w:val="clear"/>
              <w:ind w:firstLine="835"/>
              <w:contextualSpacing/>
              <w:jc w:val="both"/>
              <w:rPr>
                <w:rFonts w:eastAsia="Arial Unicode MS"/>
                <w:sz w:val="22"/>
                <w:szCs w:val="22"/>
                <w:lang w:val="ru-RU"/>
              </w:rPr>
            </w:pPr>
            <w:r w:rsidRPr="00DE671C">
              <w:rPr>
                <w:rFonts w:eastAsia="Arial Unicode MS"/>
                <w:sz w:val="22"/>
                <w:szCs w:val="22"/>
                <w:lang w:val="ru-RU"/>
              </w:rPr>
              <w:t>28 ноября 2017 года в Москве подписано Соглашение о сотрудничестве между Управлением Роскомнадзора по Центральному федеральному округу и Московским политехническим университетом (</w:t>
            </w:r>
            <w:proofErr w:type="spellStart"/>
            <w:r w:rsidRPr="00DE671C">
              <w:rPr>
                <w:rFonts w:eastAsia="Arial Unicode MS"/>
                <w:sz w:val="22"/>
                <w:szCs w:val="22"/>
                <w:lang w:val="ru-RU"/>
              </w:rPr>
              <w:t>Мосполитех</w:t>
            </w:r>
            <w:proofErr w:type="spellEnd"/>
            <w:r w:rsidRPr="00DE671C">
              <w:rPr>
                <w:rFonts w:eastAsia="Arial Unicode MS"/>
                <w:sz w:val="22"/>
                <w:szCs w:val="22"/>
                <w:lang w:val="ru-RU"/>
              </w:rPr>
              <w:t>).</w:t>
            </w:r>
          </w:p>
          <w:p w:rsidRDefault="00DD3587" w:rsidP="00DD3587" w:rsidR="00DD3587" w:rsidRPr="00DE671C">
            <w:pPr>
              <w:shd w:fill="FFFFFF" w:color="auto" w:val="clear"/>
              <w:contextualSpacing/>
              <w:jc w:val="both"/>
              <w:rPr>
                <w:rFonts w:eastAsia="Arial Unicode MS"/>
                <w:sz w:val="22"/>
                <w:szCs w:val="22"/>
                <w:lang w:val="ru-RU"/>
              </w:rPr>
            </w:pPr>
            <w:r w:rsidRPr="00DE671C">
              <w:rPr>
                <w:rFonts w:eastAsia="Arial Unicode MS"/>
                <w:sz w:val="22"/>
                <w:szCs w:val="22"/>
                <w:lang w:val="ru-RU"/>
              </w:rPr>
              <w:t xml:space="preserve">В ходе рабочей встречи руководитель Управления и </w:t>
            </w:r>
            <w:proofErr w:type="spellStart"/>
            <w:proofErr w:type="gramStart"/>
            <w:r w:rsidRPr="00DE671C">
              <w:rPr>
                <w:rFonts w:eastAsia="Arial Unicode MS"/>
                <w:sz w:val="22"/>
                <w:szCs w:val="22"/>
                <w:lang w:val="ru-RU"/>
              </w:rPr>
              <w:t>и</w:t>
            </w:r>
            <w:proofErr w:type="gramEnd"/>
            <w:r w:rsidRPr="00DE671C">
              <w:rPr>
                <w:rFonts w:eastAsia="Arial Unicode MS"/>
                <w:sz w:val="22"/>
                <w:szCs w:val="22"/>
                <w:lang w:val="ru-RU"/>
              </w:rPr>
              <w:t>.о</w:t>
            </w:r>
            <w:proofErr w:type="spellEnd"/>
            <w:r w:rsidRPr="00DE671C">
              <w:rPr>
                <w:rFonts w:eastAsia="Arial Unicode MS"/>
                <w:sz w:val="22"/>
                <w:szCs w:val="22"/>
                <w:lang w:val="ru-RU"/>
              </w:rPr>
              <w:t xml:space="preserve">. ректора </w:t>
            </w:r>
            <w:proofErr w:type="spellStart"/>
            <w:r w:rsidRPr="00DE671C">
              <w:rPr>
                <w:rFonts w:eastAsia="Arial Unicode MS"/>
                <w:sz w:val="22"/>
                <w:szCs w:val="22"/>
                <w:lang w:val="ru-RU"/>
              </w:rPr>
              <w:t>Мосполитеха</w:t>
            </w:r>
            <w:proofErr w:type="spellEnd"/>
            <w:r w:rsidRPr="00DE671C">
              <w:rPr>
                <w:rFonts w:eastAsia="Arial Unicode MS"/>
                <w:sz w:val="22"/>
                <w:szCs w:val="22"/>
                <w:lang w:val="ru-RU"/>
              </w:rPr>
              <w:t xml:space="preserve"> обсудили направления развития взаимовыгодного сотрудничества путем реализации следующей деятельности:</w:t>
            </w:r>
          </w:p>
          <w:p w:rsidRDefault="00DD3587" w:rsidP="00DD3587" w:rsidR="00DD3587" w:rsidRPr="00DE671C">
            <w:pPr>
              <w:shd w:fill="FFFFFF" w:color="auto" w:val="clear"/>
              <w:contextualSpacing/>
              <w:jc w:val="both"/>
              <w:rPr>
                <w:rFonts w:eastAsia="Arial Unicode MS"/>
                <w:sz w:val="22"/>
                <w:szCs w:val="22"/>
                <w:lang w:val="ru-RU"/>
              </w:rPr>
            </w:pPr>
            <w:r w:rsidRPr="00DE671C">
              <w:rPr>
                <w:rFonts w:eastAsia="Arial Unicode MS"/>
                <w:sz w:val="22"/>
                <w:szCs w:val="22"/>
                <w:lang w:val="ru-RU"/>
              </w:rPr>
              <w:t>- подготовка кадров для замещения должностей государственной гражданской службы в Управлении в соответствии с законодательством Российской Федерации;</w:t>
            </w:r>
          </w:p>
          <w:p w:rsidRDefault="00DD3587" w:rsidP="00DD3587" w:rsidR="00DD3587" w:rsidRPr="00DE671C">
            <w:pPr>
              <w:shd w:fill="FFFFFF" w:color="auto" w:val="clear"/>
              <w:contextualSpacing/>
              <w:jc w:val="both"/>
              <w:rPr>
                <w:rFonts w:eastAsia="Arial Unicode MS"/>
                <w:sz w:val="22"/>
                <w:szCs w:val="22"/>
                <w:lang w:val="ru-RU"/>
              </w:rPr>
            </w:pPr>
            <w:r w:rsidRPr="00DE671C">
              <w:rPr>
                <w:rFonts w:eastAsia="Arial Unicode MS"/>
                <w:sz w:val="22"/>
                <w:szCs w:val="22"/>
                <w:lang w:val="ru-RU"/>
              </w:rPr>
              <w:t>- организация и проведение практик, предусмотренных учебным планом Университета;</w:t>
            </w:r>
          </w:p>
          <w:p w:rsidRDefault="00DD3587" w:rsidP="00DD3587" w:rsidR="00DD3587" w:rsidRPr="00DE671C">
            <w:pPr>
              <w:shd w:fill="FFFFFF" w:color="auto" w:val="clear"/>
              <w:contextualSpacing/>
              <w:jc w:val="both"/>
              <w:rPr>
                <w:rFonts w:eastAsia="Arial Unicode MS"/>
                <w:i/>
                <w:sz w:val="22"/>
                <w:szCs w:val="22"/>
                <w:lang w:val="ru-RU"/>
              </w:rPr>
            </w:pPr>
            <w:r w:rsidRPr="00DE671C">
              <w:rPr>
                <w:rFonts w:eastAsia="Arial Unicode MS"/>
                <w:sz w:val="22"/>
                <w:szCs w:val="22"/>
                <w:lang w:val="ru-RU"/>
              </w:rPr>
              <w:t>- совместная разработка учебных программ для подготовки специалистов в сфере деятельности Роскомнадзора.</w:t>
            </w:r>
          </w:p>
        </w:tc>
      </w:tr>
      <w:tr w:rsidTr="00DD3587" w:rsidR="00DD3587" w:rsidRPr="002B7006">
        <w:trPr>
          <w:trHeight w:val="548"/>
        </w:trPr>
        <w:tc>
          <w:tcPr>
            <w:tcW w:type="dxa" w:w="582"/>
            <w:vMerge/>
            <w:shd w:fill="auto" w:color="auto" w:val="clear"/>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tcPr>
          <w:p w:rsidRDefault="00DD3587" w:rsidP="00DD3587" w:rsidR="00DD3587" w:rsidRPr="00DE671C">
            <w:pPr>
              <w:contextualSpacing/>
              <w:jc w:val="both"/>
              <w:rPr>
                <w:sz w:val="22"/>
                <w:szCs w:val="22"/>
                <w:lang w:val="ru-RU"/>
              </w:rPr>
            </w:pPr>
            <w:r w:rsidRPr="00DE671C">
              <w:rPr>
                <w:sz w:val="22"/>
                <w:szCs w:val="22"/>
                <w:lang w:val="ru-RU"/>
              </w:rPr>
              <w:t xml:space="preserve">2.2. тематическое выступление на обучающих мероприятиях, проводимых для организаторов детского отдыха на территории Москвы и Московской области, по вопросам безопасного обращения с персональными данными, продвижение портала «Персональные </w:t>
            </w:r>
            <w:proofErr w:type="spellStart"/>
            <w:r w:rsidRPr="00DE671C">
              <w:rPr>
                <w:sz w:val="22"/>
                <w:szCs w:val="22"/>
                <w:lang w:val="ru-RU"/>
              </w:rPr>
              <w:t>данные</w:t>
            </w:r>
            <w:proofErr w:type="gramStart"/>
            <w:r w:rsidRPr="00DE671C">
              <w:rPr>
                <w:sz w:val="22"/>
                <w:szCs w:val="22"/>
                <w:lang w:val="ru-RU"/>
              </w:rPr>
              <w:t>.Д</w:t>
            </w:r>
            <w:proofErr w:type="gramEnd"/>
            <w:r w:rsidRPr="00DE671C">
              <w:rPr>
                <w:sz w:val="22"/>
                <w:szCs w:val="22"/>
                <w:lang w:val="ru-RU"/>
              </w:rPr>
              <w:t>ети</w:t>
            </w:r>
            <w:proofErr w:type="spellEnd"/>
            <w:r w:rsidRPr="00DE671C">
              <w:rPr>
                <w:sz w:val="22"/>
                <w:szCs w:val="22"/>
                <w:lang w:val="ru-RU"/>
              </w:rPr>
              <w:t xml:space="preserve">» как </w:t>
            </w:r>
            <w:r w:rsidRPr="00DE671C">
              <w:rPr>
                <w:sz w:val="22"/>
                <w:szCs w:val="22"/>
                <w:lang w:val="ru-RU"/>
              </w:rPr>
              <w:lastRenderedPageBreak/>
              <w:t>инструмента обучения в игровой форме;</w:t>
            </w:r>
          </w:p>
          <w:p w:rsidRDefault="00DD3587" w:rsidP="00DD3587" w:rsidR="00DD3587" w:rsidRPr="00DE671C">
            <w:pPr>
              <w:contextualSpacing/>
              <w:jc w:val="both"/>
              <w:rPr>
                <w:color w:val="auto"/>
                <w:sz w:val="22"/>
                <w:szCs w:val="22"/>
                <w:lang w:val="ru-RU"/>
              </w:rPr>
            </w:pPr>
          </w:p>
        </w:tc>
        <w:tc>
          <w:tcPr>
            <w:tcW w:type="dxa" w:w="2126"/>
            <w:shd w:fill="auto" w:color="auto" w:val="clear"/>
          </w:tcPr>
          <w:p w:rsidRDefault="00DD3587" w:rsidP="00DD3587" w:rsidR="00DD3587" w:rsidRPr="00DE671C">
            <w:pPr>
              <w:contextualSpacing/>
              <w:rPr>
                <w:sz w:val="22"/>
                <w:szCs w:val="22"/>
                <w:lang w:val="ru-RU"/>
              </w:rPr>
            </w:pPr>
            <w:r w:rsidRPr="00DE671C">
              <w:rPr>
                <w:sz w:val="22"/>
                <w:szCs w:val="22"/>
                <w:lang w:val="ru-RU"/>
              </w:rPr>
              <w:lastRenderedPageBreak/>
              <w:t>2 квартал 2017</w:t>
            </w:r>
          </w:p>
          <w:p w:rsidRDefault="00DD3587" w:rsidP="00DD3587" w:rsidR="00DD3587" w:rsidRPr="00DE671C">
            <w:pPr>
              <w:contextualSpacing/>
              <w:jc w:val="center"/>
              <w:rPr>
                <w:color w:val="auto"/>
                <w:sz w:val="22"/>
                <w:szCs w:val="22"/>
                <w:lang w:val="ru-RU"/>
              </w:rPr>
            </w:pPr>
          </w:p>
        </w:tc>
        <w:tc>
          <w:tcPr>
            <w:tcW w:type="dxa" w:w="2127"/>
            <w:shd w:fill="auto" w:color="auto" w:val="clear"/>
          </w:tcPr>
          <w:p w:rsidRDefault="00DD3587" w:rsidP="00DD3587" w:rsidR="00DD3587" w:rsidRPr="00DE671C">
            <w:pPr>
              <w:contextualSpacing/>
              <w:rPr>
                <w:color w:val="auto"/>
                <w:sz w:val="22"/>
                <w:szCs w:val="22"/>
                <w:bdr w:space="0" w:sz="0" w:color="auto" w:val="none"/>
                <w:lang w:val="ru-RU"/>
              </w:rPr>
            </w:pPr>
          </w:p>
        </w:tc>
        <w:tc>
          <w:tcPr>
            <w:tcW w:type="dxa" w:w="7371"/>
            <w:shd w:fill="auto" w:color="auto" w:val="clear"/>
            <w:noWrap/>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693"/>
              <w:contextualSpacing/>
              <w:jc w:val="both"/>
              <w:rPr>
                <w:color w:val="auto"/>
                <w:sz w:val="22"/>
                <w:szCs w:val="22"/>
                <w:lang w:val="ru-RU"/>
              </w:rPr>
            </w:pPr>
            <w:proofErr w:type="gramStart"/>
            <w:r w:rsidRPr="00DE671C">
              <w:rPr>
                <w:rFonts w:eastAsia="Calibri"/>
                <w:color w:val="auto"/>
                <w:sz w:val="22"/>
                <w:szCs w:val="22"/>
                <w:shd w:fill="FFFFFF" w:color="auto" w:val="clear"/>
                <w:lang w:val="ru-RU"/>
              </w:rPr>
              <w:t>01.06.2017 в летнем лагере "Солнышко" на базе МБОУ "</w:t>
            </w:r>
            <w:proofErr w:type="spellStart"/>
            <w:r w:rsidRPr="00DE671C">
              <w:rPr>
                <w:rFonts w:eastAsia="Calibri"/>
                <w:color w:val="auto"/>
                <w:sz w:val="22"/>
                <w:szCs w:val="22"/>
                <w:shd w:fill="FFFFFF" w:color="auto" w:val="clear"/>
                <w:lang w:val="ru-RU"/>
              </w:rPr>
              <w:t>Фруктовская</w:t>
            </w:r>
            <w:proofErr w:type="spellEnd"/>
            <w:r w:rsidRPr="00DE671C">
              <w:rPr>
                <w:rFonts w:eastAsia="Calibri"/>
                <w:color w:val="auto"/>
                <w:sz w:val="22"/>
                <w:szCs w:val="22"/>
                <w:shd w:fill="FFFFFF" w:color="auto" w:val="clear"/>
                <w:lang w:val="ru-RU"/>
              </w:rPr>
              <w:t xml:space="preserve"> СОШ" в День защиты детей РДШ Московской области провели с ребятами ознакомительную беседу о "Защите своих персональных данных": об актуальности вопроса, безопасности поведения в общественных местах, в сети Интернет, в доступной для детей форме рассмотрены различные ситуации и даны простые пояснения, как можно обезопасить себя и своих близких с помощью простых</w:t>
            </w:r>
            <w:proofErr w:type="gramEnd"/>
            <w:r w:rsidRPr="00DE671C">
              <w:rPr>
                <w:rFonts w:eastAsia="Calibri"/>
                <w:color w:val="auto"/>
                <w:sz w:val="22"/>
                <w:szCs w:val="22"/>
                <w:shd w:fill="FFFFFF" w:color="auto" w:val="clear"/>
                <w:lang w:val="ru-RU"/>
              </w:rPr>
              <w:t xml:space="preserve"> правил. Продемонстрированы безопасные детские образовательные и развивающие детские сайты. Проведена </w:t>
            </w:r>
            <w:r w:rsidRPr="00DE671C">
              <w:rPr>
                <w:color w:val="auto"/>
                <w:sz w:val="22"/>
                <w:szCs w:val="22"/>
                <w:lang w:val="ru-RU"/>
              </w:rPr>
              <w:t xml:space="preserve">демонстрация </w:t>
            </w:r>
            <w:proofErr w:type="spellStart"/>
            <w:r w:rsidRPr="00DE671C">
              <w:rPr>
                <w:color w:val="auto"/>
                <w:sz w:val="22"/>
                <w:szCs w:val="22"/>
                <w:lang w:val="ru-RU"/>
              </w:rPr>
              <w:t>мультролика</w:t>
            </w:r>
            <w:proofErr w:type="spellEnd"/>
            <w:r w:rsidRPr="00DE671C">
              <w:rPr>
                <w:color w:val="auto"/>
                <w:sz w:val="22"/>
                <w:szCs w:val="22"/>
                <w:lang w:val="ru-RU"/>
              </w:rPr>
              <w:t xml:space="preserve"> "Береги свои персональные данные" во время крупных массовых мероприятий на базе организаций дополнительного образования города Москвы, во время проведения концертов, творческих конкурсов, фестивалей в Московской </w:t>
            </w:r>
            <w:r w:rsidRPr="00DE671C">
              <w:rPr>
                <w:color w:val="auto"/>
                <w:sz w:val="22"/>
                <w:szCs w:val="22"/>
                <w:lang w:val="ru-RU"/>
              </w:rPr>
              <w:lastRenderedPageBreak/>
              <w:t xml:space="preserve">области; также </w:t>
            </w:r>
            <w:proofErr w:type="spellStart"/>
            <w:r w:rsidRPr="00DE671C">
              <w:rPr>
                <w:color w:val="auto"/>
                <w:sz w:val="22"/>
                <w:szCs w:val="22"/>
                <w:lang w:val="ru-RU"/>
              </w:rPr>
              <w:t>мультролик</w:t>
            </w:r>
            <w:proofErr w:type="spellEnd"/>
            <w:r w:rsidRPr="00DE671C">
              <w:rPr>
                <w:color w:val="auto"/>
                <w:sz w:val="22"/>
                <w:szCs w:val="22"/>
                <w:lang w:val="ru-RU"/>
              </w:rPr>
              <w:t xml:space="preserve"> "Береги свои персональные данные" </w:t>
            </w:r>
            <w:proofErr w:type="gramStart"/>
            <w:r w:rsidRPr="00DE671C">
              <w:rPr>
                <w:color w:val="auto"/>
                <w:sz w:val="22"/>
                <w:szCs w:val="22"/>
                <w:lang w:val="ru-RU"/>
              </w:rPr>
              <w:t>размещен</w:t>
            </w:r>
            <w:proofErr w:type="gramEnd"/>
            <w:r w:rsidRPr="00DE671C">
              <w:rPr>
                <w:color w:val="auto"/>
                <w:sz w:val="22"/>
                <w:szCs w:val="22"/>
                <w:lang w:val="ru-RU"/>
              </w:rPr>
              <w:t xml:space="preserve"> на официальной странице </w:t>
            </w:r>
            <w:proofErr w:type="spellStart"/>
            <w:r w:rsidRPr="00DE671C">
              <w:rPr>
                <w:color w:val="auto"/>
                <w:sz w:val="22"/>
                <w:szCs w:val="22"/>
                <w:lang w:val="ru-RU"/>
              </w:rPr>
              <w:t>ВКонтакте</w:t>
            </w:r>
            <w:proofErr w:type="spellEnd"/>
            <w:r w:rsidRPr="00DE671C">
              <w:rPr>
                <w:color w:val="auto"/>
                <w:sz w:val="22"/>
                <w:szCs w:val="22"/>
                <w:lang w:val="ru-RU"/>
              </w:rPr>
              <w:t xml:space="preserve"> Московская область РДШ;</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693"/>
              <w:contextualSpacing/>
              <w:jc w:val="both"/>
              <w:rPr>
                <w:color w:val="auto"/>
                <w:sz w:val="22"/>
                <w:szCs w:val="22"/>
                <w:lang w:val="ru-RU"/>
              </w:rPr>
            </w:pPr>
            <w:r w:rsidRPr="00DE671C">
              <w:rPr>
                <w:color w:val="auto"/>
                <w:sz w:val="22"/>
                <w:szCs w:val="22"/>
                <w:lang w:val="ru-RU"/>
              </w:rPr>
              <w:t xml:space="preserve">05.06.2017 проведено </w:t>
            </w:r>
            <w:r w:rsidRPr="00DE671C">
              <w:rPr>
                <w:color w:val="00000A"/>
                <w:sz w:val="22"/>
                <w:szCs w:val="22"/>
                <w:lang w:val="ru-RU"/>
              </w:rPr>
              <w:t xml:space="preserve">познавательно-ознакомительное мероприятие по порталу "Персональные </w:t>
            </w:r>
            <w:proofErr w:type="spellStart"/>
            <w:r w:rsidRPr="00DE671C">
              <w:rPr>
                <w:color w:val="00000A"/>
                <w:sz w:val="22"/>
                <w:szCs w:val="22"/>
                <w:lang w:val="ru-RU"/>
              </w:rPr>
              <w:t>даные</w:t>
            </w:r>
            <w:proofErr w:type="gramStart"/>
            <w:r w:rsidRPr="00DE671C">
              <w:rPr>
                <w:color w:val="00000A"/>
                <w:sz w:val="22"/>
                <w:szCs w:val="22"/>
                <w:lang w:val="ru-RU"/>
              </w:rPr>
              <w:t>.д</w:t>
            </w:r>
            <w:proofErr w:type="gramEnd"/>
            <w:r w:rsidRPr="00DE671C">
              <w:rPr>
                <w:color w:val="00000A"/>
                <w:sz w:val="22"/>
                <w:szCs w:val="22"/>
                <w:lang w:val="ru-RU"/>
              </w:rPr>
              <w:t>ети</w:t>
            </w:r>
            <w:proofErr w:type="spellEnd"/>
            <w:r w:rsidRPr="00DE671C">
              <w:rPr>
                <w:color w:val="00000A"/>
                <w:sz w:val="22"/>
                <w:szCs w:val="22"/>
                <w:lang w:val="ru-RU"/>
              </w:rPr>
              <w:t xml:space="preserve">" с детьми, посещающими летний лагерь при Школе № 20 г. Коломны Московской области, </w:t>
            </w:r>
            <w:r w:rsidRPr="00DE671C">
              <w:rPr>
                <w:rFonts w:eastAsia="Calibri"/>
                <w:color w:val="00000A"/>
                <w:sz w:val="22"/>
                <w:szCs w:val="22"/>
                <w:shd w:fill="FFFFFF" w:color="auto" w:val="clear"/>
                <w:lang w:val="ru-RU"/>
              </w:rPr>
              <w:t xml:space="preserve">РДШ Московской области провели ознакомительную беседу о "Защите своих персональных данных" и при Школе № 1 г. </w:t>
            </w:r>
            <w:proofErr w:type="spellStart"/>
            <w:r w:rsidRPr="00DE671C">
              <w:rPr>
                <w:rFonts w:eastAsia="Calibri"/>
                <w:color w:val="00000A"/>
                <w:sz w:val="22"/>
                <w:szCs w:val="22"/>
                <w:shd w:fill="FFFFFF" w:color="auto" w:val="clear"/>
                <w:lang w:val="ru-RU"/>
              </w:rPr>
              <w:t>Луховицы</w:t>
            </w:r>
            <w:proofErr w:type="spellEnd"/>
            <w:r w:rsidRPr="00DE671C">
              <w:rPr>
                <w:rFonts w:eastAsia="Calibri"/>
                <w:color w:val="00000A"/>
                <w:sz w:val="22"/>
                <w:szCs w:val="22"/>
                <w:shd w:fill="FFFFFF" w:color="auto" w:val="clear"/>
                <w:lang w:val="ru-RU"/>
              </w:rPr>
              <w:t xml:space="preserve"> Московской области;</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693"/>
              <w:contextualSpacing/>
              <w:jc w:val="both"/>
              <w:rPr>
                <w:color w:val="auto"/>
                <w:sz w:val="22"/>
                <w:szCs w:val="22"/>
                <w:lang w:val="ru-RU"/>
              </w:rPr>
            </w:pPr>
            <w:r w:rsidRPr="00DE671C">
              <w:rPr>
                <w:color w:val="auto"/>
                <w:sz w:val="22"/>
                <w:szCs w:val="22"/>
                <w:lang w:val="ru-RU"/>
              </w:rPr>
              <w:t xml:space="preserve">01.07.2017 проведено ознакомительное занятие по порталу "Персональные </w:t>
            </w:r>
            <w:proofErr w:type="spellStart"/>
            <w:r w:rsidRPr="00DE671C">
              <w:rPr>
                <w:color w:val="auto"/>
                <w:sz w:val="22"/>
                <w:szCs w:val="22"/>
                <w:lang w:val="ru-RU"/>
              </w:rPr>
              <w:t>даные</w:t>
            </w:r>
            <w:proofErr w:type="gramStart"/>
            <w:r w:rsidRPr="00DE671C">
              <w:rPr>
                <w:color w:val="auto"/>
                <w:sz w:val="22"/>
                <w:szCs w:val="22"/>
                <w:lang w:val="ru-RU"/>
              </w:rPr>
              <w:t>.д</w:t>
            </w:r>
            <w:proofErr w:type="gramEnd"/>
            <w:r w:rsidRPr="00DE671C">
              <w:rPr>
                <w:color w:val="auto"/>
                <w:sz w:val="22"/>
                <w:szCs w:val="22"/>
                <w:lang w:val="ru-RU"/>
              </w:rPr>
              <w:t>ети</w:t>
            </w:r>
            <w:proofErr w:type="spellEnd"/>
            <w:r w:rsidRPr="00DE671C">
              <w:rPr>
                <w:color w:val="auto"/>
                <w:sz w:val="22"/>
                <w:szCs w:val="22"/>
                <w:lang w:val="ru-RU"/>
              </w:rPr>
              <w:t>" на базе организаций дополнительного образования в городе Балашиха Московской области;</w:t>
            </w:r>
            <w:r w:rsidRPr="00DE671C">
              <w:rPr>
                <w:color w:val="auto"/>
                <w:sz w:val="22"/>
                <w:szCs w:val="22"/>
              </w:rPr>
              <w:t>  </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693"/>
              <w:contextualSpacing/>
              <w:jc w:val="both"/>
              <w:rPr>
                <w:color w:val="auto"/>
                <w:sz w:val="22"/>
                <w:szCs w:val="22"/>
                <w:lang w:val="ru-RU"/>
              </w:rPr>
            </w:pPr>
            <w:r w:rsidRPr="00DE671C">
              <w:rPr>
                <w:iCs/>
                <w:color w:val="auto"/>
                <w:sz w:val="22"/>
                <w:szCs w:val="22"/>
                <w:lang w:val="ru-RU"/>
              </w:rPr>
              <w:t xml:space="preserve">Достигнуто взаимодействие с </w:t>
            </w:r>
            <w:r w:rsidRPr="00DE671C">
              <w:rPr>
                <w:iCs/>
                <w:color w:val="auto"/>
                <w:sz w:val="22"/>
                <w:szCs w:val="22"/>
              </w:rPr>
              <w:t> </w:t>
            </w:r>
            <w:r w:rsidRPr="00DE671C">
              <w:rPr>
                <w:iCs/>
                <w:color w:val="auto"/>
                <w:sz w:val="22"/>
                <w:szCs w:val="22"/>
                <w:lang w:val="ru-RU"/>
              </w:rPr>
              <w:t xml:space="preserve">РДШ Московской области, в </w:t>
            </w:r>
            <w:proofErr w:type="gramStart"/>
            <w:r w:rsidRPr="00DE671C">
              <w:rPr>
                <w:iCs/>
                <w:color w:val="auto"/>
                <w:sz w:val="22"/>
                <w:szCs w:val="22"/>
                <w:lang w:val="ru-RU"/>
              </w:rPr>
              <w:t>связи</w:t>
            </w:r>
            <w:proofErr w:type="gramEnd"/>
            <w:r w:rsidRPr="00DE671C">
              <w:rPr>
                <w:iCs/>
                <w:color w:val="auto"/>
                <w:sz w:val="22"/>
                <w:szCs w:val="22"/>
                <w:lang w:val="ru-RU"/>
              </w:rPr>
              <w:t xml:space="preserve"> с чем Управлением переданы им  методические рекомендации для подготовки к проведению занятий по защите персональных данных в летних образовательных учреждениях Московской области.</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693"/>
              <w:contextualSpacing/>
              <w:jc w:val="both"/>
              <w:rPr>
                <w:color w:val="auto"/>
                <w:sz w:val="22"/>
                <w:szCs w:val="22"/>
                <w:lang w:val="ru-RU"/>
              </w:rPr>
            </w:pPr>
            <w:r w:rsidRPr="00DE671C">
              <w:rPr>
                <w:iCs/>
                <w:sz w:val="22"/>
                <w:szCs w:val="22"/>
                <w:lang w:val="ru-RU"/>
              </w:rPr>
              <w:t xml:space="preserve">28.07.2017 проведено занятие с 30 воспитанниками детского летнего лагеря МБУК культурно–досуговый центр «Первомайский» г. Ивантеевка Московской области на тему безопасного поведения в сети Интернет. Для детей была проведена викторина, разработанная на базе тестов: «Что ты знаешь о защите персональный данных» портала «Персональные </w:t>
            </w:r>
            <w:proofErr w:type="spellStart"/>
            <w:r w:rsidRPr="00DE671C">
              <w:rPr>
                <w:iCs/>
                <w:sz w:val="22"/>
                <w:szCs w:val="22"/>
                <w:lang w:val="ru-RU"/>
              </w:rPr>
              <w:t>данные</w:t>
            </w:r>
            <w:proofErr w:type="gramStart"/>
            <w:r w:rsidRPr="00DE671C">
              <w:rPr>
                <w:iCs/>
                <w:sz w:val="22"/>
                <w:szCs w:val="22"/>
                <w:lang w:val="ru-RU"/>
              </w:rPr>
              <w:t>.д</w:t>
            </w:r>
            <w:proofErr w:type="gramEnd"/>
            <w:r w:rsidRPr="00DE671C">
              <w:rPr>
                <w:iCs/>
                <w:sz w:val="22"/>
                <w:szCs w:val="22"/>
                <w:lang w:val="ru-RU"/>
              </w:rPr>
              <w:t>ети</w:t>
            </w:r>
            <w:proofErr w:type="spellEnd"/>
            <w:r w:rsidRPr="00DE671C">
              <w:rPr>
                <w:iCs/>
                <w:sz w:val="22"/>
                <w:szCs w:val="22"/>
                <w:lang w:val="ru-RU"/>
              </w:rPr>
              <w:t xml:space="preserve">». Дети и педагоги посмотрели социальный мультипликационный ролик «Береги свои персональные данные». </w:t>
            </w:r>
          </w:p>
        </w:tc>
      </w:tr>
      <w:tr w:rsidTr="00DD3587" w:rsidR="00DD3587" w:rsidRPr="002B7006">
        <w:trPr>
          <w:trHeight w:val="1575"/>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2.3. Семинар для определенных категорий операторов по обработке ПД (ЖКХ, Образование);</w:t>
            </w:r>
          </w:p>
        </w:tc>
        <w:tc>
          <w:tcPr>
            <w:tcW w:type="dxa" w:w="2126"/>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ежеквартально</w:t>
            </w: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w:t>
            </w:r>
          </w:p>
        </w:tc>
        <w:tc>
          <w:tcPr>
            <w:tcW w:type="dxa" w:w="7371"/>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42"/>
              <w:contextualSpacing/>
              <w:jc w:val="both"/>
              <w:rPr>
                <w:color w:val="auto"/>
                <w:sz w:val="22"/>
                <w:szCs w:val="22"/>
                <w:lang w:val="ru-RU"/>
              </w:rPr>
            </w:pPr>
            <w:r w:rsidRPr="00DE671C">
              <w:rPr>
                <w:color w:val="auto"/>
                <w:sz w:val="22"/>
                <w:szCs w:val="22"/>
                <w:lang w:val="ru-RU"/>
              </w:rPr>
              <w:t xml:space="preserve">15.03.2017 Заместителем руководителя Управления Роскомнадзора по ЦФО О.А.  </w:t>
            </w:r>
            <w:proofErr w:type="spellStart"/>
            <w:r w:rsidRPr="00DE671C">
              <w:rPr>
                <w:color w:val="auto"/>
                <w:sz w:val="22"/>
                <w:szCs w:val="22"/>
                <w:lang w:val="ru-RU"/>
              </w:rPr>
              <w:t>Коротовой</w:t>
            </w:r>
            <w:proofErr w:type="spellEnd"/>
            <w:r w:rsidRPr="00DE671C">
              <w:rPr>
                <w:color w:val="auto"/>
                <w:sz w:val="22"/>
                <w:szCs w:val="22"/>
                <w:lang w:val="ru-RU"/>
              </w:rPr>
              <w:t xml:space="preserve"> проведен семинар на тему: «Особенности обработки персональных данных в образовательных учреждениях» для представителей образовательных учреждений </w:t>
            </w:r>
            <w:proofErr w:type="spellStart"/>
            <w:r w:rsidRPr="00DE671C">
              <w:rPr>
                <w:color w:val="auto"/>
                <w:sz w:val="22"/>
                <w:szCs w:val="22"/>
                <w:lang w:val="ru-RU"/>
              </w:rPr>
              <w:t>Солнечногорского</w:t>
            </w:r>
            <w:proofErr w:type="spellEnd"/>
            <w:r w:rsidRPr="00DE671C">
              <w:rPr>
                <w:color w:val="auto"/>
                <w:sz w:val="22"/>
                <w:szCs w:val="22"/>
                <w:lang w:val="ru-RU"/>
              </w:rPr>
              <w:t xml:space="preserve"> муниципального района Московской области (30 человек): разъяснены требования законодательства в области персональных данных.</w:t>
            </w:r>
          </w:p>
          <w:p w:rsidRDefault="00DD3587" w:rsidP="00DD3587" w:rsidR="00DD3587" w:rsidRPr="00DE671C">
            <w:pPr>
              <w:ind w:firstLine="743"/>
              <w:contextualSpacing/>
              <w:jc w:val="both"/>
              <w:rPr>
                <w:color w:val="auto"/>
                <w:sz w:val="22"/>
                <w:szCs w:val="22"/>
                <w:lang w:val="ru-RU"/>
              </w:rPr>
            </w:pPr>
            <w:r w:rsidRPr="00DE671C">
              <w:rPr>
                <w:color w:val="auto"/>
                <w:sz w:val="22"/>
                <w:szCs w:val="22"/>
                <w:lang w:val="ru-RU"/>
              </w:rPr>
              <w:t xml:space="preserve">31.05.2017 </w:t>
            </w:r>
            <w:r w:rsidRPr="00DE671C">
              <w:rPr>
                <w:rFonts w:eastAsia="Calibri"/>
                <w:sz w:val="22"/>
                <w:szCs w:val="22"/>
                <w:lang w:eastAsia="en-US" w:val="ru-RU"/>
              </w:rPr>
              <w:t>в здании Администрации г. Королёва проведен семинар для представителей и операторов персональных данных. На семинаре обсуждены вопросы по соблюдению требований законодательства в сфере персональных данных. На мероприятии присутствовали 76 представителей операторов.</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42"/>
              <w:contextualSpacing/>
              <w:jc w:val="both"/>
              <w:rPr>
                <w:sz w:val="22"/>
                <w:szCs w:val="22"/>
                <w:lang w:val="ru-RU"/>
              </w:rPr>
            </w:pPr>
            <w:r w:rsidRPr="00DE671C">
              <w:rPr>
                <w:sz w:val="22"/>
                <w:szCs w:val="22"/>
                <w:lang w:val="ru-RU"/>
              </w:rPr>
              <w:t xml:space="preserve">15.06.2017 в рамках Координационного совета руководителей территориальных управлений Роскомнадзора, проводимом в г. Туле </w:t>
            </w:r>
            <w:r w:rsidRPr="00DE671C">
              <w:rPr>
                <w:sz w:val="22"/>
                <w:szCs w:val="22"/>
                <w:lang w:val="ru-RU"/>
              </w:rPr>
              <w:lastRenderedPageBreak/>
              <w:t>проведены открытые семинары по вопросам защиты персональных данных для представителей органов местного самоуправления и органов социальной защиты населения Тульской области.</w:t>
            </w:r>
          </w:p>
          <w:p w:rsidRDefault="00DD3587" w:rsidP="00DD3587" w:rsidR="00DD3587" w:rsidRPr="00DE671C">
            <w:pPr>
              <w:ind w:firstLine="601"/>
              <w:contextualSpacing/>
              <w:jc w:val="both"/>
              <w:rPr>
                <w:sz w:val="22"/>
                <w:szCs w:val="22"/>
                <w:shd w:fill="FFFFFF" w:color="auto" w:val="clear"/>
                <w:lang w:val="ru-RU"/>
              </w:rPr>
            </w:pPr>
            <w:r w:rsidRPr="00DE671C">
              <w:rPr>
                <w:sz w:val="22"/>
                <w:szCs w:val="22"/>
                <w:shd w:fill="FFFFFF" w:color="auto" w:val="clear"/>
                <w:lang w:val="ru-RU"/>
              </w:rPr>
              <w:t xml:space="preserve">23.06.2017 в </w:t>
            </w:r>
            <w:r w:rsidRPr="00DE671C">
              <w:rPr>
                <w:sz w:val="22"/>
                <w:szCs w:val="22"/>
                <w:lang w:val="ru-RU"/>
              </w:rPr>
              <w:t>Московской Торгово</w:t>
            </w:r>
            <w:r w:rsidRPr="00DE671C">
              <w:rPr>
                <w:sz w:val="22"/>
                <w:szCs w:val="22"/>
                <w:lang w:val="ru-RU"/>
              </w:rPr>
              <w:noBreakHyphen/>
              <w:t>промышленной палате</w:t>
            </w:r>
            <w:r w:rsidRPr="00DE671C">
              <w:rPr>
                <w:sz w:val="22"/>
                <w:szCs w:val="22"/>
                <w:shd w:fill="FFFFFF" w:color="auto" w:val="clear"/>
                <w:lang w:val="ru-RU"/>
              </w:rPr>
              <w:t xml:space="preserve"> проведен семинар на тему: «Типовые нарушения Федерального закона «О персональных данных» организациями туристического рынка России»». Участникам семинара разъяснены правовые основания для обработки персональных данных и порядок направления Уведомления об обработке персональных данных. В семинаре приняли участие 62 представителя туристических агентств. В том числе Ассоциация туристических операторов России (АТОР), Российская ассоциация </w:t>
            </w:r>
            <w:proofErr w:type="spellStart"/>
            <w:r w:rsidRPr="00DE671C">
              <w:rPr>
                <w:sz w:val="22"/>
                <w:szCs w:val="22"/>
                <w:shd w:fill="FFFFFF" w:color="auto" w:val="clear"/>
                <w:lang w:val="ru-RU"/>
              </w:rPr>
              <w:t>туропреторов</w:t>
            </w:r>
            <w:proofErr w:type="spellEnd"/>
            <w:r w:rsidRPr="00DE671C">
              <w:rPr>
                <w:sz w:val="22"/>
                <w:szCs w:val="22"/>
                <w:shd w:fill="FFFFFF" w:color="auto" w:val="clear"/>
                <w:lang w:val="ru-RU"/>
              </w:rPr>
              <w:t xml:space="preserve"> (РАТО), ООО «</w:t>
            </w:r>
            <w:proofErr w:type="spellStart"/>
            <w:r w:rsidRPr="00DE671C">
              <w:rPr>
                <w:sz w:val="22"/>
                <w:szCs w:val="22"/>
                <w:shd w:fill="FFFFFF" w:color="auto" w:val="clear"/>
                <w:lang w:val="ru-RU"/>
              </w:rPr>
              <w:t>Корал</w:t>
            </w:r>
            <w:proofErr w:type="spellEnd"/>
            <w:r w:rsidRPr="00DE671C">
              <w:rPr>
                <w:sz w:val="22"/>
                <w:szCs w:val="22"/>
                <w:shd w:fill="FFFFFF" w:color="auto" w:val="clear"/>
                <w:lang w:val="ru-RU"/>
              </w:rPr>
              <w:t xml:space="preserve"> </w:t>
            </w:r>
            <w:proofErr w:type="spellStart"/>
            <w:r w:rsidRPr="00DE671C">
              <w:rPr>
                <w:sz w:val="22"/>
                <w:szCs w:val="22"/>
                <w:shd w:fill="FFFFFF" w:color="auto" w:val="clear"/>
                <w:lang w:val="ru-RU"/>
              </w:rPr>
              <w:t>Тревел</w:t>
            </w:r>
            <w:proofErr w:type="spellEnd"/>
            <w:r w:rsidRPr="00DE671C">
              <w:rPr>
                <w:sz w:val="22"/>
                <w:szCs w:val="22"/>
                <w:shd w:fill="FFFFFF" w:color="auto" w:val="clear"/>
                <w:lang w:val="ru-RU"/>
              </w:rPr>
              <w:t xml:space="preserve"> </w:t>
            </w:r>
            <w:proofErr w:type="spellStart"/>
            <w:r w:rsidRPr="00DE671C">
              <w:rPr>
                <w:sz w:val="22"/>
                <w:szCs w:val="22"/>
                <w:shd w:fill="FFFFFF" w:color="auto" w:val="clear"/>
                <w:lang w:val="ru-RU"/>
              </w:rPr>
              <w:t>Маркет</w:t>
            </w:r>
            <w:proofErr w:type="spellEnd"/>
            <w:r w:rsidRPr="00DE671C">
              <w:rPr>
                <w:sz w:val="22"/>
                <w:szCs w:val="22"/>
                <w:shd w:fill="FFFFFF" w:color="auto" w:val="clear"/>
                <w:lang w:val="ru-RU"/>
              </w:rPr>
              <w:t>», Сети «ТБК. Туристические бренды», ООО «</w:t>
            </w:r>
            <w:proofErr w:type="spellStart"/>
            <w:r w:rsidRPr="00DE671C">
              <w:rPr>
                <w:sz w:val="22"/>
                <w:szCs w:val="22"/>
                <w:shd w:fill="FFFFFF" w:color="auto" w:val="clear"/>
                <w:lang w:val="ru-RU"/>
              </w:rPr>
              <w:t>Турмаркет</w:t>
            </w:r>
            <w:proofErr w:type="spellEnd"/>
            <w:r w:rsidRPr="00DE671C">
              <w:rPr>
                <w:sz w:val="22"/>
                <w:szCs w:val="22"/>
                <w:shd w:fill="FFFFFF" w:color="auto" w:val="clear"/>
                <w:lang w:val="ru-RU"/>
              </w:rPr>
              <w:t xml:space="preserve">» и другие. Также в г. Коломне проведен семинар для операторов связи. </w:t>
            </w:r>
            <w:proofErr w:type="gramStart"/>
            <w:r w:rsidRPr="00DE671C">
              <w:rPr>
                <w:sz w:val="22"/>
                <w:szCs w:val="22"/>
                <w:shd w:fill="FFFFFF" w:color="auto" w:val="clear"/>
                <w:lang w:val="ru-RU"/>
              </w:rPr>
              <w:t>До участников семинара доведена информация об отсутствии у них правовых оснований для обработки персональных данных без уведомления</w:t>
            </w:r>
            <w:proofErr w:type="gramEnd"/>
            <w:r w:rsidRPr="00DE671C">
              <w:rPr>
                <w:sz w:val="22"/>
                <w:szCs w:val="22"/>
                <w:shd w:fill="FFFFFF" w:color="auto" w:val="clear"/>
                <w:lang w:val="ru-RU"/>
              </w:rPr>
              <w:t xml:space="preserve"> уполномоченного органа, в связи с чем, ожидается увеличение активности операторов связи в части представления уведомлений об обработке персональных данных. На семинаре присутствовал 51 представитель от 32 операторов связи.</w:t>
            </w:r>
          </w:p>
          <w:p w:rsidRDefault="00DD3587" w:rsidP="00DD3587" w:rsidR="00DD3587" w:rsidRPr="00DE671C">
            <w:pPr>
              <w:ind w:firstLine="552"/>
              <w:contextualSpacing/>
              <w:jc w:val="both"/>
              <w:rPr>
                <w:sz w:val="22"/>
                <w:szCs w:val="22"/>
                <w:lang w:val="ru-RU"/>
              </w:rPr>
            </w:pPr>
            <w:r w:rsidRPr="00DE671C">
              <w:rPr>
                <w:color w:val="auto"/>
                <w:sz w:val="22"/>
                <w:szCs w:val="22"/>
                <w:bdr w:space="0" w:sz="0" w:color="auto" w:val="none"/>
                <w:lang w:val="ru-RU"/>
              </w:rPr>
              <w:t xml:space="preserve">27.09.2017 в г. Люберцы проведен семинар с операторами связи. На семинаре рассмотрены вопросы соблюдения законодательства в области защиты персональных данных. На семинаре присутствовали </w:t>
            </w:r>
            <w:r w:rsidRPr="00DE671C">
              <w:rPr>
                <w:sz w:val="22"/>
                <w:szCs w:val="22"/>
                <w:lang w:val="ru-RU"/>
              </w:rPr>
              <w:t xml:space="preserve">ФСБ РФ, </w:t>
            </w:r>
            <w:proofErr w:type="spellStart"/>
            <w:r w:rsidRPr="00DE671C">
              <w:rPr>
                <w:sz w:val="22"/>
                <w:szCs w:val="22"/>
                <w:lang w:val="ru-RU"/>
              </w:rPr>
              <w:t>Госжилинспекция</w:t>
            </w:r>
            <w:proofErr w:type="spellEnd"/>
            <w:r w:rsidRPr="00DE671C">
              <w:rPr>
                <w:sz w:val="22"/>
                <w:szCs w:val="22"/>
                <w:lang w:val="ru-RU"/>
              </w:rPr>
              <w:t xml:space="preserve"> Московской области, Производители систем фильтрации «</w:t>
            </w:r>
            <w:proofErr w:type="spellStart"/>
            <w:r w:rsidRPr="00DE671C">
              <w:rPr>
                <w:sz w:val="22"/>
                <w:szCs w:val="22"/>
              </w:rPr>
              <w:t>EcoFILTER</w:t>
            </w:r>
            <w:proofErr w:type="spellEnd"/>
            <w:r w:rsidRPr="00DE671C">
              <w:rPr>
                <w:sz w:val="22"/>
                <w:szCs w:val="22"/>
                <w:lang w:val="ru-RU"/>
              </w:rPr>
              <w:t xml:space="preserve">» и «СКАТ </w:t>
            </w:r>
            <w:r w:rsidRPr="00DE671C">
              <w:rPr>
                <w:sz w:val="22"/>
                <w:szCs w:val="22"/>
              </w:rPr>
              <w:t>DPI</w:t>
            </w:r>
            <w:r w:rsidRPr="00DE671C">
              <w:rPr>
                <w:sz w:val="22"/>
                <w:szCs w:val="22"/>
                <w:lang w:val="ru-RU"/>
              </w:rPr>
              <w:t>».</w:t>
            </w:r>
          </w:p>
          <w:p w:rsidRDefault="00DD3587" w:rsidP="00DD3587" w:rsidR="00DD3587" w:rsidRPr="00DE671C">
            <w:pPr>
              <w:ind w:firstLine="601"/>
              <w:contextualSpacing/>
              <w:jc w:val="both"/>
              <w:rPr>
                <w:color w:val="auto"/>
                <w:sz w:val="22"/>
                <w:szCs w:val="22"/>
                <w:bdr w:space="0" w:sz="0" w:color="auto" w:val="none"/>
                <w:lang w:val="ru-RU"/>
              </w:rPr>
            </w:pPr>
            <w:r w:rsidRPr="00DE671C">
              <w:rPr>
                <w:color w:val="auto"/>
                <w:sz w:val="22"/>
                <w:szCs w:val="22"/>
                <w:bdr w:space="0" w:sz="0" w:color="auto" w:val="none"/>
                <w:lang w:val="ru-RU"/>
              </w:rPr>
              <w:t xml:space="preserve">26.10.2017 </w:t>
            </w:r>
            <w:r w:rsidRPr="00DE671C">
              <w:rPr>
                <w:sz w:val="22"/>
                <w:szCs w:val="22"/>
                <w:lang w:val="ru-RU"/>
              </w:rPr>
              <w:t>в здании Московской торгов</w:t>
            </w:r>
            <w:proofErr w:type="gramStart"/>
            <w:r w:rsidRPr="00DE671C">
              <w:rPr>
                <w:sz w:val="22"/>
                <w:szCs w:val="22"/>
                <w:lang w:val="ru-RU"/>
              </w:rPr>
              <w:t>о-</w:t>
            </w:r>
            <w:proofErr w:type="gramEnd"/>
            <w:r w:rsidRPr="00DE671C">
              <w:rPr>
                <w:sz w:val="22"/>
                <w:szCs w:val="22"/>
                <w:lang w:val="ru-RU"/>
              </w:rPr>
              <w:t xml:space="preserve"> промышленной палаты проведен семинар с операторами связи, осуществляющими деятельность на территории г. Москвы. На данном семинаре была освещена тема соблюдения законодательства в сфере персональных данных. Участники семинара согласились </w:t>
            </w:r>
            <w:proofErr w:type="gramStart"/>
            <w:r w:rsidRPr="00DE671C">
              <w:rPr>
                <w:sz w:val="22"/>
                <w:szCs w:val="22"/>
                <w:lang w:val="ru-RU"/>
              </w:rPr>
              <w:t>с выводами надзорного органа об отсутствии у операторов связи правовых оснований для обработки персональных данных без уведомления</w:t>
            </w:r>
            <w:proofErr w:type="gramEnd"/>
            <w:r w:rsidRPr="00DE671C">
              <w:rPr>
                <w:sz w:val="22"/>
                <w:szCs w:val="22"/>
                <w:lang w:val="ru-RU"/>
              </w:rPr>
              <w:t>.</w:t>
            </w:r>
          </w:p>
          <w:p w:rsidRDefault="00DD3587" w:rsidP="00DD3587" w:rsidR="00DD3587" w:rsidRPr="00DE671C">
            <w:pPr>
              <w:shd w:fill="FFFFFF" w:color="auto" w:val="clear"/>
              <w:ind w:firstLine="835"/>
              <w:contextualSpacing/>
              <w:jc w:val="both"/>
              <w:rPr>
                <w:rFonts w:eastAsia="Arial Unicode MS"/>
                <w:sz w:val="22"/>
                <w:szCs w:val="22"/>
                <w:lang w:val="ru-RU"/>
              </w:rPr>
            </w:pPr>
            <w:r w:rsidRPr="00DE671C">
              <w:rPr>
                <w:rFonts w:eastAsia="Arial Unicode MS"/>
                <w:color w:val="auto"/>
                <w:sz w:val="22"/>
                <w:szCs w:val="22"/>
                <w:bdr w:space="0" w:sz="0" w:color="auto" w:val="none"/>
                <w:lang w:val="ru-RU"/>
              </w:rPr>
              <w:t xml:space="preserve">06.12.2017 в г. </w:t>
            </w:r>
            <w:r w:rsidRPr="00DE671C">
              <w:rPr>
                <w:rFonts w:eastAsia="Arial Unicode MS"/>
                <w:sz w:val="22"/>
                <w:szCs w:val="22"/>
                <w:lang w:val="ru-RU"/>
              </w:rPr>
              <w:t xml:space="preserve">Коломна Московской области проведен выездной семинар с представителями операторов связи, осуществляющих деятельность на территории г. Москвы и юго-востока Московской области. На семинаре отдельно был освещен вопрос соблюдения законодательства в </w:t>
            </w:r>
            <w:r w:rsidRPr="00DE671C">
              <w:rPr>
                <w:rFonts w:eastAsia="Arial Unicode MS"/>
                <w:sz w:val="22"/>
                <w:szCs w:val="22"/>
                <w:lang w:val="ru-RU"/>
              </w:rPr>
              <w:lastRenderedPageBreak/>
              <w:t>сфере персональных данных.</w:t>
            </w:r>
          </w:p>
          <w:p w:rsidRDefault="00DD3587" w:rsidP="00DD3587" w:rsidR="00DD3587" w:rsidRPr="00DE671C">
            <w:pPr>
              <w:shd w:fill="FFFFFF" w:color="auto" w:val="clear"/>
              <w:ind w:firstLine="835"/>
              <w:contextualSpacing/>
              <w:jc w:val="both"/>
              <w:rPr>
                <w:rFonts w:eastAsia="Arial Unicode MS"/>
                <w:i/>
                <w:sz w:val="22"/>
                <w:szCs w:val="22"/>
                <w:lang w:val="ru-RU"/>
              </w:rPr>
            </w:pPr>
            <w:r w:rsidRPr="00DE671C">
              <w:rPr>
                <w:rFonts w:eastAsia="Arial Unicode MS"/>
                <w:sz w:val="22"/>
                <w:szCs w:val="22"/>
                <w:lang w:val="ru-RU"/>
              </w:rPr>
              <w:t xml:space="preserve">25.12.2017 года в Московской торгово-промышленной палате проведен семинар для руководителей и учредителей </w:t>
            </w:r>
            <w:proofErr w:type="gramStart"/>
            <w:r w:rsidRPr="00DE671C">
              <w:rPr>
                <w:rFonts w:eastAsia="Arial Unicode MS"/>
                <w:sz w:val="22"/>
                <w:szCs w:val="22"/>
                <w:lang w:val="ru-RU"/>
              </w:rPr>
              <w:t>Интернет-магазинов</w:t>
            </w:r>
            <w:proofErr w:type="gramEnd"/>
            <w:r w:rsidRPr="00DE671C">
              <w:rPr>
                <w:rFonts w:eastAsia="Arial Unicode MS"/>
                <w:sz w:val="22"/>
                <w:szCs w:val="22"/>
                <w:lang w:val="ru-RU"/>
              </w:rPr>
              <w:t xml:space="preserve"> «Особенности обработки персональных данных организациями, осуществляющими деятельность в сфере Интернет-торговли». Участникам семинара была доведена правовая позиция надзорного органа, согласно которой оператор персональных данных, осуществляющий свою деятельность в сфере Интернет-торговли, обязан подать уведомление об обработке персональных данных. Рассмотрены основные вопросы порядка заполнения сведений в уведомлении. В мероприятии приняли участие представители 38 организаций.</w:t>
            </w:r>
          </w:p>
        </w:tc>
      </w:tr>
      <w:tr w:rsidTr="00DD3587" w:rsidR="00DD3587" w:rsidRPr="002B7006">
        <w:trPr>
          <w:trHeight w:val="960"/>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2.4 Выступления на тему соблюдения законодательства в сфере персональных данных в рамках заседаний Комиссии по информационной безопасности</w:t>
            </w:r>
          </w:p>
        </w:tc>
        <w:tc>
          <w:tcPr>
            <w:tcW w:type="dxa" w:w="2126"/>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xml:space="preserve">По мере проведения заседаний </w:t>
            </w:r>
            <w:proofErr w:type="gramStart"/>
            <w:r w:rsidRPr="00DE671C">
              <w:rPr>
                <w:sz w:val="22"/>
                <w:szCs w:val="22"/>
                <w:bdr w:space="0" w:sz="0" w:color="auto" w:val="none"/>
                <w:lang w:val="ru-RU"/>
              </w:rPr>
              <w:t>КИБ</w:t>
            </w:r>
            <w:proofErr w:type="gramEnd"/>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w:t>
            </w:r>
          </w:p>
        </w:tc>
        <w:tc>
          <w:tcPr>
            <w:tcW w:type="dxa" w:w="7371"/>
            <w:shd w:fill="auto" w:color="auto" w:val="clear"/>
            <w:hideMark/>
          </w:tcPr>
          <w:p w:rsidRDefault="00DD3587" w:rsidP="00DD3587" w:rsidR="00DD3587" w:rsidRPr="00DE671C">
            <w:pPr>
              <w:shd w:fill="FFFFFF" w:color="auto" w:val="clear"/>
              <w:tabs>
                <w:tab w:pos="0" w:val="left"/>
              </w:tabs>
              <w:ind w:firstLine="743"/>
              <w:contextualSpacing/>
              <w:jc w:val="both"/>
              <w:rPr>
                <w:sz w:val="22"/>
                <w:szCs w:val="22"/>
                <w:bdr w:space="0" w:sz="0" w:color="auto" w:val="none"/>
                <w:lang w:val="ru-RU"/>
              </w:rPr>
            </w:pPr>
            <w:r w:rsidRPr="00DE671C">
              <w:rPr>
                <w:sz w:val="22"/>
                <w:szCs w:val="22"/>
                <w:bdr w:space="0" w:sz="0" w:color="auto" w:val="none"/>
                <w:lang w:val="ru-RU"/>
              </w:rPr>
              <w:t>15.02.2017 р</w:t>
            </w:r>
            <w:r w:rsidRPr="00DE671C">
              <w:rPr>
                <w:sz w:val="22"/>
                <w:szCs w:val="22"/>
                <w:lang w:val="ru-RU"/>
              </w:rPr>
              <w:t xml:space="preserve">уководитель ТО в ЦФО принял участие в семинаре – совещании Комиссии по информационной безопасности Совета при полномочном представителе Президента Российской Федерации в Центральном федеральном округе на 10-ой ежегодной межрегиональной </w:t>
            </w:r>
            <w:r w:rsidRPr="00DE671C">
              <w:rPr>
                <w:sz w:val="22"/>
                <w:szCs w:val="22"/>
                <w:lang w:val="ru-RU"/>
              </w:rPr>
              <w:br/>
              <w:t>научно – практической конференции «Инфокоммуникационные технологии в региональном развитии» в г. Смоленске</w:t>
            </w:r>
            <w:r w:rsidRPr="00DE671C">
              <w:rPr>
                <w:sz w:val="22"/>
                <w:szCs w:val="22"/>
                <w:bdr w:space="0" w:sz="0" w:color="auto" w:val="none"/>
                <w:lang w:val="ru-RU"/>
              </w:rPr>
              <w:t>.</w:t>
            </w:r>
          </w:p>
          <w:p w:rsidRDefault="00DD3587" w:rsidP="00DD3587" w:rsidR="00DD3587" w:rsidRPr="00DE671C">
            <w:pPr>
              <w:shd w:fill="FFFFFF" w:color="auto" w:val="clear"/>
              <w:tabs>
                <w:tab w:pos="0" w:val="left"/>
              </w:tabs>
              <w:ind w:firstLine="743"/>
              <w:contextualSpacing/>
              <w:jc w:val="both"/>
              <w:rPr>
                <w:color w:val="auto"/>
                <w:sz w:val="22"/>
                <w:szCs w:val="22"/>
                <w:lang w:val="ru-RU"/>
              </w:rPr>
            </w:pPr>
            <w:r w:rsidRPr="00DE671C">
              <w:rPr>
                <w:color w:val="auto"/>
                <w:sz w:val="22"/>
                <w:szCs w:val="22"/>
                <w:lang w:val="ru-RU"/>
              </w:rPr>
              <w:t xml:space="preserve">05.06.2017 на заседании Московской областной Комиссии по информационной безопасности в Доме Правительства Московской области руководитель ТО по ЦФО Д.В. Сокоушин выступил с докладом на тему: «О ходе исполнения Решения </w:t>
            </w:r>
            <w:proofErr w:type="gramStart"/>
            <w:r w:rsidRPr="00DE671C">
              <w:rPr>
                <w:color w:val="auto"/>
                <w:sz w:val="22"/>
                <w:szCs w:val="22"/>
                <w:lang w:val="ru-RU"/>
              </w:rPr>
              <w:t>КИБ</w:t>
            </w:r>
            <w:proofErr w:type="gramEnd"/>
            <w:r w:rsidRPr="00DE671C">
              <w:rPr>
                <w:color w:val="auto"/>
                <w:sz w:val="22"/>
                <w:szCs w:val="22"/>
                <w:lang w:val="ru-RU"/>
              </w:rPr>
              <w:t xml:space="preserve"> ЦФО», заместитель руководителя О.А. Коротова выступила с докладом на тему «Реализация исполнительными органами власти Московской области требований ФЗ «О персональных данных». Были рассмотрены вопросы подачи уведомления об обработке персональных данных, представления сведений об обработке персональных данных, представления сведений о местах нахождения баз персональных данных, публикации на сайтах ОГВ документов, определяющих политику оператора.</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884"/>
              <w:contextualSpacing/>
              <w:jc w:val="both"/>
              <w:rPr>
                <w:color w:val="auto"/>
                <w:sz w:val="22"/>
                <w:szCs w:val="22"/>
                <w:lang w:val="ru-RU"/>
              </w:rPr>
            </w:pPr>
            <w:r w:rsidRPr="00DE671C">
              <w:rPr>
                <w:color w:val="auto"/>
                <w:sz w:val="22"/>
                <w:szCs w:val="22"/>
                <w:lang w:val="ru-RU"/>
              </w:rPr>
              <w:t>14.06.2017 заместителя руководителя О.А. Коротова приняла участие в заседании Комиссии по информационной безопасности при Правительстве Москвы и выступила с докладом по статистике и динамике заполняемости реестра БДПД органов государственной власти и местного самоуправления Москвы. В ходе мероприятия даны разъяснения о необходимости предоставления информации для внесения в реестры операторов персональных данных.</w:t>
            </w:r>
          </w:p>
          <w:p w:rsidRDefault="00DD3587" w:rsidP="00DD3587" w:rsidR="00DD3587" w:rsidRPr="00DE671C">
            <w:pPr>
              <w:ind w:firstLine="708" w:left="34"/>
              <w:contextualSpacing/>
              <w:jc w:val="both"/>
              <w:rPr>
                <w:rFonts w:eastAsia="Arial Unicode MS"/>
                <w:sz w:val="22"/>
                <w:szCs w:val="22"/>
                <w:lang w:val="ru-RU"/>
              </w:rPr>
            </w:pPr>
            <w:r w:rsidRPr="00DE671C">
              <w:rPr>
                <w:rFonts w:eastAsia="Arial Unicode MS"/>
                <w:color w:val="auto"/>
                <w:sz w:val="22"/>
                <w:szCs w:val="22"/>
                <w:lang w:val="ru-RU"/>
              </w:rPr>
              <w:lastRenderedPageBreak/>
              <w:t xml:space="preserve">20.07.2017 </w:t>
            </w:r>
            <w:proofErr w:type="gramStart"/>
            <w:r w:rsidRPr="00DE671C">
              <w:rPr>
                <w:rFonts w:eastAsia="Arial Unicode MS"/>
                <w:color w:val="auto"/>
                <w:sz w:val="22"/>
                <w:szCs w:val="22"/>
                <w:lang w:val="ru-RU"/>
              </w:rPr>
              <w:t>в з</w:t>
            </w:r>
            <w:r w:rsidRPr="00DE671C">
              <w:rPr>
                <w:rFonts w:eastAsia="Arial Unicode MS"/>
                <w:sz w:val="22"/>
                <w:szCs w:val="22"/>
                <w:lang w:val="ru-RU"/>
              </w:rPr>
              <w:t>аседании Комиссии по информационной безопасности Совета при полномочном представителе Президента Российской Федерации в Центральном федеральном округе в г</w:t>
            </w:r>
            <w:proofErr w:type="gramEnd"/>
            <w:r w:rsidRPr="00DE671C">
              <w:rPr>
                <w:rFonts w:eastAsia="Arial Unicode MS"/>
                <w:sz w:val="22"/>
                <w:szCs w:val="22"/>
                <w:lang w:val="ru-RU"/>
              </w:rPr>
              <w:t>. Белгороде принял участие заместитель руководителя ТО по ЦФО.</w:t>
            </w:r>
          </w:p>
          <w:p w:rsidRDefault="00DD3587" w:rsidP="00DD3587" w:rsidR="00DD3587" w:rsidRPr="00DE671C">
            <w:pPr>
              <w:ind w:firstLine="708" w:left="34"/>
              <w:contextualSpacing/>
              <w:jc w:val="both"/>
              <w:rPr>
                <w:rFonts w:eastAsia="Arial Unicode MS"/>
                <w:sz w:val="22"/>
                <w:szCs w:val="22"/>
                <w:lang w:val="ru-RU"/>
              </w:rPr>
            </w:pPr>
            <w:r w:rsidRPr="00DE671C">
              <w:rPr>
                <w:rFonts w:eastAsia="Arial Unicode MS"/>
                <w:sz w:val="22"/>
                <w:szCs w:val="22"/>
                <w:lang w:val="ru-RU"/>
              </w:rPr>
              <w:t>По итогам заседания Комиссии было принято решение рекомендовать:</w:t>
            </w:r>
          </w:p>
          <w:p w:rsidRDefault="00DD3587" w:rsidP="00DD3587" w:rsidR="00DD3587" w:rsidRPr="00DE671C">
            <w:pPr>
              <w:ind w:firstLine="708" w:left="34"/>
              <w:contextualSpacing/>
              <w:jc w:val="both"/>
              <w:rPr>
                <w:rFonts w:eastAsia="Arial Unicode MS"/>
                <w:sz w:val="22"/>
                <w:szCs w:val="22"/>
                <w:lang w:val="ru-RU"/>
              </w:rPr>
            </w:pPr>
            <w:r w:rsidRPr="00DE671C">
              <w:rPr>
                <w:rFonts w:eastAsia="Arial Unicode MS"/>
                <w:sz w:val="22"/>
                <w:szCs w:val="22"/>
                <w:lang w:val="ru-RU"/>
              </w:rPr>
              <w:t>1.</w:t>
            </w:r>
            <w:r w:rsidRPr="00DE671C">
              <w:rPr>
                <w:rFonts w:eastAsia="Arial Unicode MS"/>
                <w:sz w:val="22"/>
                <w:szCs w:val="22"/>
                <w:lang w:val="ru-RU"/>
              </w:rPr>
              <w:tab/>
              <w:t>Руководителям органов местного самоуправления и подведомственных региональным органам исполнительной власти субъектов Центрального федерального округа организаций активизировать работу по подаче уведомлений об обработке (намерении осуществлять обработку) персональных данных в адрес территориальных органов Роскомнадзора, а также представлении сведений о местах расположения баз данных, содержащих персональные данные граждан Российской Федерации.</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884"/>
              <w:contextualSpacing/>
              <w:jc w:val="both"/>
              <w:rPr>
                <w:sz w:val="22"/>
                <w:szCs w:val="22"/>
                <w:lang w:val="ru-RU"/>
              </w:rPr>
            </w:pPr>
            <w:r w:rsidRPr="00DE671C">
              <w:rPr>
                <w:sz w:val="22"/>
                <w:szCs w:val="22"/>
                <w:lang w:val="ru-RU"/>
              </w:rPr>
              <w:t>2.</w:t>
            </w:r>
            <w:r w:rsidRPr="00DE671C">
              <w:rPr>
                <w:sz w:val="22"/>
                <w:szCs w:val="22"/>
                <w:lang w:val="ru-RU"/>
              </w:rPr>
              <w:tab/>
              <w:t>В целях недопущения нарушений Федерального закона «О персональных данных» от 27.07.2006 №152-ФЗ органами местного самоуправления и организациями, подведомственными региональным органам исполнительной власти, организовать семинары по соблюдению законодательства о персональных данных с привлечением территориальных органов Роскомнадзора;</w:t>
            </w:r>
          </w:p>
          <w:p w:rsidRDefault="00DD3587" w:rsidP="00DD3587" w:rsidR="00DD3587" w:rsidRPr="00DE671C">
            <w:pPr>
              <w:ind w:firstLine="601"/>
              <w:contextualSpacing/>
              <w:jc w:val="both"/>
              <w:rPr>
                <w:color w:val="auto"/>
                <w:sz w:val="22"/>
                <w:szCs w:val="22"/>
                <w:bdr w:space="0" w:sz="0" w:color="auto" w:val="none"/>
                <w:lang w:val="ru-RU"/>
              </w:rPr>
            </w:pPr>
            <w:r w:rsidRPr="00DE671C">
              <w:rPr>
                <w:sz w:val="22"/>
                <w:szCs w:val="22"/>
                <w:lang w:val="ru-RU"/>
              </w:rPr>
              <w:t>20.11.2017  принято участие в заседании Комиссии по информационной безопасности Совета при полномочном представителе Президента Российской Федерации в Центральном федеральном округе. В ходе мероприятия рассмотрен вопрос реализации исполнительными органами власти Московской области требований ФЗ «О персональных данных».</w:t>
            </w:r>
          </w:p>
        </w:tc>
      </w:tr>
      <w:tr w:rsidTr="00DD3587" w:rsidR="00DD3587" w:rsidRPr="002B7006">
        <w:trPr>
          <w:trHeight w:val="1692"/>
        </w:trPr>
        <w:tc>
          <w:tcPr>
            <w:tcW w:type="dxa" w:w="582"/>
            <w:vMerge w:val="restart"/>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lastRenderedPageBreak/>
              <w:t>3</w:t>
            </w: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t xml:space="preserve">Формирование информационного пространства, направленного на удовлетворение потребности граждан и операторов персональных данных в получении самостоятельного образования в области </w:t>
            </w:r>
            <w:r w:rsidRPr="00DE671C">
              <w:rPr>
                <w:sz w:val="22"/>
                <w:szCs w:val="22"/>
                <w:bdr w:space="0" w:sz="0" w:color="auto" w:val="none"/>
                <w:lang w:val="ru-RU"/>
              </w:rPr>
              <w:lastRenderedPageBreak/>
              <w:t>персональных данных, информации о правах и обязанностях при обработке персональных данных:</w:t>
            </w:r>
          </w:p>
        </w:tc>
        <w:tc>
          <w:tcPr>
            <w:tcW w:type="dxa" w:w="2126"/>
            <w:vMerge w:val="restart"/>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r w:rsidRPr="00DE671C">
              <w:rPr>
                <w:sz w:val="22"/>
                <w:szCs w:val="22"/>
                <w:bdr w:space="0" w:sz="0" w:color="auto" w:val="none"/>
                <w:lang w:val="ru-RU"/>
              </w:rPr>
              <w:lastRenderedPageBreak/>
              <w:t>постоянно, по мере появления информационного повода</w:t>
            </w:r>
          </w:p>
        </w:tc>
        <w:tc>
          <w:tcPr>
            <w:tcW w:type="dxa" w:w="2127"/>
            <w:shd w:fill="auto" w:color="auto" w:val="clear"/>
            <w:hideMark/>
          </w:tcPr>
          <w:p w:rsidRDefault="00DD3587" w:rsidP="00DD3587" w:rsidR="00DD3587" w:rsidRPr="00DE671C">
            <w:pPr>
              <w:contextualSpacing/>
              <w:rPr>
                <w:sz w:val="22"/>
                <w:szCs w:val="22"/>
              </w:rPr>
            </w:pPr>
            <w:r w:rsidRPr="00DE671C">
              <w:rPr>
                <w:sz w:val="22"/>
                <w:szCs w:val="22"/>
                <w:bdr w:space="0" w:sz="0" w:color="auto" w:val="none"/>
                <w:lang w:val="ru-RU"/>
              </w:rPr>
              <w:t> </w:t>
            </w:r>
            <w:proofErr w:type="spellStart"/>
            <w:r w:rsidRPr="00DE671C">
              <w:rPr>
                <w:sz w:val="22"/>
                <w:szCs w:val="22"/>
              </w:rPr>
              <w:t>Заместитель</w:t>
            </w:r>
            <w:proofErr w:type="spellEnd"/>
            <w:r w:rsidRPr="00DE671C">
              <w:rPr>
                <w:sz w:val="22"/>
                <w:szCs w:val="22"/>
              </w:rPr>
              <w:t xml:space="preserve"> </w:t>
            </w:r>
            <w:proofErr w:type="spellStart"/>
            <w:r w:rsidRPr="00DE671C">
              <w:rPr>
                <w:sz w:val="22"/>
                <w:szCs w:val="22"/>
              </w:rPr>
              <w:t>руководителя</w:t>
            </w:r>
            <w:proofErr w:type="spellEnd"/>
            <w:r w:rsidRPr="00DE671C">
              <w:rPr>
                <w:sz w:val="22"/>
                <w:szCs w:val="22"/>
              </w:rPr>
              <w:t xml:space="preserve"> </w:t>
            </w:r>
          </w:p>
          <w:p w:rsidRDefault="00DD3587" w:rsidP="00DD3587" w:rsidR="00DD3587" w:rsidRPr="00DE671C">
            <w:pPr>
              <w:contextualSpacing/>
              <w:rPr>
                <w:sz w:val="22"/>
                <w:szCs w:val="22"/>
              </w:rPr>
            </w:pPr>
          </w:p>
          <w:p w:rsidRDefault="00DD3587" w:rsidP="00DD3587" w:rsidR="00DD3587" w:rsidRPr="00DE671C">
            <w:pPr>
              <w:contextualSpacing/>
              <w:rPr>
                <w:sz w:val="22"/>
                <w:szCs w:val="22"/>
              </w:rPr>
            </w:pPr>
            <w:proofErr w:type="spellStart"/>
            <w:r w:rsidRPr="00DE671C">
              <w:rPr>
                <w:sz w:val="22"/>
                <w:szCs w:val="22"/>
              </w:rPr>
              <w:t>Начальник</w:t>
            </w:r>
            <w:proofErr w:type="spellEnd"/>
            <w:r w:rsidRPr="00DE671C">
              <w:rPr>
                <w:sz w:val="22"/>
                <w:szCs w:val="22"/>
              </w:rPr>
              <w:t xml:space="preserve"> ОПДИТ</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sz w:val="22"/>
                <w:szCs w:val="22"/>
                <w:bdr w:space="0" w:sz="0" w:color="auto" w:val="none"/>
                <w:lang w:val="ru-RU"/>
              </w:rPr>
            </w:pPr>
          </w:p>
        </w:tc>
        <w:tc>
          <w:tcPr>
            <w:tcW w:type="dxa" w:w="7371"/>
            <w:shd w:fill="auto" w:color="auto" w:val="clear"/>
            <w:hideMark/>
          </w:tcPr>
          <w:p w:rsidRDefault="00DD3587" w:rsidP="00DD3587" w:rsidR="00DD3587" w:rsidRPr="00DE671C">
            <w:pPr>
              <w:shd w:fill="FFFFFF" w:color="auto" w:val="clear"/>
              <w:ind w:firstLine="693"/>
              <w:contextualSpacing/>
              <w:jc w:val="both"/>
              <w:rPr>
                <w:rFonts w:eastAsia="Arial Unicode MS"/>
                <w:color w:val="auto"/>
                <w:sz w:val="22"/>
                <w:szCs w:val="22"/>
                <w:lang w:val="ru-RU"/>
              </w:rPr>
            </w:pPr>
            <w:r w:rsidRPr="00DE671C">
              <w:rPr>
                <w:rFonts w:eastAsia="Arial Unicode MS"/>
                <w:color w:val="auto"/>
                <w:sz w:val="22"/>
                <w:szCs w:val="22"/>
                <w:lang w:val="ru-RU"/>
              </w:rPr>
              <w:t>22.11.2017 года проведен региональный этап подписания операторами персональных данных, осуществляющих деятельность на территории Москвы и Московской области, </w:t>
            </w:r>
            <w:hyperlink r:id="rId44" w:history="true" w:tgtFrame="_blank">
              <w:r w:rsidRPr="00DE671C">
                <w:rPr>
                  <w:rFonts w:eastAsia="Arial Unicode MS"/>
                  <w:color w:val="auto"/>
                  <w:sz w:val="22"/>
                  <w:szCs w:val="22"/>
                  <w:lang w:val="ru-RU"/>
                </w:rPr>
                <w:t>Кодекса добросовестных практик</w:t>
              </w:r>
            </w:hyperlink>
            <w:r w:rsidRPr="00DE671C">
              <w:rPr>
                <w:rFonts w:eastAsia="Arial Unicode MS"/>
                <w:color w:val="auto"/>
                <w:sz w:val="22"/>
                <w:szCs w:val="22"/>
                <w:lang w:val="ru-RU"/>
              </w:rPr>
              <w:t> (Кодекса этической деятельности (работы) в сети «Интернет») (далее – Кодекс). К Кодексу присоединился 31 оператор персональных данных, в том числе и Управление Роскомнадзора по Центральному федеральному округу.</w:t>
            </w:r>
          </w:p>
          <w:p w:rsidRDefault="00DD3587" w:rsidP="00DD3587" w:rsidR="00DD3587" w:rsidRPr="00DE671C">
            <w:pPr>
              <w:shd w:fill="FFFFFF" w:color="auto" w:val="clear"/>
              <w:ind w:firstLine="835"/>
              <w:contextualSpacing/>
              <w:jc w:val="both"/>
              <w:rPr>
                <w:rFonts w:eastAsia="Arial Unicode MS"/>
                <w:sz w:val="22"/>
                <w:szCs w:val="22"/>
                <w:lang w:val="ru-RU"/>
              </w:rPr>
            </w:pPr>
            <w:r w:rsidRPr="00DE671C">
              <w:rPr>
                <w:rFonts w:eastAsia="Arial Unicode MS"/>
                <w:color w:val="auto"/>
                <w:sz w:val="22"/>
                <w:szCs w:val="22"/>
                <w:bdr w:space="0" w:sz="0" w:color="auto" w:val="none"/>
                <w:lang w:val="ru-RU"/>
              </w:rPr>
              <w:t xml:space="preserve">7.12.2017 года </w:t>
            </w:r>
            <w:r w:rsidRPr="00DE671C">
              <w:rPr>
                <w:rFonts w:eastAsia="Arial Unicode MS"/>
                <w:sz w:val="22"/>
                <w:szCs w:val="22"/>
                <w:lang w:val="ru-RU"/>
              </w:rPr>
              <w:t xml:space="preserve">Руководитель Управления принял участие в заседании Ассоциации торгово-промышленных палат Центрального </w:t>
            </w:r>
            <w:r w:rsidRPr="00DE671C">
              <w:rPr>
                <w:rFonts w:eastAsia="Arial Unicode MS"/>
                <w:sz w:val="22"/>
                <w:szCs w:val="22"/>
                <w:lang w:val="ru-RU"/>
              </w:rPr>
              <w:lastRenderedPageBreak/>
              <w:t xml:space="preserve">федерального округа Российской Федерации. Участники заседания </w:t>
            </w:r>
            <w:r w:rsidRPr="00DE671C">
              <w:rPr>
                <w:rFonts w:eastAsia="Arial Unicode MS"/>
                <w:color w:val="auto"/>
                <w:sz w:val="22"/>
                <w:szCs w:val="22"/>
                <w:lang w:val="ru-RU"/>
              </w:rPr>
              <w:t>подписали </w:t>
            </w:r>
            <w:hyperlink r:id="rId45" w:history="true">
              <w:r w:rsidRPr="00DE671C">
                <w:rPr>
                  <w:rFonts w:eastAsia="Arial Unicode MS"/>
                  <w:color w:val="auto"/>
                  <w:sz w:val="22"/>
                  <w:szCs w:val="22"/>
                  <w:lang w:val="ru-RU"/>
                </w:rPr>
                <w:t>Кодекс</w:t>
              </w:r>
            </w:hyperlink>
            <w:r w:rsidRPr="00DE671C">
              <w:rPr>
                <w:rFonts w:eastAsia="Arial Unicode MS"/>
                <w:color w:val="auto"/>
                <w:sz w:val="22"/>
                <w:szCs w:val="22"/>
                <w:lang w:val="ru-RU"/>
              </w:rPr>
              <w:t xml:space="preserve"> добросовестных </w:t>
            </w:r>
            <w:r w:rsidRPr="00DE671C">
              <w:rPr>
                <w:rFonts w:eastAsia="Arial Unicode MS"/>
                <w:sz w:val="22"/>
                <w:szCs w:val="22"/>
                <w:lang w:val="ru-RU"/>
              </w:rPr>
              <w:t>практик (Кодекс этической деятельности (работы) в сети «Интернет»).</w:t>
            </w:r>
          </w:p>
          <w:p w:rsidRDefault="00DD3587" w:rsidP="00DD3587" w:rsidR="00DD3587" w:rsidRPr="00DE671C">
            <w:pPr>
              <w:shd w:fill="FFFFFF" w:color="auto" w:val="clear"/>
              <w:contextualSpacing/>
              <w:jc w:val="both"/>
              <w:rPr>
                <w:rFonts w:eastAsia="Arial Unicode MS"/>
                <w:i/>
                <w:sz w:val="22"/>
                <w:szCs w:val="22"/>
                <w:lang w:val="ru-RU"/>
              </w:rPr>
            </w:pPr>
            <w:r w:rsidRPr="00DE671C">
              <w:rPr>
                <w:rFonts w:eastAsia="Arial Unicode MS"/>
                <w:sz w:val="22"/>
                <w:szCs w:val="22"/>
                <w:lang w:val="ru-RU"/>
              </w:rPr>
              <w:t>В ходе заседания Кодекс подписали 12 операторов персональных данных.</w:t>
            </w:r>
            <w:r w:rsidRPr="00DE671C">
              <w:rPr>
                <w:rFonts w:eastAsia="Arial Unicode MS"/>
                <w:i/>
                <w:sz w:val="22"/>
                <w:szCs w:val="22"/>
                <w:lang w:val="ru-RU"/>
              </w:rPr>
              <w:t xml:space="preserve"> </w:t>
            </w:r>
          </w:p>
        </w:tc>
      </w:tr>
      <w:tr w:rsidTr="00DD3587" w:rsidR="00DD3587" w:rsidRPr="002B7006">
        <w:trPr>
          <w:trHeight w:val="555"/>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3.1. актуализация информации, размещаемой на сайте 77.rkn.gov.ru, по вопросам обработки персональных данных: часто задаваемые вопросы граждан, типовые нарушения в деятельности операторов по результатам контрольно-надзорной деятельности, изменение требований законодательства в области обработки персональных данных, вопросы ведения реестра операторов персональных данных;</w:t>
            </w:r>
          </w:p>
        </w:tc>
        <w:tc>
          <w:tcPr>
            <w:tcW w:type="dxa" w:w="2126"/>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постоянно</w:t>
            </w:r>
          </w:p>
        </w:tc>
        <w:tc>
          <w:tcPr>
            <w:tcW w:type="dxa" w:w="7371"/>
            <w:shd w:fill="auto" w:color="auto" w:val="clear"/>
            <w:hideMark/>
          </w:tcPr>
          <w:p w:rsidRDefault="00DD3587" w:rsidP="00DD3587" w:rsidR="00DD3587" w:rsidRPr="00DE671C">
            <w:pPr>
              <w:tabs>
                <w:tab w:pos="709" w:val="left"/>
                <w:tab w:pos="1134" w:val="left"/>
              </w:tabs>
              <w:ind w:firstLine="709"/>
              <w:contextualSpacing/>
              <w:jc w:val="both"/>
              <w:rPr>
                <w:rFonts w:eastAsia="Calibri"/>
                <w:color w:val="auto"/>
                <w:sz w:val="22"/>
                <w:szCs w:val="22"/>
                <w:lang w:val="ru-RU"/>
              </w:rPr>
            </w:pPr>
            <w:r w:rsidRPr="00DE671C">
              <w:rPr>
                <w:rFonts w:eastAsia="Calibri"/>
                <w:sz w:val="22"/>
                <w:szCs w:val="22"/>
                <w:bdr w:space="0" w:sz="0" w:color="auto" w:val="none"/>
                <w:lang w:val="ru-RU"/>
              </w:rPr>
              <w:t xml:space="preserve"> 3.1. </w:t>
            </w:r>
            <w:r w:rsidRPr="00DE671C">
              <w:rPr>
                <w:rFonts w:eastAsia="Calibri"/>
                <w:color w:val="auto"/>
                <w:sz w:val="22"/>
                <w:szCs w:val="22"/>
                <w:lang w:val="ru-RU"/>
              </w:rPr>
              <w:t xml:space="preserve">Осуществляется постоянная и своевременная актуализация всех разделов и подразделов сайта. </w:t>
            </w:r>
          </w:p>
          <w:p w:rsidRDefault="00DD3587" w:rsidP="00DD3587" w:rsidR="00DD3587" w:rsidRPr="00DE671C">
            <w:pPr>
              <w:tabs>
                <w:tab w:pos="709" w:val="left"/>
                <w:tab w:pos="1134" w:val="left"/>
              </w:tabs>
              <w:ind w:firstLine="709"/>
              <w:contextualSpacing/>
              <w:jc w:val="both"/>
              <w:rPr>
                <w:rFonts w:eastAsia="Calibri"/>
                <w:color w:val="auto"/>
                <w:sz w:val="22"/>
                <w:szCs w:val="22"/>
                <w:lang w:val="ru-RU"/>
              </w:rPr>
            </w:pPr>
            <w:r w:rsidRPr="00DE671C">
              <w:rPr>
                <w:rFonts w:eastAsia="Calibri"/>
                <w:color w:val="auto"/>
                <w:sz w:val="22"/>
                <w:szCs w:val="22"/>
                <w:lang w:val="ru-RU"/>
              </w:rPr>
              <w:t>В том числе в первом полугодии 2017 года</w:t>
            </w:r>
            <w:r w:rsidRPr="00DE671C">
              <w:rPr>
                <w:rFonts w:eastAsia="Calibri"/>
                <w:b/>
                <w:color w:val="auto"/>
                <w:sz w:val="22"/>
                <w:szCs w:val="22"/>
                <w:lang w:val="ru-RU"/>
              </w:rPr>
              <w:t xml:space="preserve"> </w:t>
            </w:r>
            <w:r w:rsidRPr="00DE671C">
              <w:rPr>
                <w:rFonts w:eastAsia="Calibri"/>
                <w:color w:val="auto"/>
                <w:sz w:val="22"/>
                <w:szCs w:val="22"/>
                <w:lang w:val="ru-RU"/>
              </w:rPr>
              <w:t>актуализированы подразделы разделов сайта Управления:</w:t>
            </w:r>
          </w:p>
          <w:p w:rsidRDefault="00DD3587" w:rsidP="00DD3587" w:rsidR="00DD3587" w:rsidRPr="00DE671C">
            <w:pPr>
              <w:numPr>
                <w:ilvl w:val="0"/>
                <w:numId w:val="48"/>
              </w:numPr>
              <w:tabs>
                <w:tab w:pos="709" w:val="left"/>
                <w:tab w:pos="885" w:val="left"/>
              </w:tabs>
              <w:ind w:firstLine="709" w:left="34"/>
              <w:contextualSpacing/>
              <w:jc w:val="both"/>
              <w:rPr>
                <w:rFonts w:eastAsia="Calibri"/>
                <w:color w:val="auto"/>
                <w:sz w:val="22"/>
                <w:szCs w:val="22"/>
                <w:lang w:val="ru-RU"/>
              </w:rPr>
            </w:pPr>
            <w:r w:rsidRPr="00DE671C">
              <w:rPr>
                <w:rFonts w:eastAsia="Calibri"/>
                <w:color w:val="auto"/>
                <w:sz w:val="22"/>
                <w:szCs w:val="22"/>
                <w:lang w:val="ru-RU"/>
              </w:rPr>
              <w:t>«Правовая информация» (</w:t>
            </w:r>
            <w:hyperlink r:id="rId46" w:history="true">
              <w:r w:rsidRPr="00DE671C">
                <w:rPr>
                  <w:rFonts w:eastAsia="Calibri"/>
                  <w:color w:val="auto"/>
                  <w:sz w:val="22"/>
                  <w:szCs w:val="22"/>
                  <w:u w:val="single"/>
                  <w:lang w:val="ru-RU"/>
                </w:rPr>
                <w:t>https://77.rkn.gov.ru/law/</w:t>
              </w:r>
            </w:hyperlink>
            <w:r w:rsidRPr="00DE671C">
              <w:rPr>
                <w:rFonts w:eastAsia="Calibri"/>
                <w:color w:val="auto"/>
                <w:sz w:val="22"/>
                <w:szCs w:val="22"/>
                <w:lang w:val="ru-RU"/>
              </w:rPr>
              <w:t>);</w:t>
            </w:r>
          </w:p>
          <w:p w:rsidRDefault="00DD3587" w:rsidP="00DD3587" w:rsidR="00DD3587" w:rsidRPr="00DE671C">
            <w:pPr>
              <w:numPr>
                <w:ilvl w:val="0"/>
                <w:numId w:val="48"/>
              </w:numPr>
              <w:tabs>
                <w:tab w:pos="709" w:val="left"/>
                <w:tab w:pos="885" w:val="left"/>
              </w:tabs>
              <w:ind w:firstLine="709" w:left="34"/>
              <w:contextualSpacing/>
              <w:jc w:val="both"/>
              <w:rPr>
                <w:rFonts w:eastAsia="Calibri"/>
                <w:color w:val="auto"/>
                <w:sz w:val="22"/>
                <w:szCs w:val="22"/>
                <w:lang w:val="ru-RU"/>
              </w:rPr>
            </w:pPr>
            <w:r w:rsidRPr="00DE671C">
              <w:rPr>
                <w:rFonts w:eastAsia="Calibri"/>
                <w:color w:val="auto"/>
                <w:sz w:val="22"/>
                <w:szCs w:val="22"/>
                <w:lang w:val="ru-RU"/>
              </w:rPr>
              <w:t xml:space="preserve"> «Сведения о взаимодействии» (</w:t>
            </w:r>
            <w:hyperlink r:id="rId47" w:history="true">
              <w:r w:rsidRPr="00DE671C">
                <w:rPr>
                  <w:rFonts w:eastAsia="Calibri"/>
                  <w:color w:val="auto"/>
                  <w:sz w:val="22"/>
                  <w:szCs w:val="22"/>
                  <w:u w:val="single"/>
                  <w:lang w:val="ru-RU"/>
                </w:rPr>
                <w:t>https://77.rkn.gov.ru/p4030/</w:t>
              </w:r>
            </w:hyperlink>
            <w:r w:rsidRPr="00DE671C">
              <w:rPr>
                <w:rFonts w:eastAsia="Calibri"/>
                <w:color w:val="auto"/>
                <w:sz w:val="22"/>
                <w:szCs w:val="22"/>
                <w:lang w:val="ru-RU"/>
              </w:rPr>
              <w:t>);</w:t>
            </w:r>
          </w:p>
          <w:p w:rsidRDefault="00DD3587" w:rsidP="00DD3587" w:rsidR="00DD3587" w:rsidRPr="00DE671C">
            <w:pPr>
              <w:numPr>
                <w:ilvl w:val="0"/>
                <w:numId w:val="48"/>
              </w:numPr>
              <w:tabs>
                <w:tab w:pos="709" w:val="left"/>
                <w:tab w:pos="885" w:val="left"/>
              </w:tabs>
              <w:ind w:firstLine="709" w:left="34"/>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«Текущая деятельность» (</w:t>
            </w:r>
            <w:hyperlink r:id="rId48" w:history="true">
              <w:r w:rsidRPr="00DE671C">
                <w:rPr>
                  <w:rFonts w:eastAsia="Calibri"/>
                  <w:color w:val="auto"/>
                  <w:sz w:val="22"/>
                  <w:szCs w:val="22"/>
                  <w:bdr w:space="0" w:sz="0" w:color="auto" w:val="none"/>
                  <w:lang w:eastAsia="en-US" w:val="ru-RU"/>
                </w:rPr>
                <w:t>https://77.rkn.gov.ru/p5275/</w:t>
              </w:r>
            </w:hyperlink>
            <w:r w:rsidRPr="00DE671C">
              <w:rPr>
                <w:rFonts w:eastAsia="Calibri"/>
                <w:color w:val="auto"/>
                <w:sz w:val="22"/>
                <w:szCs w:val="22"/>
                <w:bdr w:space="0" w:sz="0" w:color="auto" w:val="none"/>
                <w:lang w:eastAsia="en-US" w:val="ru-RU"/>
              </w:rPr>
              <w:t xml:space="preserve">) </w:t>
            </w: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2"/>
                <w:szCs w:val="22"/>
                <w:bdr w:space="0" w:sz="0" w:color="auto" w:val="none"/>
                <w:lang w:val="ru-RU"/>
              </w:rPr>
            </w:pPr>
            <w:r w:rsidRPr="00DE671C">
              <w:rPr>
                <w:rFonts w:eastAsia="Calibri"/>
                <w:color w:val="auto"/>
                <w:sz w:val="22"/>
                <w:szCs w:val="22"/>
                <w:bdr w:space="0" w:sz="0" w:color="auto" w:val="none"/>
                <w:lang w:eastAsia="en-US" w:val="ru-RU"/>
              </w:rPr>
              <w:t>Выполнен анализ разделов сайта, связанных с оказанием услуги по ведению реестра операторов, осуществляющих обработку персональных данных</w:t>
            </w:r>
          </w:p>
        </w:tc>
      </w:tr>
      <w:tr w:rsidTr="00DD3587" w:rsidR="00DD3587" w:rsidRPr="002B7006">
        <w:trPr>
          <w:trHeight w:val="1260"/>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3.2. размещение тематических материалов по вопросам обработки персональных данных в СМИ, на сайтах государственных и муниципальных органов, подведомственных им организаций</w:t>
            </w:r>
          </w:p>
        </w:tc>
        <w:tc>
          <w:tcPr>
            <w:tcW w:type="dxa" w:w="2126"/>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по мере необходимости</w:t>
            </w:r>
          </w:p>
        </w:tc>
        <w:tc>
          <w:tcPr>
            <w:tcW w:type="dxa" w:w="7371"/>
            <w:shd w:fill="auto" w:color="auto" w:val="clear"/>
            <w:hideMark/>
          </w:tcPr>
          <w:p w:rsidRDefault="00DD3587" w:rsidP="00DD3587" w:rsidR="00DD3587" w:rsidRPr="00DE671C">
            <w:pPr>
              <w:ind w:firstLine="709"/>
              <w:contextualSpacing/>
              <w:jc w:val="both"/>
              <w:rPr>
                <w:sz w:val="22"/>
                <w:szCs w:val="22"/>
                <w:lang w:val="ru-RU"/>
              </w:rPr>
            </w:pPr>
            <w:r w:rsidRPr="00DE671C">
              <w:rPr>
                <w:sz w:val="22"/>
                <w:szCs w:val="22"/>
                <w:bdr w:space="0" w:sz="0" w:color="auto" w:val="none"/>
                <w:lang w:val="ru-RU"/>
              </w:rPr>
              <w:t> </w:t>
            </w:r>
            <w:r w:rsidRPr="00DE671C">
              <w:rPr>
                <w:sz w:val="22"/>
                <w:szCs w:val="22"/>
                <w:lang w:val="ru-RU"/>
              </w:rPr>
              <w:t xml:space="preserve">-Департаментом территориальных органов исполнительной власти столицы размещено интервью О.А </w:t>
            </w:r>
            <w:proofErr w:type="spellStart"/>
            <w:r w:rsidRPr="00DE671C">
              <w:rPr>
                <w:sz w:val="22"/>
                <w:szCs w:val="22"/>
                <w:lang w:val="ru-RU"/>
              </w:rPr>
              <w:t>Коротовой</w:t>
            </w:r>
            <w:proofErr w:type="spellEnd"/>
            <w:r w:rsidRPr="00DE671C">
              <w:rPr>
                <w:sz w:val="22"/>
                <w:szCs w:val="22"/>
                <w:lang w:val="ru-RU"/>
              </w:rPr>
              <w:t xml:space="preserve"> на сайтах муниципальных СМИ:</w:t>
            </w:r>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moskva</w:t>
            </w:r>
            <w:proofErr w:type="spellEnd"/>
            <w:r w:rsidRPr="00DE671C">
              <w:rPr>
                <w:sz w:val="22"/>
                <w:szCs w:val="22"/>
                <w:u w:val="single"/>
                <w:lang w:val="ru-RU"/>
              </w:rPr>
              <w:t>.</w:t>
            </w:r>
            <w:proofErr w:type="spellStart"/>
            <w:r w:rsidRPr="00DE671C">
              <w:rPr>
                <w:sz w:val="22"/>
                <w:szCs w:val="22"/>
                <w:u w:val="single"/>
              </w:rPr>
              <w:t>bezformata</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listnews</w:t>
            </w:r>
            <w:proofErr w:type="spellEnd"/>
            <w:r w:rsidRPr="00DE671C">
              <w:rPr>
                <w:sz w:val="22"/>
                <w:szCs w:val="22"/>
                <w:u w:val="single"/>
                <w:lang w:val="ru-RU"/>
              </w:rPr>
              <w:t>/</w:t>
            </w:r>
            <w:proofErr w:type="spellStart"/>
            <w:r w:rsidRPr="00DE671C">
              <w:rPr>
                <w:sz w:val="22"/>
                <w:szCs w:val="22"/>
                <w:u w:val="single"/>
              </w:rPr>
              <w:t>personalnie</w:t>
            </w:r>
            <w:proofErr w:type="spellEnd"/>
            <w:r w:rsidRPr="00DE671C">
              <w:rPr>
                <w:sz w:val="22"/>
                <w:szCs w:val="22"/>
                <w:u w:val="single"/>
                <w:lang w:val="ru-RU"/>
              </w:rPr>
              <w:t>-</w:t>
            </w:r>
            <w:proofErr w:type="spellStart"/>
            <w:r w:rsidRPr="00DE671C">
              <w:rPr>
                <w:sz w:val="22"/>
                <w:szCs w:val="22"/>
                <w:u w:val="single"/>
              </w:rPr>
              <w:t>dannie</w:t>
            </w:r>
            <w:proofErr w:type="spellEnd"/>
            <w:r w:rsidRPr="00DE671C">
              <w:rPr>
                <w:sz w:val="22"/>
                <w:szCs w:val="22"/>
                <w:u w:val="single"/>
                <w:lang w:val="ru-RU"/>
              </w:rPr>
              <w:t>-</w:t>
            </w:r>
            <w:proofErr w:type="spellStart"/>
            <w:r w:rsidRPr="00DE671C">
              <w:rPr>
                <w:sz w:val="22"/>
                <w:szCs w:val="22"/>
                <w:u w:val="single"/>
              </w:rPr>
              <w:t>dolzhni</w:t>
            </w:r>
            <w:proofErr w:type="spellEnd"/>
            <w:r w:rsidRPr="00DE671C">
              <w:rPr>
                <w:sz w:val="22"/>
                <w:szCs w:val="22"/>
                <w:u w:val="single"/>
                <w:lang w:val="ru-RU"/>
              </w:rPr>
              <w:t>-</w:t>
            </w:r>
            <w:r w:rsidRPr="00DE671C">
              <w:rPr>
                <w:sz w:val="22"/>
                <w:szCs w:val="22"/>
                <w:u w:val="single"/>
              </w:rPr>
              <w:t>bit</w:t>
            </w:r>
            <w:r w:rsidRPr="00DE671C">
              <w:rPr>
                <w:sz w:val="22"/>
                <w:szCs w:val="22"/>
                <w:u w:val="single"/>
                <w:lang w:val="ru-RU"/>
              </w:rPr>
              <w:t>/50894567/;</w:t>
            </w:r>
          </w:p>
          <w:p w:rsidRDefault="00DD3587" w:rsidP="00DD3587" w:rsidR="00DD3587" w:rsidRPr="00DE671C">
            <w:pPr>
              <w:contextualSpacing/>
              <w:jc w:val="both"/>
              <w:rPr>
                <w:sz w:val="22"/>
                <w:szCs w:val="22"/>
                <w:lang w:val="ru-RU"/>
              </w:rPr>
            </w:pPr>
            <w:r w:rsidRPr="00DE671C">
              <w:rPr>
                <w:sz w:val="22"/>
                <w:szCs w:val="22"/>
                <w:u w:val="single"/>
              </w:rPr>
              <w:t>http</w:t>
            </w:r>
            <w:r w:rsidRPr="00DE671C">
              <w:rPr>
                <w:sz w:val="22"/>
                <w:szCs w:val="22"/>
                <w:u w:val="single"/>
                <w:lang w:val="ru-RU"/>
              </w:rPr>
              <w:t>://</w:t>
            </w:r>
            <w:r w:rsidRPr="00DE671C">
              <w:rPr>
                <w:sz w:val="22"/>
                <w:szCs w:val="22"/>
                <w:u w:val="single"/>
              </w:rPr>
              <w:t>www</w:t>
            </w:r>
            <w:r w:rsidRPr="00DE671C">
              <w:rPr>
                <w:sz w:val="22"/>
                <w:szCs w:val="22"/>
                <w:u w:val="single"/>
                <w:lang w:val="ru-RU"/>
              </w:rPr>
              <w:t>.</w:t>
            </w:r>
            <w:proofErr w:type="spellStart"/>
            <w:r w:rsidRPr="00DE671C">
              <w:rPr>
                <w:sz w:val="22"/>
                <w:szCs w:val="22"/>
                <w:u w:val="single"/>
              </w:rPr>
              <w:t>molnet</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mos</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vao</w:t>
            </w:r>
            <w:proofErr w:type="spellEnd"/>
            <w:r w:rsidRPr="00DE671C">
              <w:rPr>
                <w:sz w:val="22"/>
                <w:szCs w:val="22"/>
                <w:u w:val="single"/>
                <w:lang w:val="ru-RU"/>
              </w:rPr>
              <w:t>_</w:t>
            </w:r>
            <w:r w:rsidRPr="00DE671C">
              <w:rPr>
                <w:sz w:val="22"/>
                <w:szCs w:val="22"/>
                <w:u w:val="single"/>
              </w:rPr>
              <w:t>news</w:t>
            </w:r>
            <w:r w:rsidRPr="00DE671C">
              <w:rPr>
                <w:sz w:val="22"/>
                <w:szCs w:val="22"/>
                <w:u w:val="single"/>
                <w:lang w:val="ru-RU"/>
              </w:rPr>
              <w:t>/</w:t>
            </w:r>
            <w:r w:rsidRPr="00DE671C">
              <w:rPr>
                <w:sz w:val="22"/>
                <w:szCs w:val="22"/>
                <w:u w:val="single"/>
              </w:rPr>
              <w:t>o</w:t>
            </w:r>
            <w:r w:rsidRPr="00DE671C">
              <w:rPr>
                <w:sz w:val="22"/>
                <w:szCs w:val="22"/>
                <w:u w:val="single"/>
                <w:lang w:val="ru-RU"/>
              </w:rPr>
              <w:t xml:space="preserve">_312195 </w:t>
            </w:r>
          </w:p>
          <w:p w:rsidRDefault="00DD3587" w:rsidP="00DD3587" w:rsidR="00DD3587" w:rsidRPr="00DE671C">
            <w:pPr>
              <w:tabs>
                <w:tab w:pos="709" w:val="left"/>
                <w:tab w:pos="1134" w:val="left"/>
              </w:tabs>
              <w:ind w:firstLine="708" w:left="-15"/>
              <w:contextualSpacing/>
              <w:jc w:val="both"/>
              <w:rPr>
                <w:rFonts w:eastAsia="Calibri"/>
                <w:sz w:val="22"/>
                <w:szCs w:val="22"/>
                <w:lang w:val="ru-RU"/>
              </w:rPr>
            </w:pPr>
            <w:r w:rsidRPr="00DE671C">
              <w:rPr>
                <w:rFonts w:eastAsia="Calibri"/>
                <w:sz w:val="22"/>
                <w:szCs w:val="22"/>
                <w:lang w:val="ru-RU"/>
              </w:rPr>
              <w:t>- Департаментом территориальных органов исполнительной власти Правительства Москвы интервью пролонгировано размещение на сайтах всех префектур и части управ столицы:</w:t>
            </w:r>
          </w:p>
          <w:p w:rsidRDefault="00DD3587" w:rsidP="00DD3587" w:rsidR="00DD3587" w:rsidRPr="00DE671C">
            <w:pPr>
              <w:contextualSpacing/>
              <w:jc w:val="both"/>
              <w:rPr>
                <w:sz w:val="22"/>
                <w:szCs w:val="22"/>
                <w:u w:val="single"/>
                <w:lang w:val="ru-RU"/>
              </w:rPr>
            </w:pPr>
            <w:r w:rsidRPr="00DE671C">
              <w:rPr>
                <w:sz w:val="22"/>
                <w:szCs w:val="22"/>
                <w:u w:val="single"/>
                <w:shd w:fill="FFFFFF" w:color="auto" w:val="clear"/>
              </w:rPr>
              <w:t>http</w:t>
            </w:r>
            <w:r w:rsidRPr="00DE671C">
              <w:rPr>
                <w:sz w:val="22"/>
                <w:szCs w:val="22"/>
                <w:u w:val="single"/>
                <w:shd w:fill="FFFFFF" w:color="auto" w:val="clear"/>
                <w:lang w:val="ru-RU"/>
              </w:rPr>
              <w:t>://</w:t>
            </w:r>
            <w:proofErr w:type="spellStart"/>
            <w:r w:rsidRPr="00DE671C">
              <w:rPr>
                <w:sz w:val="22"/>
                <w:szCs w:val="22"/>
                <w:u w:val="single"/>
                <w:shd w:fill="FFFFFF" w:color="auto" w:val="clear"/>
              </w:rPr>
              <w:t>zelao</w:t>
            </w:r>
            <w:proofErr w:type="spellEnd"/>
            <w:r w:rsidRPr="00DE671C">
              <w:rPr>
                <w:sz w:val="22"/>
                <w:szCs w:val="22"/>
                <w:u w:val="single"/>
                <w:shd w:fill="FFFFFF" w:color="auto" w:val="clear"/>
                <w:lang w:val="ru-RU"/>
              </w:rPr>
              <w:t>.</w:t>
            </w:r>
            <w:proofErr w:type="spellStart"/>
            <w:r w:rsidRPr="00DE671C">
              <w:rPr>
                <w:sz w:val="22"/>
                <w:szCs w:val="22"/>
                <w:u w:val="single"/>
                <w:shd w:fill="FFFFFF" w:color="auto" w:val="clear"/>
              </w:rPr>
              <w:t>mos</w:t>
            </w:r>
            <w:proofErr w:type="spellEnd"/>
            <w:r w:rsidRPr="00DE671C">
              <w:rPr>
                <w:sz w:val="22"/>
                <w:szCs w:val="22"/>
                <w:u w:val="single"/>
                <w:shd w:fill="FFFFFF" w:color="auto" w:val="clear"/>
                <w:lang w:val="ru-RU"/>
              </w:rPr>
              <w:t>.</w:t>
            </w:r>
            <w:proofErr w:type="spellStart"/>
            <w:r w:rsidRPr="00DE671C">
              <w:rPr>
                <w:sz w:val="22"/>
                <w:szCs w:val="22"/>
                <w:u w:val="single"/>
                <w:shd w:fill="FFFFFF" w:color="auto" w:val="clear"/>
              </w:rPr>
              <w:t>ru</w:t>
            </w:r>
            <w:proofErr w:type="spellEnd"/>
            <w:r w:rsidRPr="00DE671C">
              <w:rPr>
                <w:sz w:val="22"/>
                <w:szCs w:val="22"/>
                <w:u w:val="single"/>
                <w:shd w:fill="FFFFFF" w:color="auto" w:val="clear"/>
                <w:lang w:val="ru-RU"/>
              </w:rPr>
              <w:t>/</w:t>
            </w:r>
            <w:proofErr w:type="spellStart"/>
            <w:r w:rsidRPr="00DE671C">
              <w:rPr>
                <w:sz w:val="22"/>
                <w:szCs w:val="22"/>
                <w:u w:val="single"/>
                <w:shd w:fill="FFFFFF" w:color="auto" w:val="clear"/>
              </w:rPr>
              <w:t>presscenter</w:t>
            </w:r>
            <w:proofErr w:type="spellEnd"/>
            <w:r w:rsidRPr="00DE671C">
              <w:rPr>
                <w:sz w:val="22"/>
                <w:szCs w:val="22"/>
                <w:u w:val="single"/>
                <w:shd w:fill="FFFFFF" w:color="auto" w:val="clear"/>
                <w:lang w:val="ru-RU"/>
              </w:rPr>
              <w:t>/</w:t>
            </w:r>
            <w:r w:rsidRPr="00DE671C">
              <w:rPr>
                <w:sz w:val="22"/>
                <w:szCs w:val="22"/>
                <w:u w:val="single"/>
                <w:shd w:fill="FFFFFF" w:color="auto" w:val="clear"/>
              </w:rPr>
              <w:t>news</w:t>
            </w:r>
            <w:r w:rsidRPr="00DE671C">
              <w:rPr>
                <w:sz w:val="22"/>
                <w:szCs w:val="22"/>
                <w:u w:val="single"/>
                <w:shd w:fill="FFFFFF" w:color="auto" w:val="clear"/>
                <w:lang w:val="ru-RU"/>
              </w:rPr>
              <w:t>/</w:t>
            </w:r>
            <w:r w:rsidRPr="00DE671C">
              <w:rPr>
                <w:sz w:val="22"/>
                <w:szCs w:val="22"/>
                <w:u w:val="single"/>
                <w:shd w:fill="FFFFFF" w:color="auto" w:val="clear"/>
              </w:rPr>
              <w:t>detail</w:t>
            </w:r>
            <w:r w:rsidRPr="00DE671C">
              <w:rPr>
                <w:sz w:val="22"/>
                <w:szCs w:val="22"/>
                <w:u w:val="single"/>
                <w:shd w:fill="FFFFFF" w:color="auto" w:val="clear"/>
                <w:lang w:val="ru-RU"/>
              </w:rPr>
              <w:t>/3840247.</w:t>
            </w:r>
            <w:r w:rsidRPr="00DE671C">
              <w:rPr>
                <w:sz w:val="22"/>
                <w:szCs w:val="22"/>
                <w:u w:val="single"/>
                <w:shd w:fill="FFFFFF" w:color="auto" w:val="clear"/>
              </w:rPr>
              <w:t>html</w:t>
            </w:r>
            <w:r w:rsidRPr="00DE671C">
              <w:rPr>
                <w:sz w:val="22"/>
                <w:szCs w:val="22"/>
                <w:u w:val="single"/>
                <w:shd w:fill="FFFFFF" w:color="auto" w:val="clear"/>
                <w:lang w:val="ru-RU"/>
              </w:rPr>
              <w:t>,</w:t>
            </w:r>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uvao</w:t>
            </w:r>
            <w:proofErr w:type="spellEnd"/>
            <w:r w:rsidRPr="00DE671C">
              <w:rPr>
                <w:sz w:val="22"/>
                <w:szCs w:val="22"/>
                <w:u w:val="single"/>
                <w:lang w:val="ru-RU"/>
              </w:rPr>
              <w:t>.</w:t>
            </w:r>
            <w:proofErr w:type="spellStart"/>
            <w:r w:rsidRPr="00DE671C">
              <w:rPr>
                <w:sz w:val="22"/>
                <w:szCs w:val="22"/>
                <w:u w:val="single"/>
              </w:rPr>
              <w:t>mos</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r w:rsidRPr="00DE671C">
              <w:rPr>
                <w:sz w:val="22"/>
                <w:szCs w:val="22"/>
                <w:u w:val="single"/>
              </w:rPr>
              <w:t>announcements</w:t>
            </w:r>
            <w:r w:rsidRPr="00DE671C">
              <w:rPr>
                <w:sz w:val="22"/>
                <w:szCs w:val="22"/>
                <w:u w:val="single"/>
                <w:lang w:val="ru-RU"/>
              </w:rPr>
              <w:t>/</w:t>
            </w:r>
            <w:r w:rsidRPr="00DE671C">
              <w:rPr>
                <w:sz w:val="22"/>
                <w:szCs w:val="22"/>
                <w:u w:val="single"/>
              </w:rPr>
              <w:t>news</w:t>
            </w:r>
            <w:r w:rsidRPr="00DE671C">
              <w:rPr>
                <w:sz w:val="22"/>
                <w:szCs w:val="22"/>
                <w:u w:val="single"/>
                <w:lang w:val="ru-RU"/>
              </w:rPr>
              <w:t>/</w:t>
            </w:r>
            <w:r w:rsidRPr="00DE671C">
              <w:rPr>
                <w:sz w:val="22"/>
                <w:szCs w:val="22"/>
                <w:u w:val="single"/>
              </w:rPr>
              <w:t>detail</w:t>
            </w:r>
            <w:r w:rsidRPr="00DE671C">
              <w:rPr>
                <w:sz w:val="22"/>
                <w:szCs w:val="22"/>
                <w:u w:val="single"/>
                <w:lang w:val="ru-RU"/>
              </w:rPr>
              <w:t>/3842193.</w:t>
            </w:r>
            <w:r w:rsidRPr="00DE671C">
              <w:rPr>
                <w:sz w:val="22"/>
                <w:szCs w:val="22"/>
                <w:u w:val="single"/>
              </w:rPr>
              <w:t>html</w:t>
            </w:r>
            <w:r w:rsidRPr="00DE671C">
              <w:rPr>
                <w:sz w:val="22"/>
                <w:szCs w:val="22"/>
                <w:u w:val="single"/>
                <w:lang w:val="ru-RU"/>
              </w:rPr>
              <w:t>,</w:t>
            </w:r>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sao</w:t>
            </w:r>
            <w:proofErr w:type="spellEnd"/>
            <w:r w:rsidRPr="00DE671C">
              <w:rPr>
                <w:sz w:val="22"/>
                <w:szCs w:val="22"/>
                <w:u w:val="single"/>
                <w:lang w:val="ru-RU"/>
              </w:rPr>
              <w:t>.</w:t>
            </w:r>
            <w:proofErr w:type="spellStart"/>
            <w:r w:rsidRPr="00DE671C">
              <w:rPr>
                <w:sz w:val="22"/>
                <w:szCs w:val="22"/>
                <w:u w:val="single"/>
              </w:rPr>
              <w:t>mos</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r w:rsidRPr="00DE671C">
              <w:rPr>
                <w:sz w:val="22"/>
                <w:szCs w:val="22"/>
                <w:u w:val="single"/>
              </w:rPr>
              <w:t>news</w:t>
            </w:r>
            <w:r w:rsidRPr="00DE671C">
              <w:rPr>
                <w:sz w:val="22"/>
                <w:szCs w:val="22"/>
                <w:u w:val="single"/>
                <w:lang w:val="ru-RU"/>
              </w:rPr>
              <w:t>/</w:t>
            </w:r>
            <w:r w:rsidRPr="00DE671C">
              <w:rPr>
                <w:sz w:val="22"/>
                <w:szCs w:val="22"/>
                <w:u w:val="single"/>
              </w:rPr>
              <w:t>news</w:t>
            </w:r>
            <w:r w:rsidRPr="00DE671C">
              <w:rPr>
                <w:sz w:val="22"/>
                <w:szCs w:val="22"/>
                <w:u w:val="single"/>
                <w:lang w:val="ru-RU"/>
              </w:rPr>
              <w:t>/</w:t>
            </w:r>
            <w:r w:rsidRPr="00DE671C">
              <w:rPr>
                <w:sz w:val="22"/>
                <w:szCs w:val="22"/>
                <w:u w:val="single"/>
              </w:rPr>
              <w:t>detail</w:t>
            </w:r>
            <w:r w:rsidRPr="00DE671C">
              <w:rPr>
                <w:sz w:val="22"/>
                <w:szCs w:val="22"/>
                <w:u w:val="single"/>
                <w:lang w:val="ru-RU"/>
              </w:rPr>
              <w:t>/3839816.</w:t>
            </w:r>
            <w:r w:rsidRPr="00DE671C">
              <w:rPr>
                <w:sz w:val="22"/>
                <w:szCs w:val="22"/>
                <w:u w:val="single"/>
              </w:rPr>
              <w:t>html</w:t>
            </w:r>
            <w:r w:rsidRPr="00DE671C">
              <w:rPr>
                <w:sz w:val="22"/>
                <w:szCs w:val="22"/>
                <w:u w:val="single"/>
                <w:lang w:val="ru-RU"/>
              </w:rPr>
              <w:t>,</w:t>
            </w:r>
          </w:p>
          <w:p w:rsidRDefault="00DD3587" w:rsidP="00DD3587" w:rsidR="00DD3587" w:rsidRPr="00DE671C">
            <w:pPr>
              <w:contextualSpacing/>
              <w:jc w:val="both"/>
              <w:rPr>
                <w:sz w:val="22"/>
                <w:szCs w:val="22"/>
                <w:u w:val="single"/>
                <w:lang w:val="ru-RU"/>
              </w:rPr>
            </w:pPr>
            <w:r w:rsidRPr="00DE671C">
              <w:rPr>
                <w:sz w:val="22"/>
                <w:szCs w:val="22"/>
                <w:u w:val="single"/>
              </w:rPr>
              <w:lastRenderedPageBreak/>
              <w:t>http</w:t>
            </w:r>
            <w:r w:rsidRPr="00DE671C">
              <w:rPr>
                <w:sz w:val="22"/>
                <w:szCs w:val="22"/>
                <w:u w:val="single"/>
                <w:lang w:val="ru-RU"/>
              </w:rPr>
              <w:t>://</w:t>
            </w:r>
            <w:proofErr w:type="spellStart"/>
            <w:r w:rsidRPr="00DE671C">
              <w:rPr>
                <w:sz w:val="22"/>
                <w:szCs w:val="22"/>
                <w:u w:val="single"/>
              </w:rPr>
              <w:t>cao</w:t>
            </w:r>
            <w:proofErr w:type="spellEnd"/>
            <w:r w:rsidRPr="00DE671C">
              <w:rPr>
                <w:sz w:val="22"/>
                <w:szCs w:val="22"/>
                <w:u w:val="single"/>
                <w:lang w:val="ru-RU"/>
              </w:rPr>
              <w:t>.</w:t>
            </w:r>
            <w:proofErr w:type="spellStart"/>
            <w:r w:rsidRPr="00DE671C">
              <w:rPr>
                <w:sz w:val="22"/>
                <w:szCs w:val="22"/>
                <w:u w:val="single"/>
              </w:rPr>
              <w:t>mos</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presscenter</w:t>
            </w:r>
            <w:proofErr w:type="spellEnd"/>
            <w:r w:rsidRPr="00DE671C">
              <w:rPr>
                <w:sz w:val="22"/>
                <w:szCs w:val="22"/>
                <w:u w:val="single"/>
                <w:lang w:val="ru-RU"/>
              </w:rPr>
              <w:t>/</w:t>
            </w:r>
            <w:r w:rsidRPr="00DE671C">
              <w:rPr>
                <w:sz w:val="22"/>
                <w:szCs w:val="22"/>
                <w:u w:val="single"/>
              </w:rPr>
              <w:t>true</w:t>
            </w:r>
            <w:r w:rsidRPr="00DE671C">
              <w:rPr>
                <w:sz w:val="22"/>
                <w:szCs w:val="22"/>
                <w:u w:val="single"/>
                <w:lang w:val="ru-RU"/>
              </w:rPr>
              <w:t>/</w:t>
            </w:r>
            <w:r w:rsidRPr="00DE671C">
              <w:rPr>
                <w:sz w:val="22"/>
                <w:szCs w:val="22"/>
                <w:u w:val="single"/>
              </w:rPr>
              <w:t>detail</w:t>
            </w:r>
            <w:r w:rsidRPr="00DE671C">
              <w:rPr>
                <w:sz w:val="22"/>
                <w:szCs w:val="22"/>
                <w:u w:val="single"/>
                <w:lang w:val="ru-RU"/>
              </w:rPr>
              <w:t>/3841218.</w:t>
            </w:r>
            <w:r w:rsidRPr="00DE671C">
              <w:rPr>
                <w:sz w:val="22"/>
                <w:szCs w:val="22"/>
                <w:u w:val="single"/>
              </w:rPr>
              <w:t>html</w:t>
            </w:r>
            <w:r w:rsidRPr="00DE671C">
              <w:rPr>
                <w:sz w:val="22"/>
                <w:szCs w:val="22"/>
                <w:u w:val="single"/>
                <w:lang w:val="ru-RU"/>
              </w:rPr>
              <w:t>,</w:t>
            </w:r>
          </w:p>
          <w:p w:rsidRDefault="00DD3587" w:rsidP="00DD3587" w:rsidR="00DD3587" w:rsidRPr="00DE671C">
            <w:pPr>
              <w:contextualSpacing/>
              <w:jc w:val="both"/>
              <w:rPr>
                <w:sz w:val="22"/>
                <w:szCs w:val="22"/>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zao</w:t>
            </w:r>
            <w:proofErr w:type="spellEnd"/>
            <w:r w:rsidRPr="00DE671C">
              <w:rPr>
                <w:sz w:val="22"/>
                <w:szCs w:val="22"/>
                <w:u w:val="single"/>
                <w:lang w:val="ru-RU"/>
              </w:rPr>
              <w:t>.</w:t>
            </w:r>
            <w:proofErr w:type="spellStart"/>
            <w:r w:rsidRPr="00DE671C">
              <w:rPr>
                <w:sz w:val="22"/>
                <w:szCs w:val="22"/>
                <w:u w:val="single"/>
              </w:rPr>
              <w:t>mos</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presscenter</w:t>
            </w:r>
            <w:proofErr w:type="spellEnd"/>
            <w:r w:rsidRPr="00DE671C">
              <w:rPr>
                <w:sz w:val="22"/>
                <w:szCs w:val="22"/>
                <w:u w:val="single"/>
                <w:lang w:val="ru-RU"/>
              </w:rPr>
              <w:t>/</w:t>
            </w:r>
            <w:r w:rsidRPr="00DE671C">
              <w:rPr>
                <w:sz w:val="22"/>
                <w:szCs w:val="22"/>
                <w:u w:val="single"/>
              </w:rPr>
              <w:t>news</w:t>
            </w:r>
            <w:r w:rsidRPr="00DE671C">
              <w:rPr>
                <w:sz w:val="22"/>
                <w:szCs w:val="22"/>
                <w:u w:val="single"/>
                <w:lang w:val="ru-RU"/>
              </w:rPr>
              <w:t>/</w:t>
            </w:r>
            <w:r w:rsidRPr="00DE671C">
              <w:rPr>
                <w:sz w:val="22"/>
                <w:szCs w:val="22"/>
                <w:u w:val="single"/>
              </w:rPr>
              <w:t>detail</w:t>
            </w:r>
            <w:r w:rsidRPr="00DE671C">
              <w:rPr>
                <w:sz w:val="22"/>
                <w:szCs w:val="22"/>
                <w:u w:val="single"/>
                <w:lang w:val="ru-RU"/>
              </w:rPr>
              <w:t>/3840950.</w:t>
            </w:r>
            <w:r w:rsidRPr="00DE671C">
              <w:rPr>
                <w:sz w:val="22"/>
                <w:szCs w:val="22"/>
                <w:u w:val="single"/>
              </w:rPr>
              <w:t>html</w:t>
            </w:r>
            <w:r w:rsidRPr="00DE671C">
              <w:rPr>
                <w:sz w:val="22"/>
                <w:szCs w:val="22"/>
                <w:u w:val="single"/>
                <w:lang w:val="ru-RU"/>
              </w:rPr>
              <w:t>.</w:t>
            </w:r>
          </w:p>
          <w:p w:rsidRDefault="00DD3587" w:rsidP="00DD3587" w:rsidR="00DD3587" w:rsidRPr="00DE671C">
            <w:pPr>
              <w:ind w:firstLine="693"/>
              <w:contextualSpacing/>
              <w:jc w:val="both"/>
              <w:rPr>
                <w:sz w:val="22"/>
                <w:szCs w:val="22"/>
                <w:lang w:val="ru-RU"/>
              </w:rPr>
            </w:pPr>
            <w:r w:rsidRPr="00DE671C">
              <w:rPr>
                <w:sz w:val="22"/>
                <w:szCs w:val="22"/>
                <w:lang w:val="ru-RU"/>
              </w:rPr>
              <w:t>-</w:t>
            </w:r>
            <w:r w:rsidRPr="00DE671C">
              <w:rPr>
                <w:sz w:val="22"/>
                <w:szCs w:val="22"/>
              </w:rPr>
              <w:t> </w:t>
            </w:r>
            <w:r w:rsidRPr="00DE671C">
              <w:rPr>
                <w:sz w:val="22"/>
                <w:szCs w:val="22"/>
                <w:lang w:val="ru-RU"/>
              </w:rPr>
              <w:t xml:space="preserve">Управлением СМИ и полиграфии Главного управления по информационной политике Московской области пролонгированы размещения информационного сообщения о необходимости подачи Уведомлений в 12 СМИ, в том числе: </w:t>
            </w:r>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inlobnya</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novosti</w:t>
            </w:r>
            <w:proofErr w:type="spellEnd"/>
            <w:r w:rsidRPr="00DE671C">
              <w:rPr>
                <w:sz w:val="22"/>
                <w:szCs w:val="22"/>
                <w:u w:val="single"/>
                <w:lang w:val="ru-RU"/>
              </w:rPr>
              <w:t>/</w:t>
            </w:r>
            <w:proofErr w:type="spellStart"/>
            <w:r w:rsidRPr="00DE671C">
              <w:rPr>
                <w:sz w:val="22"/>
                <w:szCs w:val="22"/>
                <w:u w:val="single"/>
              </w:rPr>
              <w:t>aktualno</w:t>
            </w:r>
            <w:proofErr w:type="spellEnd"/>
            <w:r w:rsidRPr="00DE671C">
              <w:rPr>
                <w:sz w:val="22"/>
                <w:szCs w:val="22"/>
                <w:u w:val="single"/>
                <w:lang w:val="ru-RU"/>
              </w:rPr>
              <w:t>/</w:t>
            </w:r>
            <w:proofErr w:type="spellStart"/>
            <w:r w:rsidRPr="00DE671C">
              <w:rPr>
                <w:sz w:val="22"/>
                <w:szCs w:val="22"/>
                <w:u w:val="single"/>
              </w:rPr>
              <w:t>roskomnadzor</w:t>
            </w:r>
            <w:proofErr w:type="spellEnd"/>
            <w:r w:rsidRPr="00DE671C">
              <w:rPr>
                <w:sz w:val="22"/>
                <w:szCs w:val="22"/>
                <w:u w:val="single"/>
                <w:lang w:val="ru-RU"/>
              </w:rPr>
              <w:t>-</w:t>
            </w:r>
            <w:proofErr w:type="spellStart"/>
            <w:r w:rsidRPr="00DE671C">
              <w:rPr>
                <w:sz w:val="22"/>
                <w:szCs w:val="22"/>
                <w:u w:val="single"/>
              </w:rPr>
              <w:t>napominaet</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trebovaniyah</w:t>
            </w:r>
            <w:proofErr w:type="spellEnd"/>
            <w:r w:rsidRPr="00DE671C">
              <w:rPr>
                <w:sz w:val="22"/>
                <w:szCs w:val="22"/>
                <w:u w:val="single"/>
                <w:lang w:val="ru-RU"/>
              </w:rPr>
              <w:t>-</w:t>
            </w:r>
            <w:proofErr w:type="spellStart"/>
            <w:r w:rsidRPr="00DE671C">
              <w:rPr>
                <w:sz w:val="22"/>
                <w:szCs w:val="22"/>
                <w:u w:val="single"/>
              </w:rPr>
              <w:t>zakona</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personalnyh</w:t>
            </w:r>
            <w:proofErr w:type="spellEnd"/>
            <w:r w:rsidRPr="00DE671C">
              <w:rPr>
                <w:sz w:val="22"/>
                <w:szCs w:val="22"/>
                <w:u w:val="single"/>
                <w:lang w:val="ru-RU"/>
              </w:rPr>
              <w:t>-</w:t>
            </w:r>
            <w:proofErr w:type="spellStart"/>
            <w:r w:rsidRPr="00DE671C">
              <w:rPr>
                <w:sz w:val="22"/>
                <w:szCs w:val="22"/>
                <w:u w:val="single"/>
              </w:rPr>
              <w:t>dannyh</w:t>
            </w:r>
            <w:proofErr w:type="spellEnd"/>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inelstal</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novosti</w:t>
            </w:r>
            <w:proofErr w:type="spellEnd"/>
            <w:r w:rsidRPr="00DE671C">
              <w:rPr>
                <w:sz w:val="22"/>
                <w:szCs w:val="22"/>
                <w:u w:val="single"/>
                <w:lang w:val="ru-RU"/>
              </w:rPr>
              <w:t>/</w:t>
            </w:r>
            <w:r w:rsidRPr="00DE671C">
              <w:rPr>
                <w:sz w:val="22"/>
                <w:szCs w:val="22"/>
                <w:u w:val="single"/>
              </w:rPr>
              <w:t>region</w:t>
            </w:r>
            <w:r w:rsidRPr="00DE671C">
              <w:rPr>
                <w:sz w:val="22"/>
                <w:szCs w:val="22"/>
                <w:u w:val="single"/>
                <w:lang w:val="ru-RU"/>
              </w:rPr>
              <w:t>/</w:t>
            </w:r>
            <w:proofErr w:type="spellStart"/>
            <w:r w:rsidRPr="00DE671C">
              <w:rPr>
                <w:sz w:val="22"/>
                <w:szCs w:val="22"/>
                <w:u w:val="single"/>
              </w:rPr>
              <w:t>roskomnadzor</w:t>
            </w:r>
            <w:proofErr w:type="spellEnd"/>
            <w:r w:rsidRPr="00DE671C">
              <w:rPr>
                <w:sz w:val="22"/>
                <w:szCs w:val="22"/>
                <w:u w:val="single"/>
                <w:lang w:val="ru-RU"/>
              </w:rPr>
              <w:t>-</w:t>
            </w:r>
            <w:proofErr w:type="spellStart"/>
            <w:r w:rsidRPr="00DE671C">
              <w:rPr>
                <w:sz w:val="22"/>
                <w:szCs w:val="22"/>
                <w:u w:val="single"/>
              </w:rPr>
              <w:t>napominaet</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trebovaniyah</w:t>
            </w:r>
            <w:proofErr w:type="spellEnd"/>
            <w:r w:rsidRPr="00DE671C">
              <w:rPr>
                <w:sz w:val="22"/>
                <w:szCs w:val="22"/>
                <w:u w:val="single"/>
                <w:lang w:val="ru-RU"/>
              </w:rPr>
              <w:t>-</w:t>
            </w:r>
            <w:proofErr w:type="spellStart"/>
            <w:r w:rsidRPr="00DE671C">
              <w:rPr>
                <w:sz w:val="22"/>
                <w:szCs w:val="22"/>
                <w:u w:val="single"/>
              </w:rPr>
              <w:t>zakona</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personalnyh</w:t>
            </w:r>
            <w:proofErr w:type="spellEnd"/>
            <w:r w:rsidRPr="00DE671C">
              <w:rPr>
                <w:sz w:val="22"/>
                <w:szCs w:val="22"/>
                <w:u w:val="single"/>
                <w:lang w:val="ru-RU"/>
              </w:rPr>
              <w:t>-</w:t>
            </w:r>
            <w:proofErr w:type="spellStart"/>
            <w:r w:rsidRPr="00DE671C">
              <w:rPr>
                <w:sz w:val="22"/>
                <w:szCs w:val="22"/>
                <w:u w:val="single"/>
              </w:rPr>
              <w:t>dannyh</w:t>
            </w:r>
            <w:proofErr w:type="spellEnd"/>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inprotvino</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novosti</w:t>
            </w:r>
            <w:proofErr w:type="spellEnd"/>
            <w:r w:rsidRPr="00DE671C">
              <w:rPr>
                <w:sz w:val="22"/>
                <w:szCs w:val="22"/>
                <w:u w:val="single"/>
                <w:lang w:val="ru-RU"/>
              </w:rPr>
              <w:t>/</w:t>
            </w:r>
            <w:r w:rsidRPr="00DE671C">
              <w:rPr>
                <w:sz w:val="22"/>
                <w:szCs w:val="22"/>
                <w:u w:val="single"/>
              </w:rPr>
              <w:t>region</w:t>
            </w:r>
            <w:r w:rsidRPr="00DE671C">
              <w:rPr>
                <w:sz w:val="22"/>
                <w:szCs w:val="22"/>
                <w:u w:val="single"/>
                <w:lang w:val="ru-RU"/>
              </w:rPr>
              <w:t>/</w:t>
            </w:r>
            <w:proofErr w:type="spellStart"/>
            <w:r w:rsidRPr="00DE671C">
              <w:rPr>
                <w:sz w:val="22"/>
                <w:szCs w:val="22"/>
                <w:u w:val="single"/>
              </w:rPr>
              <w:t>roskomnadzor</w:t>
            </w:r>
            <w:proofErr w:type="spellEnd"/>
            <w:r w:rsidRPr="00DE671C">
              <w:rPr>
                <w:sz w:val="22"/>
                <w:szCs w:val="22"/>
                <w:u w:val="single"/>
                <w:lang w:val="ru-RU"/>
              </w:rPr>
              <w:t>-</w:t>
            </w:r>
            <w:proofErr w:type="spellStart"/>
            <w:r w:rsidRPr="00DE671C">
              <w:rPr>
                <w:sz w:val="22"/>
                <w:szCs w:val="22"/>
                <w:u w:val="single"/>
              </w:rPr>
              <w:t>napominaet</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trebovaniyah</w:t>
            </w:r>
            <w:proofErr w:type="spellEnd"/>
            <w:r w:rsidRPr="00DE671C">
              <w:rPr>
                <w:sz w:val="22"/>
                <w:szCs w:val="22"/>
                <w:u w:val="single"/>
                <w:lang w:val="ru-RU"/>
              </w:rPr>
              <w:t>-</w:t>
            </w:r>
            <w:proofErr w:type="spellStart"/>
            <w:r w:rsidRPr="00DE671C">
              <w:rPr>
                <w:sz w:val="22"/>
                <w:szCs w:val="22"/>
                <w:u w:val="single"/>
              </w:rPr>
              <w:t>zakona</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personalnyh</w:t>
            </w:r>
            <w:proofErr w:type="spellEnd"/>
            <w:r w:rsidRPr="00DE671C">
              <w:rPr>
                <w:sz w:val="22"/>
                <w:szCs w:val="22"/>
                <w:u w:val="single"/>
                <w:lang w:val="ru-RU"/>
              </w:rPr>
              <w:t>-</w:t>
            </w:r>
            <w:proofErr w:type="spellStart"/>
            <w:r w:rsidRPr="00DE671C">
              <w:rPr>
                <w:sz w:val="22"/>
                <w:szCs w:val="22"/>
                <w:u w:val="single"/>
              </w:rPr>
              <w:t>dannyh</w:t>
            </w:r>
            <w:proofErr w:type="spellEnd"/>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insergposad</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novosti</w:t>
            </w:r>
            <w:proofErr w:type="spellEnd"/>
            <w:r w:rsidRPr="00DE671C">
              <w:rPr>
                <w:sz w:val="22"/>
                <w:szCs w:val="22"/>
                <w:u w:val="single"/>
                <w:lang w:val="ru-RU"/>
              </w:rPr>
              <w:t>/</w:t>
            </w:r>
            <w:proofErr w:type="spellStart"/>
            <w:r w:rsidRPr="00DE671C">
              <w:rPr>
                <w:sz w:val="22"/>
                <w:szCs w:val="22"/>
                <w:u w:val="single"/>
              </w:rPr>
              <w:t>obschestvo</w:t>
            </w:r>
            <w:proofErr w:type="spellEnd"/>
            <w:r w:rsidRPr="00DE671C">
              <w:rPr>
                <w:sz w:val="22"/>
                <w:szCs w:val="22"/>
                <w:u w:val="single"/>
                <w:lang w:val="ru-RU"/>
              </w:rPr>
              <w:t>/</w:t>
            </w:r>
            <w:proofErr w:type="spellStart"/>
            <w:r w:rsidRPr="00DE671C">
              <w:rPr>
                <w:sz w:val="22"/>
                <w:szCs w:val="22"/>
                <w:u w:val="single"/>
              </w:rPr>
              <w:t>roskomnadzor</w:t>
            </w:r>
            <w:proofErr w:type="spellEnd"/>
            <w:r w:rsidRPr="00DE671C">
              <w:rPr>
                <w:sz w:val="22"/>
                <w:szCs w:val="22"/>
                <w:u w:val="single"/>
                <w:lang w:val="ru-RU"/>
              </w:rPr>
              <w:t>-</w:t>
            </w:r>
            <w:proofErr w:type="spellStart"/>
            <w:r w:rsidRPr="00DE671C">
              <w:rPr>
                <w:sz w:val="22"/>
                <w:szCs w:val="22"/>
                <w:u w:val="single"/>
              </w:rPr>
              <w:t>napominaet</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trebovaniyah</w:t>
            </w:r>
            <w:proofErr w:type="spellEnd"/>
            <w:r w:rsidRPr="00DE671C">
              <w:rPr>
                <w:sz w:val="22"/>
                <w:szCs w:val="22"/>
                <w:u w:val="single"/>
                <w:lang w:val="ru-RU"/>
              </w:rPr>
              <w:t>-</w:t>
            </w:r>
            <w:proofErr w:type="spellStart"/>
            <w:r w:rsidRPr="00DE671C">
              <w:rPr>
                <w:sz w:val="22"/>
                <w:szCs w:val="22"/>
                <w:u w:val="single"/>
              </w:rPr>
              <w:t>zakona</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personalnyh</w:t>
            </w:r>
            <w:proofErr w:type="spellEnd"/>
            <w:r w:rsidRPr="00DE671C">
              <w:rPr>
                <w:sz w:val="22"/>
                <w:szCs w:val="22"/>
                <w:u w:val="single"/>
                <w:lang w:val="ru-RU"/>
              </w:rPr>
              <w:t>-</w:t>
            </w:r>
            <w:proofErr w:type="spellStart"/>
            <w:r w:rsidRPr="00DE671C">
              <w:rPr>
                <w:sz w:val="22"/>
                <w:szCs w:val="22"/>
                <w:u w:val="single"/>
              </w:rPr>
              <w:t>dannyh</w:t>
            </w:r>
            <w:proofErr w:type="spellEnd"/>
          </w:p>
          <w:p w:rsidRDefault="00DD3587" w:rsidP="00DD3587" w:rsidR="00DD3587" w:rsidRPr="00DE671C">
            <w:pPr>
              <w:contextualSpacing/>
              <w:jc w:val="both"/>
              <w:rPr>
                <w:sz w:val="22"/>
                <w:szCs w:val="22"/>
                <w:u w:val="single"/>
                <w:lang w:val="ru-RU"/>
              </w:rPr>
            </w:pPr>
            <w:r w:rsidRPr="00DE671C">
              <w:rPr>
                <w:sz w:val="22"/>
                <w:szCs w:val="22"/>
                <w:u w:val="single"/>
              </w:rPr>
              <w:t>http</w:t>
            </w:r>
            <w:r w:rsidRPr="00DE671C">
              <w:rPr>
                <w:sz w:val="22"/>
                <w:szCs w:val="22"/>
                <w:u w:val="single"/>
                <w:lang w:val="ru-RU"/>
              </w:rPr>
              <w:t>://</w:t>
            </w:r>
            <w:proofErr w:type="spellStart"/>
            <w:r w:rsidRPr="00DE671C">
              <w:rPr>
                <w:sz w:val="22"/>
                <w:szCs w:val="22"/>
                <w:u w:val="single"/>
              </w:rPr>
              <w:t>inkrasnogorsk</w:t>
            </w:r>
            <w:proofErr w:type="spellEnd"/>
            <w:r w:rsidRPr="00DE671C">
              <w:rPr>
                <w:sz w:val="22"/>
                <w:szCs w:val="22"/>
                <w:u w:val="single"/>
                <w:lang w:val="ru-RU"/>
              </w:rPr>
              <w:t>.</w:t>
            </w:r>
            <w:proofErr w:type="spellStart"/>
            <w:r w:rsidRPr="00DE671C">
              <w:rPr>
                <w:sz w:val="22"/>
                <w:szCs w:val="22"/>
                <w:u w:val="single"/>
              </w:rPr>
              <w:t>ru</w:t>
            </w:r>
            <w:proofErr w:type="spellEnd"/>
            <w:r w:rsidRPr="00DE671C">
              <w:rPr>
                <w:sz w:val="22"/>
                <w:szCs w:val="22"/>
                <w:u w:val="single"/>
                <w:lang w:val="ru-RU"/>
              </w:rPr>
              <w:t>/</w:t>
            </w:r>
            <w:proofErr w:type="spellStart"/>
            <w:r w:rsidRPr="00DE671C">
              <w:rPr>
                <w:sz w:val="22"/>
                <w:szCs w:val="22"/>
                <w:u w:val="single"/>
              </w:rPr>
              <w:t>novosti</w:t>
            </w:r>
            <w:proofErr w:type="spellEnd"/>
            <w:r w:rsidRPr="00DE671C">
              <w:rPr>
                <w:sz w:val="22"/>
                <w:szCs w:val="22"/>
                <w:u w:val="single"/>
                <w:lang w:val="ru-RU"/>
              </w:rPr>
              <w:t>/</w:t>
            </w:r>
            <w:proofErr w:type="spellStart"/>
            <w:r w:rsidRPr="00DE671C">
              <w:rPr>
                <w:sz w:val="22"/>
                <w:szCs w:val="22"/>
                <w:u w:val="single"/>
              </w:rPr>
              <w:t>politika</w:t>
            </w:r>
            <w:proofErr w:type="spellEnd"/>
            <w:r w:rsidRPr="00DE671C">
              <w:rPr>
                <w:sz w:val="22"/>
                <w:szCs w:val="22"/>
                <w:u w:val="single"/>
                <w:lang w:val="ru-RU"/>
              </w:rPr>
              <w:t>/</w:t>
            </w:r>
            <w:proofErr w:type="spellStart"/>
            <w:r w:rsidRPr="00DE671C">
              <w:rPr>
                <w:sz w:val="22"/>
                <w:szCs w:val="22"/>
                <w:u w:val="single"/>
              </w:rPr>
              <w:t>roskomnadzor</w:t>
            </w:r>
            <w:proofErr w:type="spellEnd"/>
            <w:r w:rsidRPr="00DE671C">
              <w:rPr>
                <w:sz w:val="22"/>
                <w:szCs w:val="22"/>
                <w:u w:val="single"/>
                <w:lang w:val="ru-RU"/>
              </w:rPr>
              <w:t>-</w:t>
            </w:r>
            <w:proofErr w:type="spellStart"/>
            <w:r w:rsidRPr="00DE671C">
              <w:rPr>
                <w:sz w:val="22"/>
                <w:szCs w:val="22"/>
                <w:u w:val="single"/>
              </w:rPr>
              <w:t>napominaet</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trebovaniyah</w:t>
            </w:r>
            <w:proofErr w:type="spellEnd"/>
            <w:r w:rsidRPr="00DE671C">
              <w:rPr>
                <w:sz w:val="22"/>
                <w:szCs w:val="22"/>
                <w:u w:val="single"/>
                <w:lang w:val="ru-RU"/>
              </w:rPr>
              <w:t>-</w:t>
            </w:r>
            <w:proofErr w:type="spellStart"/>
            <w:r w:rsidRPr="00DE671C">
              <w:rPr>
                <w:sz w:val="22"/>
                <w:szCs w:val="22"/>
                <w:u w:val="single"/>
              </w:rPr>
              <w:t>zakona</w:t>
            </w:r>
            <w:proofErr w:type="spellEnd"/>
            <w:r w:rsidRPr="00DE671C">
              <w:rPr>
                <w:sz w:val="22"/>
                <w:szCs w:val="22"/>
                <w:u w:val="single"/>
                <w:lang w:val="ru-RU"/>
              </w:rPr>
              <w:t>-</w:t>
            </w:r>
            <w:r w:rsidRPr="00DE671C">
              <w:rPr>
                <w:sz w:val="22"/>
                <w:szCs w:val="22"/>
                <w:u w:val="single"/>
              </w:rPr>
              <w:t>o</w:t>
            </w:r>
            <w:r w:rsidRPr="00DE671C">
              <w:rPr>
                <w:sz w:val="22"/>
                <w:szCs w:val="22"/>
                <w:u w:val="single"/>
                <w:lang w:val="ru-RU"/>
              </w:rPr>
              <w:t>-</w:t>
            </w:r>
            <w:proofErr w:type="spellStart"/>
            <w:r w:rsidRPr="00DE671C">
              <w:rPr>
                <w:sz w:val="22"/>
                <w:szCs w:val="22"/>
                <w:u w:val="single"/>
              </w:rPr>
              <w:t>personalnyh</w:t>
            </w:r>
            <w:proofErr w:type="spellEnd"/>
            <w:r w:rsidRPr="00DE671C">
              <w:rPr>
                <w:sz w:val="22"/>
                <w:szCs w:val="22"/>
                <w:u w:val="single"/>
                <w:lang w:val="ru-RU"/>
              </w:rPr>
              <w:t>-</w:t>
            </w:r>
            <w:proofErr w:type="spellStart"/>
            <w:r w:rsidRPr="00DE671C">
              <w:rPr>
                <w:sz w:val="22"/>
                <w:szCs w:val="22"/>
                <w:u w:val="single"/>
              </w:rPr>
              <w:t>dannyh</w:t>
            </w:r>
            <w:proofErr w:type="spellEnd"/>
          </w:p>
          <w:p w:rsidRDefault="00E2474E" w:rsidP="00DD3587" w:rsidR="00DD3587" w:rsidRPr="00DE671C">
            <w:pPr>
              <w:contextualSpacing/>
              <w:jc w:val="both"/>
              <w:rPr>
                <w:sz w:val="22"/>
                <w:szCs w:val="22"/>
                <w:u w:val="single"/>
                <w:lang w:val="ru-RU"/>
              </w:rPr>
            </w:pPr>
            <w:hyperlink r:id="rId49" w:history="true">
              <w:r w:rsidR="00DD3587" w:rsidRPr="00DE671C">
                <w:rPr>
                  <w:sz w:val="22"/>
                  <w:szCs w:val="22"/>
                  <w:u w:val="single"/>
                </w:rPr>
                <w:t>http</w:t>
              </w:r>
              <w:r w:rsidR="00DD3587" w:rsidRPr="00DE671C">
                <w:rPr>
                  <w:sz w:val="22"/>
                  <w:szCs w:val="22"/>
                  <w:u w:val="single"/>
                  <w:lang w:val="ru-RU"/>
                </w:rPr>
                <w:t>://</w:t>
              </w:r>
              <w:proofErr w:type="spellStart"/>
              <w:r w:rsidR="00DD3587" w:rsidRPr="00DE671C">
                <w:rPr>
                  <w:sz w:val="22"/>
                  <w:szCs w:val="22"/>
                  <w:u w:val="single"/>
                </w:rPr>
                <w:t>innoginsk</w:t>
              </w:r>
              <w:proofErr w:type="spellEnd"/>
              <w:r w:rsidR="00DD3587" w:rsidRPr="00DE671C">
                <w:rPr>
                  <w:sz w:val="22"/>
                  <w:szCs w:val="22"/>
                  <w:u w:val="single"/>
                  <w:lang w:val="ru-RU"/>
                </w:rPr>
                <w:t>.</w:t>
              </w:r>
              <w:proofErr w:type="spellStart"/>
              <w:r w:rsidR="00DD3587" w:rsidRPr="00DE671C">
                <w:rPr>
                  <w:sz w:val="22"/>
                  <w:szCs w:val="22"/>
                  <w:u w:val="single"/>
                </w:rPr>
                <w:t>ru</w:t>
              </w:r>
              <w:proofErr w:type="spellEnd"/>
              <w:r w:rsidR="00DD3587" w:rsidRPr="00DE671C">
                <w:rPr>
                  <w:sz w:val="22"/>
                  <w:szCs w:val="22"/>
                  <w:u w:val="single"/>
                  <w:lang w:val="ru-RU"/>
                </w:rPr>
                <w:t>/</w:t>
              </w:r>
              <w:proofErr w:type="spellStart"/>
              <w:r w:rsidR="00DD3587" w:rsidRPr="00DE671C">
                <w:rPr>
                  <w:sz w:val="22"/>
                  <w:szCs w:val="22"/>
                  <w:u w:val="single"/>
                </w:rPr>
                <w:t>novosti</w:t>
              </w:r>
              <w:proofErr w:type="spellEnd"/>
              <w:r w:rsidR="00DD3587" w:rsidRPr="00DE671C">
                <w:rPr>
                  <w:sz w:val="22"/>
                  <w:szCs w:val="22"/>
                  <w:u w:val="single"/>
                  <w:lang w:val="ru-RU"/>
                </w:rPr>
                <w:t>/</w:t>
              </w:r>
              <w:proofErr w:type="spellStart"/>
              <w:r w:rsidR="00DD3587" w:rsidRPr="00DE671C">
                <w:rPr>
                  <w:sz w:val="22"/>
                  <w:szCs w:val="22"/>
                  <w:u w:val="single"/>
                </w:rPr>
                <w:t>bezopasnost</w:t>
              </w:r>
              <w:proofErr w:type="spellEnd"/>
              <w:r w:rsidR="00DD3587" w:rsidRPr="00DE671C">
                <w:rPr>
                  <w:sz w:val="22"/>
                  <w:szCs w:val="22"/>
                  <w:u w:val="single"/>
                  <w:lang w:val="ru-RU"/>
                </w:rPr>
                <w:t>/</w:t>
              </w:r>
              <w:proofErr w:type="spellStart"/>
              <w:r w:rsidR="00DD3587" w:rsidRPr="00DE671C">
                <w:rPr>
                  <w:sz w:val="22"/>
                  <w:szCs w:val="22"/>
                  <w:u w:val="single"/>
                </w:rPr>
                <w:t>nameren</w:t>
              </w:r>
              <w:proofErr w:type="spellEnd"/>
              <w:r w:rsidR="00DD3587" w:rsidRPr="00DE671C">
                <w:rPr>
                  <w:sz w:val="22"/>
                  <w:szCs w:val="22"/>
                  <w:u w:val="single"/>
                  <w:lang w:val="ru-RU"/>
                </w:rPr>
                <w:t>-</w:t>
              </w:r>
              <w:proofErr w:type="spellStart"/>
              <w:r w:rsidR="00DD3587" w:rsidRPr="00DE671C">
                <w:rPr>
                  <w:sz w:val="22"/>
                  <w:szCs w:val="22"/>
                  <w:u w:val="single"/>
                </w:rPr>
                <w:t>ispolzovat</w:t>
              </w:r>
              <w:proofErr w:type="spellEnd"/>
              <w:r w:rsidR="00DD3587" w:rsidRPr="00DE671C">
                <w:rPr>
                  <w:sz w:val="22"/>
                  <w:szCs w:val="22"/>
                  <w:u w:val="single"/>
                  <w:lang w:val="ru-RU"/>
                </w:rPr>
                <w:t>-</w:t>
              </w:r>
              <w:proofErr w:type="spellStart"/>
              <w:r w:rsidR="00DD3587" w:rsidRPr="00DE671C">
                <w:rPr>
                  <w:sz w:val="22"/>
                  <w:szCs w:val="22"/>
                  <w:u w:val="single"/>
                </w:rPr>
                <w:t>personalnye</w:t>
              </w:r>
              <w:proofErr w:type="spellEnd"/>
              <w:r w:rsidR="00DD3587" w:rsidRPr="00DE671C">
                <w:rPr>
                  <w:sz w:val="22"/>
                  <w:szCs w:val="22"/>
                  <w:u w:val="single"/>
                  <w:lang w:val="ru-RU"/>
                </w:rPr>
                <w:t>-</w:t>
              </w:r>
              <w:proofErr w:type="spellStart"/>
              <w:r w:rsidR="00DD3587" w:rsidRPr="00DE671C">
                <w:rPr>
                  <w:sz w:val="22"/>
                  <w:szCs w:val="22"/>
                  <w:u w:val="single"/>
                </w:rPr>
                <w:t>dannye</w:t>
              </w:r>
              <w:proofErr w:type="spellEnd"/>
              <w:r w:rsidR="00DD3587" w:rsidRPr="00DE671C">
                <w:rPr>
                  <w:sz w:val="22"/>
                  <w:szCs w:val="22"/>
                  <w:u w:val="single"/>
                  <w:lang w:val="ru-RU"/>
                </w:rPr>
                <w:t>-</w:t>
              </w:r>
              <w:proofErr w:type="spellStart"/>
              <w:r w:rsidR="00DD3587" w:rsidRPr="00DE671C">
                <w:rPr>
                  <w:sz w:val="22"/>
                  <w:szCs w:val="22"/>
                  <w:u w:val="single"/>
                </w:rPr>
                <w:t>soobshchi</w:t>
              </w:r>
              <w:proofErr w:type="spellEnd"/>
              <w:r w:rsidR="00DD3587" w:rsidRPr="00DE671C">
                <w:rPr>
                  <w:sz w:val="22"/>
                  <w:szCs w:val="22"/>
                  <w:u w:val="single"/>
                  <w:lang w:val="ru-RU"/>
                </w:rPr>
                <w:t>-</w:t>
              </w:r>
              <w:r w:rsidR="00DD3587" w:rsidRPr="00DE671C">
                <w:rPr>
                  <w:sz w:val="22"/>
                  <w:szCs w:val="22"/>
                  <w:u w:val="single"/>
                </w:rPr>
                <w:t>v</w:t>
              </w:r>
              <w:r w:rsidR="00DD3587" w:rsidRPr="00DE671C">
                <w:rPr>
                  <w:sz w:val="22"/>
                  <w:szCs w:val="22"/>
                  <w:u w:val="single"/>
                  <w:lang w:val="ru-RU"/>
                </w:rPr>
                <w:t>-</w:t>
              </w:r>
              <w:proofErr w:type="spellStart"/>
              <w:r w:rsidR="00DD3587" w:rsidRPr="00DE671C">
                <w:rPr>
                  <w:sz w:val="22"/>
                  <w:szCs w:val="22"/>
                  <w:u w:val="single"/>
                </w:rPr>
                <w:t>roskomnadzor</w:t>
              </w:r>
              <w:proofErr w:type="spellEnd"/>
            </w:hyperlink>
            <w:r w:rsidR="00DD3587" w:rsidRPr="00DE671C">
              <w:rPr>
                <w:sz w:val="22"/>
                <w:szCs w:val="22"/>
                <w:u w:val="single"/>
                <w:lang w:val="ru-RU"/>
              </w:rPr>
              <w:t>.</w:t>
            </w:r>
          </w:p>
        </w:tc>
      </w:tr>
      <w:tr w:rsidTr="00DD3587" w:rsidR="00DD3587" w:rsidRPr="002B7006">
        <w:trPr>
          <w:trHeight w:val="838"/>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xml:space="preserve">3.3 направление информационных писем в органы власти и организации,  имеющие регулирующее воздействие на определенный перечень операторов персональных данных </w:t>
            </w:r>
          </w:p>
        </w:tc>
        <w:tc>
          <w:tcPr>
            <w:tcW w:type="dxa" w:w="2126"/>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7"/>
            <w:shd w:fill="auto" w:color="auto" w:val="clear"/>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постоянно</w:t>
            </w:r>
          </w:p>
        </w:tc>
        <w:tc>
          <w:tcPr>
            <w:tcW w:type="dxa" w:w="7371"/>
            <w:shd w:fill="auto" w:color="auto" w:val="clear"/>
            <w:noWrap/>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693"/>
              <w:contextualSpacing/>
              <w:jc w:val="both"/>
              <w:rPr>
                <w:color w:val="auto"/>
                <w:sz w:val="22"/>
                <w:szCs w:val="22"/>
                <w:lang w:val="ru-RU"/>
              </w:rPr>
            </w:pPr>
            <w:r w:rsidRPr="00DE671C">
              <w:rPr>
                <w:color w:val="auto"/>
                <w:sz w:val="22"/>
                <w:szCs w:val="22"/>
                <w:lang w:val="ru-RU"/>
              </w:rPr>
              <w:t xml:space="preserve">В рамках выполнения решения </w:t>
            </w:r>
            <w:proofErr w:type="gramStart"/>
            <w:r w:rsidRPr="00DE671C">
              <w:rPr>
                <w:color w:val="auto"/>
                <w:sz w:val="22"/>
                <w:szCs w:val="22"/>
                <w:lang w:val="ru-RU"/>
              </w:rPr>
              <w:t>КИБ</w:t>
            </w:r>
            <w:proofErr w:type="gramEnd"/>
            <w:r w:rsidRPr="00DE671C">
              <w:rPr>
                <w:color w:val="auto"/>
                <w:sz w:val="22"/>
                <w:szCs w:val="22"/>
                <w:lang w:val="ru-RU"/>
              </w:rPr>
              <w:t xml:space="preserve"> ЦФО специалистами Управления в региональные Комиссии по информационной безопасности Москвы (ДИТ г. Москвы) и Московской области (</w:t>
            </w:r>
            <w:proofErr w:type="spellStart"/>
            <w:r w:rsidRPr="00DE671C">
              <w:rPr>
                <w:color w:val="auto"/>
                <w:sz w:val="22"/>
                <w:szCs w:val="22"/>
                <w:lang w:val="ru-RU"/>
              </w:rPr>
              <w:t>Мингосуправление</w:t>
            </w:r>
            <w:proofErr w:type="spellEnd"/>
            <w:r w:rsidRPr="00DE671C">
              <w:rPr>
                <w:color w:val="auto"/>
                <w:sz w:val="22"/>
                <w:szCs w:val="22"/>
                <w:lang w:val="ru-RU"/>
              </w:rPr>
              <w:t xml:space="preserve"> Московской области) передана информация о региональных ОИВ, не представивших уведомления об обработке (о намерении осуществлять обработку) персональных данных.</w:t>
            </w:r>
          </w:p>
          <w:p w:rsidRDefault="00DD3587" w:rsidP="00DD3587" w:rsidR="00DD3587" w:rsidRPr="00DE671C">
            <w:pPr>
              <w:ind w:firstLine="578"/>
              <w:contextualSpacing/>
              <w:jc w:val="both"/>
              <w:rPr>
                <w:rFonts w:eastAsia="Arial Unicode MS"/>
                <w:sz w:val="22"/>
                <w:szCs w:val="22"/>
                <w:lang w:val="ru-RU"/>
              </w:rPr>
            </w:pPr>
            <w:r w:rsidRPr="00DE671C">
              <w:rPr>
                <w:rFonts w:eastAsia="Arial Unicode MS"/>
                <w:sz w:val="22"/>
                <w:szCs w:val="22"/>
                <w:lang w:val="ru-RU"/>
              </w:rPr>
              <w:t xml:space="preserve">Размещение </w:t>
            </w:r>
            <w:proofErr w:type="spellStart"/>
            <w:r w:rsidRPr="00DE671C">
              <w:rPr>
                <w:rFonts w:eastAsia="Arial Unicode MS"/>
                <w:sz w:val="22"/>
                <w:szCs w:val="22"/>
                <w:lang w:val="ru-RU"/>
              </w:rPr>
              <w:t>Мосжилинспекцией</w:t>
            </w:r>
            <w:proofErr w:type="spellEnd"/>
            <w:r w:rsidRPr="00DE671C">
              <w:rPr>
                <w:rFonts w:eastAsia="Arial Unicode MS"/>
                <w:sz w:val="22"/>
                <w:szCs w:val="22"/>
                <w:lang w:val="ru-RU"/>
              </w:rPr>
              <w:t xml:space="preserve"> в личных кабинетах управляющих организаций, зарегистрированных в Государственной информационной системе  «Портал уведомления многоквартирными домами», адрес сайта </w:t>
            </w:r>
            <w:hyperlink r:id="rId50" w:history="true">
              <w:r w:rsidRPr="00DE671C">
                <w:rPr>
                  <w:rFonts w:eastAsia="Arial Unicode MS"/>
                  <w:sz w:val="22"/>
                  <w:szCs w:val="22"/>
                  <w:u w:val="single"/>
                </w:rPr>
                <w:t>www</w:t>
              </w:r>
              <w:r w:rsidRPr="00DE671C">
                <w:rPr>
                  <w:rFonts w:eastAsia="Arial Unicode MS"/>
                  <w:sz w:val="22"/>
                  <w:szCs w:val="22"/>
                  <w:u w:val="single"/>
                  <w:lang w:val="ru-RU"/>
                </w:rPr>
                <w:t>.</w:t>
              </w:r>
              <w:proofErr w:type="spellStart"/>
              <w:r w:rsidRPr="00DE671C">
                <w:rPr>
                  <w:rFonts w:eastAsia="Arial Unicode MS"/>
                  <w:sz w:val="22"/>
                  <w:szCs w:val="22"/>
                  <w:u w:val="single"/>
                </w:rPr>
                <w:t>dom</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mos</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ru</w:t>
              </w:r>
              <w:proofErr w:type="spellEnd"/>
            </w:hyperlink>
          </w:p>
          <w:p w:rsidRDefault="00DD3587" w:rsidP="00DD3587" w:rsidR="00DD3587" w:rsidRPr="00DE671C">
            <w:pPr>
              <w:ind w:firstLine="578"/>
              <w:contextualSpacing/>
              <w:jc w:val="both"/>
              <w:rPr>
                <w:rFonts w:eastAsia="Arial Unicode MS"/>
                <w:sz w:val="22"/>
                <w:szCs w:val="22"/>
                <w:lang w:val="ru-RU"/>
              </w:rPr>
            </w:pPr>
            <w:r w:rsidRPr="00DE671C">
              <w:rPr>
                <w:rFonts w:eastAsia="Arial Unicode MS"/>
                <w:sz w:val="22"/>
                <w:szCs w:val="22"/>
                <w:lang w:val="ru-RU"/>
              </w:rPr>
              <w:t xml:space="preserve">- Размещение </w:t>
            </w:r>
            <w:proofErr w:type="spellStart"/>
            <w:r w:rsidRPr="00DE671C">
              <w:rPr>
                <w:rFonts w:eastAsia="Arial Unicode MS"/>
                <w:sz w:val="22"/>
                <w:szCs w:val="22"/>
                <w:lang w:val="ru-RU"/>
              </w:rPr>
              <w:t>Госжилинспекцией</w:t>
            </w:r>
            <w:proofErr w:type="spellEnd"/>
            <w:r w:rsidRPr="00DE671C">
              <w:rPr>
                <w:rFonts w:eastAsia="Arial Unicode MS"/>
                <w:sz w:val="22"/>
                <w:szCs w:val="22"/>
                <w:lang w:val="ru-RU"/>
              </w:rPr>
              <w:t xml:space="preserve"> Московской области на своем официальном сайте </w:t>
            </w:r>
            <w:hyperlink r:id="rId51" w:history="true">
              <w:r w:rsidRPr="00DE671C">
                <w:rPr>
                  <w:rFonts w:eastAsia="Arial Unicode MS"/>
                  <w:sz w:val="22"/>
                  <w:szCs w:val="22"/>
                  <w:u w:val="single"/>
                </w:rPr>
                <w:t>http</w:t>
              </w:r>
              <w:r w:rsidRPr="00DE671C">
                <w:rPr>
                  <w:rFonts w:eastAsia="Arial Unicode MS"/>
                  <w:sz w:val="22"/>
                  <w:szCs w:val="22"/>
                  <w:u w:val="single"/>
                  <w:lang w:val="ru-RU"/>
                </w:rPr>
                <w:t>://</w:t>
              </w:r>
              <w:proofErr w:type="spellStart"/>
              <w:r w:rsidRPr="00DE671C">
                <w:rPr>
                  <w:rFonts w:eastAsia="Arial Unicode MS"/>
                  <w:sz w:val="22"/>
                  <w:szCs w:val="22"/>
                  <w:u w:val="single"/>
                </w:rPr>
                <w:t>gzhi</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mosreg</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ru</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sobytiya</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novosti</w:t>
              </w:r>
              <w:proofErr w:type="spellEnd"/>
              <w:r w:rsidRPr="00DE671C">
                <w:rPr>
                  <w:rFonts w:eastAsia="Arial Unicode MS"/>
                  <w:sz w:val="22"/>
                  <w:szCs w:val="22"/>
                  <w:u w:val="single"/>
                  <w:lang w:val="ru-RU"/>
                </w:rPr>
                <w:t>_</w:t>
              </w:r>
              <w:proofErr w:type="spellStart"/>
              <w:r w:rsidRPr="00DE671C">
                <w:rPr>
                  <w:rFonts w:eastAsia="Arial Unicode MS"/>
                  <w:sz w:val="22"/>
                  <w:szCs w:val="22"/>
                  <w:u w:val="single"/>
                </w:rPr>
                <w:t>ministerstva</w:t>
              </w:r>
              <w:proofErr w:type="spellEnd"/>
              <w:r w:rsidRPr="00DE671C">
                <w:rPr>
                  <w:rFonts w:eastAsia="Arial Unicode MS"/>
                  <w:sz w:val="22"/>
                  <w:szCs w:val="22"/>
                  <w:u w:val="single"/>
                  <w:lang w:val="ru-RU"/>
                </w:rPr>
                <w:t>/27-06-2017-11-46-11-</w:t>
              </w:r>
              <w:proofErr w:type="spellStart"/>
              <w:r w:rsidRPr="00DE671C">
                <w:rPr>
                  <w:rFonts w:eastAsia="Arial Unicode MS"/>
                  <w:sz w:val="22"/>
                  <w:szCs w:val="22"/>
                  <w:u w:val="single"/>
                </w:rPr>
                <w:t>upravlyayushchie</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organizatsii</w:t>
              </w:r>
              <w:proofErr w:type="spellEnd"/>
              <w:r w:rsidRPr="00DE671C">
                <w:rPr>
                  <w:rFonts w:eastAsia="Arial Unicode MS"/>
                  <w:sz w:val="22"/>
                  <w:szCs w:val="22"/>
                  <w:u w:val="single"/>
                  <w:lang w:val="ru-RU"/>
                </w:rPr>
                <w:t>-</w:t>
              </w:r>
              <w:proofErr w:type="spellStart"/>
              <w:r w:rsidRPr="00DE671C">
                <w:rPr>
                  <w:rFonts w:eastAsia="Arial Unicode MS"/>
                  <w:sz w:val="22"/>
                  <w:szCs w:val="22"/>
                  <w:u w:val="single"/>
                </w:rPr>
                <w:t>obrabatyvayushchie</w:t>
              </w:r>
              <w:proofErr w:type="spellEnd"/>
              <w:r w:rsidRPr="00DE671C">
                <w:rPr>
                  <w:rFonts w:eastAsia="Arial Unicode MS"/>
                  <w:sz w:val="22"/>
                  <w:szCs w:val="22"/>
                  <w:u w:val="single"/>
                  <w:lang w:val="ru-RU"/>
                </w:rPr>
                <w:t>-</w:t>
              </w:r>
              <w:r w:rsidRPr="00DE671C">
                <w:rPr>
                  <w:rFonts w:eastAsia="Arial Unicode MS"/>
                  <w:sz w:val="22"/>
                  <w:szCs w:val="22"/>
                  <w:u w:val="single"/>
                </w:rPr>
                <w:t>p</w:t>
              </w:r>
            </w:hyperlink>
            <w:r w:rsidRPr="00DE671C">
              <w:rPr>
                <w:rFonts w:eastAsia="Arial Unicode MS"/>
                <w:sz w:val="22"/>
                <w:szCs w:val="22"/>
                <w:lang w:val="ru-RU"/>
              </w:rPr>
              <w:t>;</w:t>
            </w:r>
          </w:p>
          <w:p w:rsidRDefault="00E2474E" w:rsidP="00DD3587" w:rsidR="00DD3587" w:rsidRPr="00DE671C">
            <w:pPr>
              <w:contextualSpacing/>
              <w:jc w:val="both"/>
              <w:rPr>
                <w:rFonts w:eastAsia="Arial Unicode MS"/>
                <w:sz w:val="22"/>
                <w:szCs w:val="22"/>
                <w:lang w:val="ru-RU"/>
              </w:rPr>
            </w:pPr>
            <w:hyperlink r:id="rId52" w:history="true">
              <w:r w:rsidR="00DD3587" w:rsidRPr="00DE671C">
                <w:rPr>
                  <w:rFonts w:eastAsia="Arial Unicode MS"/>
                  <w:sz w:val="22"/>
                  <w:szCs w:val="22"/>
                  <w:u w:val="single"/>
                </w:rPr>
                <w:t>http</w:t>
              </w:r>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gzhi</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mosreg</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ru</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dokumenty</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upravlyayushchim</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kompaniyam</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tszh</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zhk</w:t>
              </w:r>
              <w:proofErr w:type="spellEnd"/>
              <w:r w:rsidR="00DD3587" w:rsidRPr="00DE671C">
                <w:rPr>
                  <w:rFonts w:eastAsia="Arial Unicode MS"/>
                  <w:sz w:val="22"/>
                  <w:szCs w:val="22"/>
                  <w:u w:val="single"/>
                  <w:lang w:val="ru-RU"/>
                </w:rPr>
                <w:t>-</w:t>
              </w:r>
              <w:r w:rsidR="00DD3587" w:rsidRPr="00DE671C">
                <w:rPr>
                  <w:rFonts w:eastAsia="Arial Unicode MS"/>
                  <w:sz w:val="22"/>
                  <w:szCs w:val="22"/>
                  <w:u w:val="single"/>
                </w:rPr>
                <w:t>i</w:t>
              </w:r>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zhsk</w:t>
              </w:r>
              <w:proofErr w:type="spellEnd"/>
              <w:r w:rsidR="00DD3587" w:rsidRPr="00DE671C">
                <w:rPr>
                  <w:rFonts w:eastAsia="Arial Unicode MS"/>
                  <w:sz w:val="22"/>
                  <w:szCs w:val="22"/>
                  <w:u w:val="single"/>
                  <w:lang w:val="ru-RU"/>
                </w:rPr>
                <w:t>/27-06-2017-12-14-54-</w:t>
              </w:r>
              <w:proofErr w:type="spellStart"/>
              <w:r w:rsidR="00DD3587" w:rsidRPr="00DE671C">
                <w:rPr>
                  <w:rFonts w:eastAsia="Arial Unicode MS"/>
                  <w:sz w:val="22"/>
                  <w:szCs w:val="22"/>
                  <w:u w:val="single"/>
                </w:rPr>
                <w:t>dopolnit</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razdel</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informatsiey</w:t>
              </w:r>
              <w:proofErr w:type="spellEnd"/>
              <w:r w:rsidR="00DD3587" w:rsidRPr="00DE671C">
                <w:rPr>
                  <w:rFonts w:eastAsia="Arial Unicode MS"/>
                  <w:sz w:val="22"/>
                  <w:szCs w:val="22"/>
                  <w:u w:val="single"/>
                  <w:lang w:val="ru-RU"/>
                </w:rPr>
                <w:t>-</w:t>
              </w:r>
              <w:r w:rsidR="00DD3587" w:rsidRPr="00DE671C">
                <w:rPr>
                  <w:rFonts w:eastAsia="Arial Unicode MS"/>
                  <w:sz w:val="22"/>
                  <w:szCs w:val="22"/>
                  <w:u w:val="single"/>
                </w:rPr>
                <w:t>pod</w:t>
              </w:r>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zaglaviem</w:t>
              </w:r>
              <w:proofErr w:type="spellEnd"/>
              <w:r w:rsidR="00DD3587" w:rsidRPr="00DE671C">
                <w:rPr>
                  <w:rFonts w:eastAsia="Arial Unicode MS"/>
                  <w:sz w:val="22"/>
                  <w:szCs w:val="22"/>
                  <w:u w:val="single"/>
                  <w:lang w:val="ru-RU"/>
                </w:rPr>
                <w:t>-</w:t>
              </w:r>
              <w:proofErr w:type="spellStart"/>
              <w:r w:rsidR="00DD3587" w:rsidRPr="00DE671C">
                <w:rPr>
                  <w:rFonts w:eastAsia="Arial Unicode MS"/>
                  <w:sz w:val="22"/>
                  <w:szCs w:val="22"/>
                  <w:u w:val="single"/>
                </w:rPr>
                <w:t>upravlya</w:t>
              </w:r>
              <w:proofErr w:type="spellEnd"/>
            </w:hyperlink>
          </w:p>
        </w:tc>
      </w:tr>
      <w:tr w:rsidTr="00DD3587" w:rsidR="00DD3587" w:rsidRPr="002B7006">
        <w:trPr>
          <w:trHeight w:val="960"/>
        </w:trPr>
        <w:tc>
          <w:tcPr>
            <w:tcW w:type="dxa" w:w="582"/>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97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3.4. освещение случаев, связанных с нарушениями прав и законных интересов граждан, имеющих общественный резонанс</w:t>
            </w:r>
          </w:p>
        </w:tc>
        <w:tc>
          <w:tcPr>
            <w:tcW w:type="dxa" w:w="2126"/>
            <w:vMerge/>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p>
        </w:tc>
        <w:tc>
          <w:tcPr>
            <w:tcW w:type="dxa" w:w="2127"/>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val="ru-RU"/>
              </w:rPr>
            </w:pPr>
            <w:r w:rsidRPr="00DE671C">
              <w:rPr>
                <w:sz w:val="22"/>
                <w:szCs w:val="22"/>
                <w:bdr w:space="0" w:sz="0" w:color="auto" w:val="none"/>
                <w:lang w:val="ru-RU"/>
              </w:rPr>
              <w:t> по мере необходимости</w:t>
            </w:r>
          </w:p>
        </w:tc>
        <w:tc>
          <w:tcPr>
            <w:tcW w:type="dxa" w:w="7371"/>
            <w:shd w:fill="auto" w:color="auto" w:val="clear"/>
            <w:hideMark/>
          </w:tcPr>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42"/>
              <w:contextualSpacing/>
              <w:jc w:val="both"/>
              <w:rPr>
                <w:color w:val="auto"/>
                <w:sz w:val="22"/>
                <w:szCs w:val="22"/>
                <w:bdr w:space="0" w:sz="0" w:color="auto" w:val="none"/>
                <w:lang w:val="ru-RU"/>
              </w:rPr>
            </w:pPr>
            <w:r w:rsidRPr="00DE671C">
              <w:rPr>
                <w:sz w:val="22"/>
                <w:szCs w:val="22"/>
                <w:bdr w:space="0" w:sz="0" w:color="auto" w:val="none"/>
                <w:lang w:val="ru-RU"/>
              </w:rPr>
              <w:t> </w:t>
            </w:r>
            <w:r w:rsidRPr="00DE671C">
              <w:rPr>
                <w:color w:val="auto"/>
                <w:sz w:val="22"/>
                <w:szCs w:val="22"/>
                <w:lang w:val="ru-RU"/>
              </w:rPr>
              <w:t>Рассылка неустановленными лицами фальшивых информационных уведомлений в адрес организаций-операторов персональных данных. В уведомлении сообщалось о проведении внеплановых проверок на предмет выполнения требований федерального закона «О персональных данных» по факту отсутствия организации в реестре операторов персональных данных.</w:t>
            </w:r>
          </w:p>
        </w:tc>
      </w:tr>
    </w:tbl>
    <w:p w:rsidRDefault="00DD3587" w:rsidR="00DD3587" w:rsidRPr="00DE671C">
      <w:pPr>
        <w:rPr>
          <w:rFonts w:eastAsia="Calibri"/>
          <w:color w:val="auto"/>
          <w:sz w:val="28"/>
          <w:szCs w:val="28"/>
          <w:bdr w:space="0" w:sz="0" w:color="auto" w:val="none"/>
          <w:lang w:eastAsia="en-US" w:val="ru-RU"/>
        </w:rPr>
      </w:pPr>
    </w:p>
    <w:p w:rsidRDefault="00DD3587" w:rsidP="00DD3587" w:rsidR="00DD358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sectPr w:rsidSect="00DD3587" w:rsidR="00DD3587" w:rsidRPr="00DE671C">
          <w:pgSz w:orient="landscape" w:h="11900" w:w="16840"/>
          <w:pgMar w:gutter="0" w:footer="708" w:header="708" w:left="851" w:bottom="985" w:right="1134" w:top="1701"/>
          <w:cols w:space="720"/>
          <w:titlePg/>
          <w:docGrid w:linePitch="326"/>
        </w:sectPr>
      </w:pPr>
    </w:p>
    <w:p w:rsidRDefault="00170788" w:rsidP="00D6185D" w:rsidR="000A6CD1" w:rsidRPr="00DE671C">
      <w:pPr>
        <w:pStyle w:val="1a"/>
        <w:spacing w:before="0"/>
        <w:contextualSpacing/>
        <w:rPr>
          <w:rStyle w:val="af"/>
          <w:lang w:val="ru-RU"/>
        </w:rPr>
      </w:pPr>
      <w:bookmarkStart w:name="_Toc503986424" w:id="185"/>
      <w:r w:rsidRPr="00DE671C">
        <w:rPr>
          <w:rStyle w:val="af"/>
          <w:lang w:val="ru-RU"/>
        </w:rPr>
        <w:lastRenderedPageBreak/>
        <w:t>1.6. ДЕЯТЕЛЬНОСТЬ ПО ОБЕСПЕЧЕНИЮ ВЫПОЛНЕНИЯ ЗАДАЧ И ФУНКЦИЙ</w:t>
      </w:r>
      <w:bookmarkEnd w:id="147"/>
      <w:bookmarkEnd w:id="185"/>
    </w:p>
    <w:p w:rsidRDefault="00F03BBA" w:rsidP="00D6185D" w:rsidR="00F03BBA" w:rsidRPr="00DE671C">
      <w:pPr>
        <w:contextualSpacing/>
        <w:rPr>
          <w:lang w:val="ru-RU"/>
        </w:rPr>
      </w:pPr>
    </w:p>
    <w:p w:rsidRDefault="004C5BDF" w:rsidP="00D6185D" w:rsidR="003605C2" w:rsidRPr="00DE671C">
      <w:pPr>
        <w:pStyle w:val="3a"/>
        <w:contextualSpacing/>
      </w:pPr>
      <w:bookmarkStart w:name="_Toc503986425" w:id="186"/>
      <w:r w:rsidRPr="00DE671C">
        <w:t>1.6</w:t>
      </w:r>
      <w:r w:rsidR="00451E3D" w:rsidRPr="00DE671C">
        <w:t>.1. Административно-хозяйственное обеспечение - организация эксплуатации и обслуживания зданий Роскомнадзора</w:t>
      </w:r>
      <w:bookmarkEnd w:id="186"/>
    </w:p>
    <w:p w:rsidRDefault="001819F8" w:rsidP="00542704" w:rsidR="001819F8" w:rsidRPr="00DE671C">
      <w:pPr>
        <w:pStyle w:val="a7"/>
        <w:shd w:fill="FFFFFF" w:color="auto" w:val="clear"/>
        <w:tabs>
          <w:tab w:pos="567" w:val="left"/>
          <w:tab w:pos="1134" w:val="left"/>
        </w:tabs>
        <w:contextualSpacing/>
        <w:rPr>
          <w:rFonts w:cs="Times New Roman" w:eastAsia="Times New Roman" w:hAnsi="Times New Roman" w:ascii="Times New Roman"/>
          <w:sz w:val="28"/>
          <w:szCs w:val="28"/>
        </w:rPr>
      </w:pPr>
      <w:r w:rsidRPr="00DE671C">
        <w:rPr>
          <w:rFonts w:cs="Times New Roman" w:eastAsia="Times New Roman" w:hAnsi="Times New Roman" w:ascii="Times New Roman"/>
          <w:sz w:val="28"/>
          <w:szCs w:val="28"/>
        </w:rPr>
        <w:t>Количество сотрудников, в должностных регламентах которых установлено исполнение полномочия: (7).</w:t>
      </w:r>
    </w:p>
    <w:tbl>
      <w:tblPr>
        <w:tblStyle w:val="-4"/>
        <w:tblW w:type="dxa" w:w="9747"/>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920"/>
        <w:gridCol w:w="1276"/>
        <w:gridCol w:w="1276"/>
        <w:gridCol w:w="1275"/>
      </w:tblGrid>
      <w:tr w:rsidTr="00542704" w:rsidR="001819F8" w:rsidRPr="00DE671C">
        <w:trPr>
          <w:cnfStyle w:val="100000000000"/>
          <w:trHeight w:val="274"/>
        </w:trPr>
        <w:tc>
          <w:tcPr>
            <w:cnfStyle w:val="001000000000"/>
            <w:tcW w:type="dxa" w:w="5920"/>
            <w:vMerge w:val="restart"/>
            <w:shd w:fill="auto" w:color="auto" w:val="clear"/>
          </w:tcPr>
          <w:p w:rsidRDefault="001819F8" w:rsidP="00D6185D" w:rsidR="001819F8" w:rsidRPr="00DE671C">
            <w:pPr>
              <w:contextualSpacing/>
              <w:jc w:val="center"/>
              <w:rPr>
                <w:b w:val="false"/>
                <w:sz w:val="22"/>
                <w:szCs w:val="22"/>
                <w:lang w:val="ru-RU"/>
              </w:rPr>
            </w:pPr>
            <w:r w:rsidRPr="00DE671C">
              <w:rPr>
                <w:sz w:val="22"/>
                <w:szCs w:val="22"/>
                <w:lang w:val="ru-RU"/>
              </w:rPr>
              <w:t>Наименование мероприятия</w:t>
            </w:r>
          </w:p>
          <w:p w:rsidRDefault="001819F8" w:rsidP="00D6185D" w:rsidR="001819F8" w:rsidRPr="00DE671C">
            <w:pPr>
              <w:contextualSpacing/>
              <w:jc w:val="center"/>
              <w:rPr>
                <w:b w:val="false"/>
                <w:i/>
                <w:sz w:val="22"/>
                <w:szCs w:val="22"/>
                <w:lang w:val="ru-RU"/>
              </w:rPr>
            </w:pPr>
            <w:r w:rsidRPr="00DE671C">
              <w:rPr>
                <w:i/>
                <w:sz w:val="22"/>
                <w:szCs w:val="22"/>
                <w:lang w:val="ru-RU"/>
              </w:rPr>
              <w:t>(каждую позицию следует выносить в отдельную строку)</w:t>
            </w:r>
          </w:p>
        </w:tc>
        <w:tc>
          <w:tcPr>
            <w:tcW w:type="dxa" w:w="3827"/>
            <w:gridSpan w:val="3"/>
            <w:shd w:fill="auto" w:color="auto" w:val="clear"/>
          </w:tcPr>
          <w:p w:rsidRDefault="001819F8" w:rsidP="00D6185D" w:rsidR="001819F8" w:rsidRPr="00DE671C">
            <w:pPr>
              <w:contextualSpacing/>
              <w:jc w:val="center"/>
              <w:cnfStyle w:val="100000000000"/>
              <w:rPr>
                <w:b w:val="false"/>
                <w:sz w:val="22"/>
                <w:szCs w:val="22"/>
              </w:rPr>
            </w:pPr>
            <w:r w:rsidRPr="00DE671C">
              <w:rPr>
                <w:sz w:val="22"/>
                <w:szCs w:val="22"/>
              </w:rPr>
              <w:t xml:space="preserve">12 </w:t>
            </w:r>
            <w:proofErr w:type="spellStart"/>
            <w:r w:rsidRPr="00DE671C">
              <w:rPr>
                <w:sz w:val="22"/>
                <w:szCs w:val="22"/>
              </w:rPr>
              <w:t>месяцев</w:t>
            </w:r>
            <w:proofErr w:type="spellEnd"/>
            <w:r w:rsidRPr="00DE671C">
              <w:rPr>
                <w:sz w:val="22"/>
                <w:szCs w:val="22"/>
              </w:rPr>
              <w:t xml:space="preserve"> </w:t>
            </w:r>
          </w:p>
        </w:tc>
      </w:tr>
      <w:tr w:rsidTr="00542704" w:rsidR="001819F8" w:rsidRPr="00DE671C">
        <w:trPr>
          <w:cnfStyle w:val="000000100000"/>
          <w:trHeight w:val="274"/>
        </w:trPr>
        <w:tc>
          <w:tcPr>
            <w:cnfStyle w:val="001000000000"/>
            <w:tcW w:type="dxa" w:w="5920"/>
            <w:vMerge/>
            <w:shd w:fill="auto" w:color="auto" w:val="clear"/>
          </w:tcPr>
          <w:p w:rsidRDefault="001819F8" w:rsidP="00D6185D" w:rsidR="001819F8" w:rsidRPr="00DE671C">
            <w:pPr>
              <w:contextualSpacing/>
              <w:rPr>
                <w:b/>
                <w:sz w:val="22"/>
                <w:szCs w:val="22"/>
              </w:rPr>
            </w:pPr>
          </w:p>
        </w:tc>
        <w:tc>
          <w:tcPr>
            <w:tcW w:type="dxa" w:w="1276"/>
            <w:shd w:fill="auto" w:color="auto" w:val="clear"/>
          </w:tcPr>
          <w:p w:rsidRDefault="001819F8" w:rsidP="00D6185D" w:rsidR="001819F8" w:rsidRPr="00DE671C">
            <w:pPr>
              <w:contextualSpacing/>
              <w:jc w:val="center"/>
              <w:cnfStyle w:val="000000100000"/>
              <w:rPr>
                <w:b/>
                <w:sz w:val="22"/>
                <w:szCs w:val="22"/>
              </w:rPr>
            </w:pPr>
            <w:r w:rsidRPr="00DE671C">
              <w:rPr>
                <w:b/>
                <w:sz w:val="22"/>
                <w:szCs w:val="22"/>
              </w:rPr>
              <w:t>2015</w:t>
            </w:r>
          </w:p>
        </w:tc>
        <w:tc>
          <w:tcPr>
            <w:tcW w:type="dxa" w:w="1276"/>
            <w:shd w:fill="auto" w:color="auto" w:val="clear"/>
          </w:tcPr>
          <w:p w:rsidRDefault="001819F8" w:rsidP="00D6185D" w:rsidR="001819F8" w:rsidRPr="00DE671C">
            <w:pPr>
              <w:contextualSpacing/>
              <w:jc w:val="center"/>
              <w:cnfStyle w:val="000000100000"/>
              <w:rPr>
                <w:b/>
                <w:sz w:val="22"/>
                <w:szCs w:val="22"/>
              </w:rPr>
            </w:pPr>
            <w:r w:rsidRPr="00DE671C">
              <w:rPr>
                <w:b/>
                <w:sz w:val="22"/>
                <w:szCs w:val="22"/>
              </w:rPr>
              <w:t>2016</w:t>
            </w:r>
          </w:p>
        </w:tc>
        <w:tc>
          <w:tcPr>
            <w:tcW w:type="dxa" w:w="1275"/>
            <w:shd w:fill="auto" w:color="auto" w:val="clear"/>
          </w:tcPr>
          <w:p w:rsidRDefault="001819F8" w:rsidP="00D6185D" w:rsidR="001819F8" w:rsidRPr="00DE671C">
            <w:pPr>
              <w:contextualSpacing/>
              <w:jc w:val="center"/>
              <w:cnfStyle w:val="000000100000"/>
              <w:rPr>
                <w:b/>
                <w:sz w:val="22"/>
                <w:szCs w:val="22"/>
              </w:rPr>
            </w:pPr>
            <w:r w:rsidRPr="00DE671C">
              <w:rPr>
                <w:b/>
                <w:sz w:val="22"/>
                <w:szCs w:val="22"/>
              </w:rPr>
              <w:t>2017</w:t>
            </w:r>
          </w:p>
        </w:tc>
      </w:tr>
      <w:tr w:rsidTr="00542704" w:rsidR="001819F8" w:rsidRPr="00DE671C">
        <w:trPr>
          <w:trHeight w:val="287"/>
        </w:trPr>
        <w:tc>
          <w:tcPr>
            <w:cnfStyle w:val="001000000000"/>
            <w:tcW w:type="dxa" w:w="5920"/>
            <w:shd w:fill="auto" w:color="auto" w:val="clear"/>
          </w:tcPr>
          <w:p w:rsidRDefault="001819F8" w:rsidP="00D6185D" w:rsidR="001819F8" w:rsidRPr="00DE671C">
            <w:pPr>
              <w:contextualSpacing/>
              <w:rPr>
                <w:sz w:val="22"/>
                <w:szCs w:val="22"/>
              </w:rPr>
            </w:pPr>
            <w:r w:rsidRPr="00DE671C">
              <w:rPr>
                <w:sz w:val="22"/>
                <w:szCs w:val="22"/>
              </w:rPr>
              <w:t>1.Ремонт (</w:t>
            </w:r>
            <w:proofErr w:type="spellStart"/>
            <w:r w:rsidRPr="00DE671C">
              <w:rPr>
                <w:sz w:val="22"/>
                <w:szCs w:val="22"/>
              </w:rPr>
              <w:t>напр</w:t>
            </w:r>
            <w:proofErr w:type="spellEnd"/>
            <w:r w:rsidRPr="00DE671C">
              <w:rPr>
                <w:sz w:val="22"/>
                <w:szCs w:val="22"/>
              </w:rPr>
              <w:t>):</w:t>
            </w:r>
          </w:p>
          <w:p w:rsidRDefault="001819F8" w:rsidP="00D6185D" w:rsidR="001819F8" w:rsidRPr="00DE671C">
            <w:pPr>
              <w:contextualSpacing/>
              <w:rPr>
                <w:sz w:val="22"/>
                <w:szCs w:val="22"/>
              </w:rPr>
            </w:pPr>
          </w:p>
        </w:tc>
        <w:tc>
          <w:tcPr>
            <w:tcW w:type="dxa" w:w="1276"/>
            <w:shd w:fill="auto" w:color="auto" w:val="clear"/>
          </w:tcPr>
          <w:p w:rsidRDefault="001819F8" w:rsidP="00D6185D" w:rsidR="001819F8" w:rsidRPr="00DE671C">
            <w:pPr>
              <w:contextualSpacing/>
              <w:jc w:val="center"/>
              <w:cnfStyle w:val="000000000000"/>
              <w:rPr>
                <w:b/>
                <w:sz w:val="22"/>
                <w:szCs w:val="22"/>
              </w:rPr>
            </w:pPr>
          </w:p>
        </w:tc>
        <w:tc>
          <w:tcPr>
            <w:tcW w:type="dxa" w:w="1276"/>
            <w:shd w:fill="auto" w:color="auto" w:val="clear"/>
          </w:tcPr>
          <w:p w:rsidRDefault="001819F8" w:rsidP="00D6185D" w:rsidR="001819F8" w:rsidRPr="00DE671C">
            <w:pPr>
              <w:contextualSpacing/>
              <w:jc w:val="center"/>
              <w:cnfStyle w:val="000000000000"/>
              <w:rPr>
                <w:b/>
                <w:sz w:val="22"/>
                <w:szCs w:val="22"/>
              </w:rPr>
            </w:pPr>
          </w:p>
        </w:tc>
        <w:tc>
          <w:tcPr>
            <w:tcW w:type="dxa" w:w="1275"/>
            <w:shd w:fill="auto" w:color="auto" w:val="clear"/>
          </w:tcPr>
          <w:p w:rsidRDefault="001819F8" w:rsidP="00D6185D" w:rsidR="001819F8" w:rsidRPr="00DE671C">
            <w:pPr>
              <w:contextualSpacing/>
              <w:jc w:val="center"/>
              <w:cnfStyle w:val="000000000000"/>
              <w:rPr>
                <w:b/>
                <w:sz w:val="22"/>
                <w:szCs w:val="22"/>
              </w:rPr>
            </w:pPr>
          </w:p>
        </w:tc>
      </w:tr>
      <w:tr w:rsidTr="00542704" w:rsidR="001819F8" w:rsidRPr="00DE671C">
        <w:trPr>
          <w:cnfStyle w:val="000000100000"/>
          <w:trHeight w:val="287"/>
        </w:trPr>
        <w:tc>
          <w:tcPr>
            <w:cnfStyle w:val="001000000000"/>
            <w:tcW w:type="dxa" w:w="5920"/>
            <w:shd w:fill="auto" w:color="auto" w:val="clear"/>
          </w:tcPr>
          <w:p w:rsidRDefault="001819F8" w:rsidP="00D6185D" w:rsidR="001819F8" w:rsidRPr="00DE671C">
            <w:pPr>
              <w:contextualSpacing/>
              <w:rPr>
                <w:sz w:val="22"/>
                <w:szCs w:val="22"/>
              </w:rPr>
            </w:pPr>
            <w:r w:rsidRPr="00DE671C">
              <w:rPr>
                <w:sz w:val="22"/>
                <w:szCs w:val="22"/>
              </w:rPr>
              <w:t xml:space="preserve">1.1. </w:t>
            </w:r>
            <w:proofErr w:type="spellStart"/>
            <w:r w:rsidRPr="00DE671C">
              <w:rPr>
                <w:sz w:val="22"/>
                <w:szCs w:val="22"/>
              </w:rPr>
              <w:t>Помещений</w:t>
            </w:r>
            <w:proofErr w:type="spellEnd"/>
            <w:r w:rsidRPr="00DE671C">
              <w:rPr>
                <w:sz w:val="22"/>
                <w:szCs w:val="22"/>
              </w:rPr>
              <w:t xml:space="preserve"> (</w:t>
            </w:r>
            <w:proofErr w:type="spellStart"/>
            <w:r w:rsidRPr="00DE671C">
              <w:rPr>
                <w:sz w:val="22"/>
                <w:szCs w:val="22"/>
              </w:rPr>
              <w:t>каб</w:t>
            </w:r>
            <w:proofErr w:type="spellEnd"/>
            <w:r w:rsidRPr="00DE671C">
              <w:rPr>
                <w:sz w:val="22"/>
                <w:szCs w:val="22"/>
              </w:rPr>
              <w:t>. №302</w:t>
            </w:r>
            <w:proofErr w:type="gramStart"/>
            <w:r w:rsidRPr="00DE671C">
              <w:rPr>
                <w:sz w:val="22"/>
                <w:szCs w:val="22"/>
              </w:rPr>
              <w:t>,306,313,архив,102</w:t>
            </w:r>
            <w:proofErr w:type="gramEnd"/>
            <w:r w:rsidRPr="00DE671C">
              <w:rPr>
                <w:sz w:val="22"/>
                <w:szCs w:val="22"/>
              </w:rPr>
              <w:t xml:space="preserve">) </w:t>
            </w:r>
            <w:proofErr w:type="spellStart"/>
            <w:r w:rsidRPr="00DE671C">
              <w:rPr>
                <w:sz w:val="22"/>
                <w:szCs w:val="22"/>
              </w:rPr>
              <w:t>ед</w:t>
            </w:r>
            <w:proofErr w:type="spellEnd"/>
            <w:r w:rsidRPr="00DE671C">
              <w:rPr>
                <w:sz w:val="22"/>
                <w:szCs w:val="22"/>
              </w:rPr>
              <w:t>.</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5</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tc>
      </w:tr>
      <w:tr w:rsidTr="00542704" w:rsidR="001819F8" w:rsidRPr="00DE671C">
        <w:trPr>
          <w:trHeight w:val="656"/>
        </w:trPr>
        <w:tc>
          <w:tcPr>
            <w:cnfStyle w:val="001000000000"/>
            <w:tcW w:type="dxa" w:w="5920"/>
            <w:shd w:fill="auto" w:color="auto" w:val="clear"/>
          </w:tcPr>
          <w:p w:rsidRDefault="001819F8" w:rsidP="00D6185D" w:rsidR="001819F8" w:rsidRPr="00DE671C">
            <w:pPr>
              <w:contextualSpacing/>
              <w:rPr>
                <w:sz w:val="22"/>
                <w:szCs w:val="22"/>
              </w:rPr>
            </w:pPr>
            <w:r w:rsidRPr="00DE671C">
              <w:rPr>
                <w:sz w:val="22"/>
                <w:szCs w:val="22"/>
              </w:rPr>
              <w:t xml:space="preserve">1.2. </w:t>
            </w:r>
            <w:proofErr w:type="spellStart"/>
            <w:r w:rsidRPr="00DE671C">
              <w:rPr>
                <w:sz w:val="22"/>
                <w:szCs w:val="22"/>
              </w:rPr>
              <w:t>Вентиляционного</w:t>
            </w:r>
            <w:proofErr w:type="spellEnd"/>
            <w:r w:rsidRPr="00DE671C">
              <w:rPr>
                <w:sz w:val="22"/>
                <w:szCs w:val="22"/>
              </w:rPr>
              <w:t xml:space="preserve"> </w:t>
            </w:r>
            <w:proofErr w:type="spellStart"/>
            <w:r w:rsidRPr="00DE671C">
              <w:rPr>
                <w:sz w:val="22"/>
                <w:szCs w:val="22"/>
              </w:rPr>
              <w:t>оборудования</w:t>
            </w:r>
            <w:proofErr w:type="spellEnd"/>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rPr>
            </w:pPr>
            <w:r w:rsidRPr="00DE671C">
              <w:rPr>
                <w:sz w:val="22"/>
                <w:szCs w:val="22"/>
              </w:rPr>
              <w:t xml:space="preserve">1.3. </w:t>
            </w:r>
            <w:proofErr w:type="spellStart"/>
            <w:r w:rsidRPr="00DE671C">
              <w:rPr>
                <w:sz w:val="22"/>
                <w:szCs w:val="22"/>
              </w:rPr>
              <w:t>Установка</w:t>
            </w:r>
            <w:proofErr w:type="spellEnd"/>
            <w:r w:rsidRPr="00DE671C">
              <w:rPr>
                <w:sz w:val="22"/>
                <w:szCs w:val="22"/>
              </w:rPr>
              <w:t xml:space="preserve"> </w:t>
            </w:r>
            <w:proofErr w:type="spellStart"/>
            <w:r w:rsidRPr="00DE671C">
              <w:rPr>
                <w:sz w:val="22"/>
                <w:szCs w:val="22"/>
              </w:rPr>
              <w:t>кондиционеров</w:t>
            </w:r>
            <w:proofErr w:type="spellEnd"/>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5</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6</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tc>
      </w:tr>
      <w:tr w:rsidTr="00542704" w:rsidR="001819F8" w:rsidRPr="00DE671C">
        <w:trPr>
          <w:trHeight w:val="422"/>
        </w:trPr>
        <w:tc>
          <w:tcPr>
            <w:cnfStyle w:val="001000000000"/>
            <w:tcW w:type="dxa" w:w="5920"/>
            <w:shd w:fill="auto" w:color="auto" w:val="clear"/>
          </w:tcPr>
          <w:p w:rsidRDefault="001819F8" w:rsidP="00D6185D" w:rsidR="001819F8" w:rsidRPr="00DE671C">
            <w:pPr>
              <w:contextualSpacing/>
              <w:rPr>
                <w:sz w:val="22"/>
                <w:szCs w:val="22"/>
              </w:rPr>
            </w:pPr>
            <w:r w:rsidRPr="00DE671C">
              <w:rPr>
                <w:sz w:val="22"/>
                <w:szCs w:val="22"/>
              </w:rPr>
              <w:t xml:space="preserve">1.4. И т. д. </w:t>
            </w:r>
          </w:p>
        </w:tc>
        <w:tc>
          <w:tcPr>
            <w:tcW w:type="dxa" w:w="1276"/>
            <w:shd w:fill="auto" w:color="auto" w:val="clear"/>
          </w:tcPr>
          <w:p w:rsidRDefault="001819F8" w:rsidP="00D6185D" w:rsidR="001819F8" w:rsidRPr="00DE671C">
            <w:pPr>
              <w:contextualSpacing/>
              <w:jc w:val="center"/>
              <w:cnfStyle w:val="000000000000"/>
              <w:rPr>
                <w:sz w:val="22"/>
                <w:szCs w:val="22"/>
              </w:rPr>
            </w:pPr>
          </w:p>
        </w:tc>
        <w:tc>
          <w:tcPr>
            <w:tcW w:type="dxa" w:w="1276"/>
            <w:shd w:fill="auto" w:color="auto" w:val="clear"/>
          </w:tcPr>
          <w:p w:rsidRDefault="001819F8" w:rsidP="00D6185D" w:rsidR="001819F8" w:rsidRPr="00DE671C">
            <w:pPr>
              <w:contextualSpacing/>
              <w:jc w:val="center"/>
              <w:cnfStyle w:val="000000000000"/>
              <w:rPr>
                <w:color w:val="FF0000"/>
                <w:sz w:val="22"/>
                <w:szCs w:val="22"/>
              </w:rPr>
            </w:pPr>
          </w:p>
        </w:tc>
        <w:tc>
          <w:tcPr>
            <w:tcW w:type="dxa" w:w="1275"/>
            <w:shd w:fill="auto" w:color="auto" w:val="clear"/>
          </w:tcPr>
          <w:p w:rsidRDefault="001819F8" w:rsidP="00D6185D" w:rsidR="001819F8" w:rsidRPr="00DE671C">
            <w:pPr>
              <w:contextualSpacing/>
              <w:jc w:val="center"/>
              <w:cnfStyle w:val="000000000000"/>
              <w:rPr>
                <w:color w:val="FF0000"/>
                <w:sz w:val="22"/>
                <w:szCs w:val="22"/>
              </w:rPr>
            </w:pP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Закупка бланков и канцтоваров, ед.</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5472</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4131</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rPr>
            </w:pPr>
            <w:proofErr w:type="spellStart"/>
            <w:r w:rsidRPr="00DE671C">
              <w:rPr>
                <w:sz w:val="22"/>
                <w:szCs w:val="22"/>
              </w:rPr>
              <w:t>Закупка</w:t>
            </w:r>
            <w:proofErr w:type="spellEnd"/>
            <w:r w:rsidRPr="00DE671C">
              <w:rPr>
                <w:sz w:val="22"/>
                <w:szCs w:val="22"/>
              </w:rPr>
              <w:t xml:space="preserve"> </w:t>
            </w:r>
            <w:proofErr w:type="spellStart"/>
            <w:r w:rsidRPr="00DE671C">
              <w:rPr>
                <w:sz w:val="22"/>
                <w:szCs w:val="22"/>
              </w:rPr>
              <w:t>бумаги</w:t>
            </w:r>
            <w:proofErr w:type="spellEnd"/>
            <w:r w:rsidRPr="00DE671C">
              <w:rPr>
                <w:sz w:val="22"/>
                <w:szCs w:val="22"/>
              </w:rPr>
              <w:t xml:space="preserve">, </w:t>
            </w:r>
            <w:proofErr w:type="spellStart"/>
            <w:r w:rsidRPr="00DE671C">
              <w:rPr>
                <w:sz w:val="22"/>
                <w:szCs w:val="22"/>
              </w:rPr>
              <w:t>ед</w:t>
            </w:r>
            <w:proofErr w:type="spellEnd"/>
            <w:r w:rsidRPr="00DE671C">
              <w:rPr>
                <w:sz w:val="22"/>
                <w:szCs w:val="22"/>
              </w:rPr>
              <w:t>.</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2600</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2883</w:t>
            </w:r>
          </w:p>
        </w:tc>
        <w:tc>
          <w:tcPr>
            <w:tcW w:type="dxa" w:w="1275"/>
            <w:shd w:fill="auto" w:color="auto" w:val="clear"/>
          </w:tcPr>
          <w:p w:rsidRDefault="001819F8" w:rsidP="00D6185D" w:rsidR="001819F8" w:rsidRPr="00DE671C">
            <w:pPr>
              <w:contextualSpacing/>
              <w:jc w:val="center"/>
              <w:cnfStyle w:val="000000000000"/>
              <w:rPr>
                <w:sz w:val="22"/>
                <w:szCs w:val="22"/>
              </w:rPr>
            </w:pPr>
            <w:r w:rsidRPr="00DE671C">
              <w:rPr>
                <w:sz w:val="22"/>
                <w:szCs w:val="22"/>
              </w:rPr>
              <w:t>691</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rPr>
            </w:pPr>
            <w:proofErr w:type="spellStart"/>
            <w:r w:rsidRPr="00DE671C">
              <w:rPr>
                <w:sz w:val="22"/>
                <w:szCs w:val="22"/>
              </w:rPr>
              <w:t>Закупка</w:t>
            </w:r>
            <w:proofErr w:type="spellEnd"/>
            <w:r w:rsidRPr="00DE671C">
              <w:rPr>
                <w:sz w:val="22"/>
                <w:szCs w:val="22"/>
              </w:rPr>
              <w:t xml:space="preserve"> </w:t>
            </w:r>
            <w:proofErr w:type="spellStart"/>
            <w:r w:rsidRPr="00DE671C">
              <w:rPr>
                <w:sz w:val="22"/>
                <w:szCs w:val="22"/>
              </w:rPr>
              <w:t>оргтехники</w:t>
            </w:r>
            <w:proofErr w:type="spellEnd"/>
            <w:r w:rsidRPr="00DE671C">
              <w:rPr>
                <w:sz w:val="22"/>
                <w:szCs w:val="22"/>
              </w:rPr>
              <w:t xml:space="preserve">, </w:t>
            </w:r>
            <w:proofErr w:type="spellStart"/>
            <w:r w:rsidRPr="00DE671C">
              <w:rPr>
                <w:sz w:val="22"/>
                <w:szCs w:val="22"/>
              </w:rPr>
              <w:t>ед</w:t>
            </w:r>
            <w:proofErr w:type="spellEnd"/>
            <w:r w:rsidRPr="00DE671C">
              <w:rPr>
                <w:sz w:val="22"/>
                <w:szCs w:val="22"/>
              </w:rPr>
              <w:t>.</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320</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155</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13</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rPr>
            </w:pPr>
            <w:proofErr w:type="spellStart"/>
            <w:r w:rsidRPr="00DE671C">
              <w:rPr>
                <w:sz w:val="22"/>
                <w:szCs w:val="22"/>
              </w:rPr>
              <w:t>Закупка</w:t>
            </w:r>
            <w:proofErr w:type="spellEnd"/>
            <w:r w:rsidRPr="00DE671C">
              <w:rPr>
                <w:sz w:val="22"/>
                <w:szCs w:val="22"/>
              </w:rPr>
              <w:t xml:space="preserve"> </w:t>
            </w:r>
            <w:proofErr w:type="spellStart"/>
            <w:r w:rsidRPr="00DE671C">
              <w:rPr>
                <w:sz w:val="22"/>
                <w:szCs w:val="22"/>
              </w:rPr>
              <w:t>картриджей</w:t>
            </w:r>
            <w:proofErr w:type="spellEnd"/>
            <w:r w:rsidRPr="00DE671C">
              <w:rPr>
                <w:sz w:val="22"/>
                <w:szCs w:val="22"/>
              </w:rPr>
              <w:t xml:space="preserve">, </w:t>
            </w:r>
            <w:proofErr w:type="spellStart"/>
            <w:r w:rsidRPr="00DE671C">
              <w:rPr>
                <w:sz w:val="22"/>
                <w:szCs w:val="22"/>
              </w:rPr>
              <w:t>ед</w:t>
            </w:r>
            <w:proofErr w:type="spellEnd"/>
            <w:r w:rsidRPr="00DE671C">
              <w:rPr>
                <w:sz w:val="22"/>
                <w:szCs w:val="22"/>
              </w:rPr>
              <w:t>.</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180</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872</w:t>
            </w:r>
          </w:p>
        </w:tc>
        <w:tc>
          <w:tcPr>
            <w:tcW w:type="dxa" w:w="1275"/>
            <w:shd w:fill="auto" w:color="auto" w:val="clear"/>
          </w:tcPr>
          <w:p w:rsidRDefault="001819F8" w:rsidP="00D6185D" w:rsidR="001819F8" w:rsidRPr="00DE671C">
            <w:pPr>
              <w:contextualSpacing/>
              <w:jc w:val="center"/>
              <w:cnfStyle w:val="000000000000"/>
              <w:rPr>
                <w:sz w:val="22"/>
                <w:szCs w:val="22"/>
              </w:rPr>
            </w:pPr>
            <w:r w:rsidRPr="00DE671C">
              <w:rPr>
                <w:sz w:val="22"/>
                <w:szCs w:val="22"/>
              </w:rPr>
              <w:t>418</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Закупка комплектующих для ремонта АРМ, ед.</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98</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107</w:t>
            </w:r>
          </w:p>
        </w:tc>
        <w:tc>
          <w:tcPr>
            <w:tcW w:type="dxa" w:w="1275"/>
            <w:shd w:fill="auto" w:color="auto" w:val="clear"/>
          </w:tcPr>
          <w:p w:rsidRDefault="001819F8" w:rsidP="00D6185D" w:rsidR="001819F8" w:rsidRPr="00DE671C">
            <w:pPr>
              <w:contextualSpacing/>
              <w:jc w:val="center"/>
              <w:cnfStyle w:val="000000100000"/>
              <w:rPr>
                <w:sz w:val="22"/>
                <w:szCs w:val="22"/>
              </w:rPr>
            </w:pPr>
            <w:r w:rsidRPr="00DE671C">
              <w:rPr>
                <w:sz w:val="22"/>
                <w:szCs w:val="22"/>
              </w:rPr>
              <w:t>358</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Закупка мебели, стульев, кресел, ед.</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222</w:t>
            </w:r>
          </w:p>
        </w:tc>
        <w:tc>
          <w:tcPr>
            <w:tcW w:type="dxa" w:w="1275"/>
            <w:shd w:fill="auto" w:color="auto" w:val="clear"/>
          </w:tcPr>
          <w:p w:rsidRDefault="001819F8" w:rsidP="00D6185D" w:rsidR="001819F8" w:rsidRPr="00DE671C">
            <w:pPr>
              <w:contextualSpacing/>
              <w:jc w:val="center"/>
              <w:cnfStyle w:val="000000000000"/>
              <w:rPr>
                <w:sz w:val="22"/>
                <w:szCs w:val="22"/>
              </w:rPr>
            </w:pPr>
            <w:r w:rsidRPr="00DE671C">
              <w:rPr>
                <w:sz w:val="22"/>
                <w:szCs w:val="22"/>
              </w:rPr>
              <w:t>-</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 xml:space="preserve">Закупка ГСМ: Масло, </w:t>
            </w:r>
            <w:proofErr w:type="gramStart"/>
            <w:r w:rsidRPr="00DE671C">
              <w:rPr>
                <w:sz w:val="22"/>
                <w:szCs w:val="22"/>
                <w:lang w:val="ru-RU"/>
              </w:rPr>
              <w:t>л</w:t>
            </w:r>
            <w:proofErr w:type="gramEnd"/>
            <w:r w:rsidRPr="00DE671C">
              <w:rPr>
                <w:sz w:val="22"/>
                <w:szCs w:val="22"/>
                <w:lang w:val="ru-RU"/>
              </w:rPr>
              <w:t>.</w:t>
            </w:r>
          </w:p>
          <w:p w:rsidRDefault="001819F8" w:rsidP="00D6185D" w:rsidR="001819F8" w:rsidRPr="00DE671C">
            <w:pPr>
              <w:contextualSpacing/>
              <w:rPr>
                <w:sz w:val="22"/>
                <w:szCs w:val="22"/>
                <w:lang w:val="ru-RU"/>
              </w:rPr>
            </w:pPr>
            <w:r w:rsidRPr="00DE671C">
              <w:rPr>
                <w:sz w:val="22"/>
                <w:szCs w:val="22"/>
                <w:lang w:val="ru-RU"/>
              </w:rPr>
              <w:t>Бензин 92, тыс. л.</w:t>
            </w:r>
          </w:p>
          <w:p w:rsidRDefault="001819F8" w:rsidP="00D6185D" w:rsidR="001819F8" w:rsidRPr="00DE671C">
            <w:pPr>
              <w:contextualSpacing/>
              <w:rPr>
                <w:sz w:val="22"/>
                <w:szCs w:val="22"/>
                <w:lang w:val="ru-RU"/>
              </w:rPr>
            </w:pPr>
            <w:r w:rsidRPr="00DE671C">
              <w:rPr>
                <w:sz w:val="22"/>
                <w:szCs w:val="22"/>
                <w:lang w:val="ru-RU"/>
              </w:rPr>
              <w:t>Бензин 95, тыс. л.</w:t>
            </w:r>
          </w:p>
          <w:p w:rsidRDefault="001819F8" w:rsidP="00D6185D" w:rsidR="001819F8" w:rsidRPr="00DE671C">
            <w:pPr>
              <w:contextualSpacing/>
              <w:rPr>
                <w:sz w:val="22"/>
                <w:szCs w:val="22"/>
                <w:lang w:val="ru-RU"/>
              </w:rPr>
            </w:pPr>
            <w:r w:rsidRPr="00DE671C">
              <w:rPr>
                <w:sz w:val="22"/>
                <w:szCs w:val="22"/>
                <w:lang w:val="ru-RU"/>
              </w:rPr>
              <w:t xml:space="preserve">Дизельное топливо, </w:t>
            </w:r>
            <w:proofErr w:type="spellStart"/>
            <w:r w:rsidRPr="00DE671C">
              <w:rPr>
                <w:sz w:val="22"/>
                <w:szCs w:val="22"/>
                <w:lang w:val="ru-RU"/>
              </w:rPr>
              <w:t>тыс.л</w:t>
            </w:r>
            <w:proofErr w:type="spellEnd"/>
            <w:r w:rsidRPr="00DE671C">
              <w:rPr>
                <w:sz w:val="22"/>
                <w:szCs w:val="22"/>
                <w:lang w:val="ru-RU"/>
              </w:rPr>
              <w:t>.</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w:t>
            </w:r>
          </w:p>
          <w:p w:rsidRDefault="001819F8" w:rsidP="00D6185D" w:rsidR="001819F8" w:rsidRPr="00DE671C">
            <w:pPr>
              <w:contextualSpacing/>
              <w:jc w:val="center"/>
              <w:cnfStyle w:val="000000100000"/>
              <w:rPr>
                <w:sz w:val="22"/>
                <w:szCs w:val="22"/>
              </w:rPr>
            </w:pPr>
            <w:r w:rsidRPr="00DE671C">
              <w:rPr>
                <w:sz w:val="22"/>
                <w:szCs w:val="22"/>
              </w:rPr>
              <w:t>13,0</w:t>
            </w:r>
          </w:p>
          <w:p w:rsidRDefault="001819F8" w:rsidP="00D6185D" w:rsidR="001819F8" w:rsidRPr="00DE671C">
            <w:pPr>
              <w:contextualSpacing/>
              <w:jc w:val="center"/>
              <w:cnfStyle w:val="000000100000"/>
              <w:rPr>
                <w:sz w:val="22"/>
                <w:szCs w:val="22"/>
              </w:rPr>
            </w:pPr>
            <w:r w:rsidRPr="00DE671C">
              <w:rPr>
                <w:sz w:val="22"/>
                <w:szCs w:val="22"/>
              </w:rPr>
              <w:t>24,01</w:t>
            </w:r>
          </w:p>
          <w:p w:rsidRDefault="001819F8" w:rsidP="00D6185D" w:rsidR="001819F8" w:rsidRPr="00DE671C">
            <w:pPr>
              <w:contextualSpacing/>
              <w:jc w:val="center"/>
              <w:cnfStyle w:val="000000100000"/>
              <w:rPr>
                <w:sz w:val="22"/>
                <w:szCs w:val="22"/>
              </w:rPr>
            </w:pPr>
            <w:r w:rsidRPr="00DE671C">
              <w:rPr>
                <w:sz w:val="22"/>
                <w:szCs w:val="22"/>
              </w:rPr>
              <w:t>-</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p w:rsidRDefault="001819F8" w:rsidP="00D6185D" w:rsidR="001819F8" w:rsidRPr="00DE671C">
            <w:pPr>
              <w:contextualSpacing/>
              <w:jc w:val="center"/>
              <w:cnfStyle w:val="000000100000"/>
              <w:rPr>
                <w:color w:val="auto"/>
                <w:sz w:val="22"/>
                <w:szCs w:val="22"/>
              </w:rPr>
            </w:pPr>
            <w:r w:rsidRPr="00DE671C">
              <w:rPr>
                <w:color w:val="auto"/>
                <w:sz w:val="22"/>
                <w:szCs w:val="22"/>
              </w:rPr>
              <w:t>14,4</w:t>
            </w:r>
          </w:p>
          <w:p w:rsidRDefault="001819F8" w:rsidP="00D6185D" w:rsidR="001819F8" w:rsidRPr="00DE671C">
            <w:pPr>
              <w:contextualSpacing/>
              <w:jc w:val="center"/>
              <w:cnfStyle w:val="000000100000"/>
              <w:rPr>
                <w:color w:val="auto"/>
                <w:sz w:val="22"/>
                <w:szCs w:val="22"/>
              </w:rPr>
            </w:pPr>
            <w:r w:rsidRPr="00DE671C">
              <w:rPr>
                <w:color w:val="auto"/>
                <w:sz w:val="22"/>
                <w:szCs w:val="22"/>
              </w:rPr>
              <w:t>26,4</w:t>
            </w:r>
          </w:p>
          <w:p w:rsidRDefault="001819F8" w:rsidP="00D6185D" w:rsidR="001819F8" w:rsidRPr="00DE671C">
            <w:pPr>
              <w:contextualSpacing/>
              <w:jc w:val="center"/>
              <w:cnfStyle w:val="000000100000"/>
              <w:rPr>
                <w:color w:val="auto"/>
                <w:sz w:val="22"/>
                <w:szCs w:val="22"/>
              </w:rPr>
            </w:pPr>
            <w:r w:rsidRPr="00DE671C">
              <w:rPr>
                <w:color w:val="auto"/>
                <w:sz w:val="22"/>
                <w:szCs w:val="22"/>
              </w:rPr>
              <w:t>3,5</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w:t>
            </w:r>
          </w:p>
          <w:p w:rsidRDefault="001819F8" w:rsidP="00D6185D" w:rsidR="001819F8" w:rsidRPr="00DE671C">
            <w:pPr>
              <w:contextualSpacing/>
              <w:jc w:val="center"/>
              <w:cnfStyle w:val="000000100000"/>
              <w:rPr>
                <w:color w:val="auto"/>
                <w:sz w:val="22"/>
                <w:szCs w:val="22"/>
              </w:rPr>
            </w:pPr>
            <w:r w:rsidRPr="00DE671C">
              <w:rPr>
                <w:color w:val="auto"/>
                <w:sz w:val="22"/>
                <w:szCs w:val="22"/>
              </w:rPr>
              <w:t>12,625</w:t>
            </w:r>
          </w:p>
          <w:p w:rsidRDefault="001819F8" w:rsidP="00D6185D" w:rsidR="001819F8" w:rsidRPr="00DE671C">
            <w:pPr>
              <w:contextualSpacing/>
              <w:jc w:val="center"/>
              <w:cnfStyle w:val="000000100000"/>
              <w:rPr>
                <w:color w:val="auto"/>
                <w:sz w:val="22"/>
                <w:szCs w:val="22"/>
              </w:rPr>
            </w:pPr>
            <w:r w:rsidRPr="00DE671C">
              <w:rPr>
                <w:color w:val="auto"/>
                <w:sz w:val="22"/>
                <w:szCs w:val="22"/>
              </w:rPr>
              <w:t>22,162</w:t>
            </w:r>
          </w:p>
          <w:p w:rsidRDefault="001819F8" w:rsidP="00D6185D" w:rsidR="001819F8" w:rsidRPr="00DE671C">
            <w:pPr>
              <w:contextualSpacing/>
              <w:jc w:val="center"/>
              <w:cnfStyle w:val="000000100000"/>
              <w:rPr>
                <w:color w:val="auto"/>
                <w:sz w:val="22"/>
                <w:szCs w:val="22"/>
              </w:rPr>
            </w:pPr>
            <w:r w:rsidRPr="00DE671C">
              <w:rPr>
                <w:color w:val="auto"/>
                <w:sz w:val="22"/>
                <w:szCs w:val="22"/>
              </w:rPr>
              <w:t>2,7</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 xml:space="preserve">Подготовка отчетов (по </w:t>
            </w:r>
            <w:proofErr w:type="spellStart"/>
            <w:r w:rsidRPr="00DE671C">
              <w:rPr>
                <w:sz w:val="22"/>
                <w:szCs w:val="22"/>
                <w:lang w:val="ru-RU"/>
              </w:rPr>
              <w:t>энергоэффективности</w:t>
            </w:r>
            <w:proofErr w:type="spellEnd"/>
            <w:r w:rsidRPr="00DE671C">
              <w:rPr>
                <w:sz w:val="22"/>
                <w:szCs w:val="22"/>
                <w:lang w:val="ru-RU"/>
              </w:rPr>
              <w:t>, площадям, помещениям и земле, охране, поставке газа и т.д.), шт.</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24</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26</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26</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Получение и оформление платежных документов, шт.</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188</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206</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210</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rPr>
            </w:pPr>
            <w:proofErr w:type="spellStart"/>
            <w:r w:rsidRPr="00DE671C">
              <w:rPr>
                <w:sz w:val="22"/>
                <w:szCs w:val="22"/>
              </w:rPr>
              <w:t>Контроль</w:t>
            </w:r>
            <w:proofErr w:type="spellEnd"/>
            <w:r w:rsidRPr="00DE671C">
              <w:rPr>
                <w:sz w:val="22"/>
                <w:szCs w:val="22"/>
              </w:rPr>
              <w:t xml:space="preserve"> </w:t>
            </w:r>
            <w:proofErr w:type="spellStart"/>
            <w:r w:rsidRPr="00DE671C">
              <w:rPr>
                <w:sz w:val="22"/>
                <w:szCs w:val="22"/>
              </w:rPr>
              <w:t>сопровождения</w:t>
            </w:r>
            <w:proofErr w:type="spellEnd"/>
            <w:r w:rsidRPr="00DE671C">
              <w:rPr>
                <w:sz w:val="22"/>
                <w:szCs w:val="22"/>
              </w:rPr>
              <w:t xml:space="preserve"> </w:t>
            </w:r>
            <w:proofErr w:type="spellStart"/>
            <w:r w:rsidRPr="00DE671C">
              <w:rPr>
                <w:sz w:val="22"/>
                <w:szCs w:val="22"/>
              </w:rPr>
              <w:t>договоров</w:t>
            </w:r>
            <w:proofErr w:type="spellEnd"/>
            <w:r w:rsidRPr="00DE671C">
              <w:rPr>
                <w:sz w:val="22"/>
                <w:szCs w:val="22"/>
              </w:rPr>
              <w:t xml:space="preserve">, </w:t>
            </w:r>
            <w:proofErr w:type="spellStart"/>
            <w:r w:rsidRPr="00DE671C">
              <w:rPr>
                <w:sz w:val="22"/>
                <w:szCs w:val="22"/>
              </w:rPr>
              <w:t>шт</w:t>
            </w:r>
            <w:proofErr w:type="spellEnd"/>
            <w:r w:rsidRPr="00DE671C">
              <w:rPr>
                <w:sz w:val="22"/>
                <w:szCs w:val="22"/>
              </w:rPr>
              <w:t>.</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148</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156</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154</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Оформление актов выполненных работ, шт.</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376</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412</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420</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Подготовка технического задания для заключения договоров, шт.</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48</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65</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64</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Оформление заявок на выделение автотранспорта, шт.</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362</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385</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388</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 xml:space="preserve">Оформление </w:t>
            </w:r>
            <w:proofErr w:type="gramStart"/>
            <w:r w:rsidRPr="00DE671C">
              <w:rPr>
                <w:sz w:val="22"/>
                <w:szCs w:val="22"/>
                <w:lang w:val="ru-RU"/>
              </w:rPr>
              <w:t>наряд-заказов</w:t>
            </w:r>
            <w:proofErr w:type="gramEnd"/>
            <w:r w:rsidRPr="00DE671C">
              <w:rPr>
                <w:sz w:val="22"/>
                <w:szCs w:val="22"/>
                <w:lang w:val="ru-RU"/>
              </w:rPr>
              <w:t xml:space="preserve"> на автотранспорт, шт.</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362</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385</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388</w:t>
            </w:r>
          </w:p>
        </w:tc>
      </w:tr>
      <w:tr w:rsidTr="00542704" w:rsidR="001819F8" w:rsidRPr="00DE671C">
        <w:trPr>
          <w:cnfStyle w:val="000000100000"/>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Оформление дефектных ведомостей на ремонт автотранспорта</w:t>
            </w:r>
          </w:p>
        </w:tc>
        <w:tc>
          <w:tcPr>
            <w:tcW w:type="dxa" w:w="1276"/>
            <w:shd w:fill="auto" w:color="auto" w:val="clear"/>
          </w:tcPr>
          <w:p w:rsidRDefault="001819F8" w:rsidP="00D6185D" w:rsidR="001819F8" w:rsidRPr="00DE671C">
            <w:pPr>
              <w:contextualSpacing/>
              <w:jc w:val="center"/>
              <w:cnfStyle w:val="000000100000"/>
              <w:rPr>
                <w:sz w:val="22"/>
                <w:szCs w:val="22"/>
              </w:rPr>
            </w:pPr>
            <w:r w:rsidRPr="00DE671C">
              <w:rPr>
                <w:sz w:val="22"/>
                <w:szCs w:val="22"/>
              </w:rPr>
              <w:t>44</w:t>
            </w:r>
          </w:p>
        </w:tc>
        <w:tc>
          <w:tcPr>
            <w:tcW w:type="dxa" w:w="1276"/>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48</w:t>
            </w:r>
          </w:p>
        </w:tc>
        <w:tc>
          <w:tcPr>
            <w:tcW w:type="dxa" w:w="1275"/>
            <w:shd w:fill="auto" w:color="auto" w:val="clear"/>
          </w:tcPr>
          <w:p w:rsidRDefault="001819F8" w:rsidP="00D6185D" w:rsidR="001819F8" w:rsidRPr="00DE671C">
            <w:pPr>
              <w:contextualSpacing/>
              <w:jc w:val="center"/>
              <w:cnfStyle w:val="000000100000"/>
              <w:rPr>
                <w:color w:val="auto"/>
                <w:sz w:val="22"/>
                <w:szCs w:val="22"/>
              </w:rPr>
            </w:pPr>
            <w:r w:rsidRPr="00DE671C">
              <w:rPr>
                <w:color w:val="auto"/>
                <w:sz w:val="22"/>
                <w:szCs w:val="22"/>
              </w:rPr>
              <w:t>94</w:t>
            </w:r>
          </w:p>
        </w:tc>
      </w:tr>
      <w:tr w:rsidTr="00542704" w:rsidR="001819F8" w:rsidRPr="00DE671C">
        <w:trPr>
          <w:trHeight w:val="274"/>
        </w:trPr>
        <w:tc>
          <w:tcPr>
            <w:cnfStyle w:val="001000000000"/>
            <w:tcW w:type="dxa" w:w="5920"/>
            <w:shd w:fill="auto" w:color="auto" w:val="clear"/>
          </w:tcPr>
          <w:p w:rsidRDefault="001819F8" w:rsidP="00D6185D" w:rsidR="001819F8" w:rsidRPr="00DE671C">
            <w:pPr>
              <w:contextualSpacing/>
              <w:rPr>
                <w:sz w:val="22"/>
                <w:szCs w:val="22"/>
                <w:lang w:val="ru-RU"/>
              </w:rPr>
            </w:pPr>
            <w:r w:rsidRPr="00DE671C">
              <w:rPr>
                <w:sz w:val="22"/>
                <w:szCs w:val="22"/>
                <w:lang w:val="ru-RU"/>
              </w:rPr>
              <w:t>Нагрузка на сотрудника</w:t>
            </w:r>
          </w:p>
          <w:p w:rsidRDefault="001819F8" w:rsidP="00D6185D" w:rsidR="001819F8" w:rsidRPr="00DE671C">
            <w:pPr>
              <w:contextualSpacing/>
              <w:rPr>
                <w:b/>
                <w:sz w:val="22"/>
                <w:szCs w:val="22"/>
                <w:lang w:val="ru-RU"/>
              </w:rPr>
            </w:pPr>
            <w:r w:rsidRPr="00DE671C">
              <w:rPr>
                <w:sz w:val="22"/>
                <w:szCs w:val="22"/>
                <w:lang w:val="ru-RU"/>
              </w:rPr>
              <w:t xml:space="preserve"> (кол-во мероприятий/ кол-во сотрудников)</w:t>
            </w:r>
          </w:p>
        </w:tc>
        <w:tc>
          <w:tcPr>
            <w:tcW w:type="dxa" w:w="1276"/>
            <w:shd w:fill="auto" w:color="auto" w:val="clear"/>
          </w:tcPr>
          <w:p w:rsidRDefault="001819F8" w:rsidP="00D6185D" w:rsidR="001819F8" w:rsidRPr="00DE671C">
            <w:pPr>
              <w:contextualSpacing/>
              <w:jc w:val="center"/>
              <w:cnfStyle w:val="000000000000"/>
              <w:rPr>
                <w:sz w:val="22"/>
                <w:szCs w:val="22"/>
              </w:rPr>
            </w:pPr>
            <w:r w:rsidRPr="00DE671C">
              <w:rPr>
                <w:sz w:val="22"/>
                <w:szCs w:val="22"/>
              </w:rPr>
              <w:t>1552/13</w:t>
            </w:r>
          </w:p>
        </w:tc>
        <w:tc>
          <w:tcPr>
            <w:tcW w:type="dxa" w:w="1276"/>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1683/13</w:t>
            </w:r>
          </w:p>
        </w:tc>
        <w:tc>
          <w:tcPr>
            <w:tcW w:type="dxa" w:w="1275"/>
            <w:shd w:fill="auto" w:color="auto" w:val="clear"/>
          </w:tcPr>
          <w:p w:rsidRDefault="001819F8" w:rsidP="00D6185D" w:rsidR="001819F8" w:rsidRPr="00DE671C">
            <w:pPr>
              <w:contextualSpacing/>
              <w:jc w:val="center"/>
              <w:cnfStyle w:val="000000000000"/>
              <w:rPr>
                <w:color w:val="auto"/>
                <w:sz w:val="22"/>
                <w:szCs w:val="22"/>
              </w:rPr>
            </w:pPr>
            <w:r w:rsidRPr="00DE671C">
              <w:rPr>
                <w:color w:val="auto"/>
                <w:sz w:val="22"/>
                <w:szCs w:val="22"/>
              </w:rPr>
              <w:t>1744/7</w:t>
            </w:r>
          </w:p>
        </w:tc>
      </w:tr>
    </w:tbl>
    <w:p w:rsidRDefault="001819F8" w:rsidP="00D6185D" w:rsidR="001819F8" w:rsidRPr="00DE671C">
      <w:pPr>
        <w:contextualSpacing/>
        <w:jc w:val="center"/>
        <w:rPr>
          <w:b/>
        </w:rPr>
      </w:pPr>
    </w:p>
    <w:p w:rsidRDefault="001819F8" w:rsidP="00542704" w:rsidR="001819F8" w:rsidRPr="00DE671C">
      <w:pPr>
        <w:pStyle w:val="ad"/>
        <w:ind w:left="0"/>
        <w:contextualSpacing/>
        <w:jc w:val="both"/>
        <w:rPr>
          <w:rFonts w:cs="Times New Roman"/>
          <w:sz w:val="28"/>
          <w:szCs w:val="28"/>
          <w:lang w:val="ru-RU"/>
        </w:rPr>
      </w:pPr>
      <w:r w:rsidRPr="00DE671C">
        <w:rPr>
          <w:rFonts w:cs="Times New Roman"/>
          <w:sz w:val="28"/>
          <w:szCs w:val="28"/>
          <w:lang w:val="ru-RU"/>
        </w:rPr>
        <w:tab/>
        <w:t>В соответствии с государственным контрактом от 10.01.2017 № 0373100115916000062, заключенным с ООО «</w:t>
      </w:r>
      <w:proofErr w:type="spellStart"/>
      <w:r w:rsidRPr="00DE671C">
        <w:rPr>
          <w:rFonts w:cs="Times New Roman"/>
          <w:sz w:val="28"/>
          <w:szCs w:val="28"/>
          <w:lang w:val="ru-RU"/>
        </w:rPr>
        <w:t>ПрофитСтрой</w:t>
      </w:r>
      <w:proofErr w:type="spellEnd"/>
      <w:r w:rsidRPr="00DE671C">
        <w:rPr>
          <w:rFonts w:cs="Times New Roman"/>
          <w:sz w:val="28"/>
          <w:szCs w:val="28"/>
          <w:lang w:val="ru-RU"/>
        </w:rPr>
        <w:t xml:space="preserve">», проводились работы по  уборке служебных помещений и территории, прилегающей к административным зданиям Управления. </w:t>
      </w:r>
    </w:p>
    <w:p w:rsidRDefault="001819F8" w:rsidP="00542704" w:rsidR="001819F8" w:rsidRPr="00DE671C">
      <w:pPr>
        <w:pStyle w:val="ad"/>
        <w:ind w:left="0"/>
        <w:contextualSpacing/>
        <w:jc w:val="both"/>
        <w:rPr>
          <w:rFonts w:cs="Times New Roman"/>
          <w:sz w:val="28"/>
          <w:szCs w:val="28"/>
          <w:lang w:val="ru-RU"/>
        </w:rPr>
      </w:pPr>
      <w:r w:rsidRPr="00DE671C">
        <w:rPr>
          <w:rFonts w:cs="Times New Roman"/>
          <w:sz w:val="28"/>
          <w:szCs w:val="28"/>
          <w:lang w:val="ru-RU"/>
        </w:rPr>
        <w:tab/>
        <w:t>В соответствии с государственным контрактом от 13.02.2017 № 19-02-2017 с ООО «ЭССИ» с 16 февраля по 16 марта проводились работы по техническому обслуживанию и ремонту инженерных сетей.</w:t>
      </w:r>
    </w:p>
    <w:p w:rsidRDefault="001819F8" w:rsidP="00542704" w:rsidR="001819F8" w:rsidRPr="00DE671C">
      <w:pPr>
        <w:pStyle w:val="ad"/>
        <w:ind w:left="0"/>
        <w:contextualSpacing/>
        <w:jc w:val="both"/>
        <w:rPr>
          <w:rFonts w:cs="Times New Roman"/>
          <w:sz w:val="28"/>
          <w:szCs w:val="28"/>
          <w:lang w:val="ru-RU"/>
        </w:rPr>
      </w:pPr>
      <w:r w:rsidRPr="00DE671C">
        <w:rPr>
          <w:rFonts w:cs="Times New Roman"/>
          <w:sz w:val="28"/>
          <w:szCs w:val="28"/>
          <w:lang w:val="ru-RU"/>
        </w:rPr>
        <w:tab/>
        <w:t xml:space="preserve">В соответствии с государственным контрактом от 15.05.2017 №0373100115917000016 с ООО «Торг </w:t>
      </w:r>
      <w:proofErr w:type="spellStart"/>
      <w:r w:rsidRPr="00DE671C">
        <w:rPr>
          <w:rFonts w:cs="Times New Roman"/>
          <w:sz w:val="28"/>
          <w:szCs w:val="28"/>
          <w:lang w:val="ru-RU"/>
        </w:rPr>
        <w:t>Пром</w:t>
      </w:r>
      <w:proofErr w:type="spellEnd"/>
      <w:r w:rsidRPr="00DE671C">
        <w:rPr>
          <w:rFonts w:cs="Times New Roman"/>
          <w:sz w:val="28"/>
          <w:szCs w:val="28"/>
          <w:lang w:val="ru-RU"/>
        </w:rPr>
        <w:t xml:space="preserve">» проводятся работы по </w:t>
      </w:r>
      <w:r w:rsidRPr="00DE671C">
        <w:rPr>
          <w:rFonts w:cs="Times New Roman"/>
          <w:sz w:val="28"/>
          <w:szCs w:val="28"/>
          <w:lang w:val="ru-RU"/>
        </w:rPr>
        <w:lastRenderedPageBreak/>
        <w:t>оказанию услуг технического обслуживания, эксплуатации и текущего ремонта инженерных систем в административных зданиях.</w:t>
      </w:r>
    </w:p>
    <w:p w:rsidRDefault="001819F8" w:rsidP="00542704" w:rsidR="001819F8" w:rsidRPr="00DE671C">
      <w:pPr>
        <w:contextualSpacing/>
        <w:jc w:val="both"/>
        <w:rPr>
          <w:sz w:val="28"/>
          <w:szCs w:val="28"/>
          <w:lang w:val="ru-RU"/>
        </w:rPr>
      </w:pPr>
      <w:r w:rsidRPr="00DE671C">
        <w:rPr>
          <w:sz w:val="28"/>
          <w:szCs w:val="28"/>
          <w:lang w:val="ru-RU"/>
        </w:rPr>
        <w:tab/>
        <w:t xml:space="preserve">В соответствии с государственным контрактом с ФГБУ «Отраслевой центр мониторинга и развития в сфере инфокоммуникационных технологий» от 15.02.2017 № 01-03/2017 осуществлялся контроль за своевременным и безаварийным отпуском питьевой воды, электроэнергии и приема сточных вод.  </w:t>
      </w:r>
    </w:p>
    <w:p w:rsidRDefault="001819F8" w:rsidP="00542704" w:rsidR="001819F8" w:rsidRPr="00DE671C">
      <w:pPr>
        <w:contextualSpacing/>
        <w:jc w:val="both"/>
        <w:rPr>
          <w:sz w:val="28"/>
          <w:szCs w:val="28"/>
          <w:lang w:val="ru-RU"/>
        </w:rPr>
      </w:pPr>
      <w:r w:rsidRPr="00DE671C">
        <w:rPr>
          <w:sz w:val="28"/>
          <w:szCs w:val="28"/>
          <w:lang w:val="ru-RU"/>
        </w:rPr>
        <w:tab/>
        <w:t>В соответствии с государственным контрактом с ООО «</w:t>
      </w:r>
      <w:proofErr w:type="spellStart"/>
      <w:r w:rsidRPr="00DE671C">
        <w:rPr>
          <w:sz w:val="28"/>
          <w:szCs w:val="28"/>
          <w:lang w:val="ru-RU"/>
        </w:rPr>
        <w:t>Стройэнергосервис</w:t>
      </w:r>
      <w:proofErr w:type="spellEnd"/>
      <w:r w:rsidRPr="00DE671C">
        <w:rPr>
          <w:sz w:val="28"/>
          <w:szCs w:val="28"/>
          <w:lang w:val="ru-RU"/>
        </w:rPr>
        <w:t xml:space="preserve">» </w:t>
      </w:r>
      <w:r w:rsidR="00542704" w:rsidRPr="00DE671C">
        <w:rPr>
          <w:sz w:val="28"/>
          <w:szCs w:val="28"/>
          <w:lang w:val="ru-RU"/>
        </w:rPr>
        <w:t>№ </w:t>
      </w:r>
      <w:r w:rsidRPr="00DE671C">
        <w:rPr>
          <w:sz w:val="28"/>
          <w:szCs w:val="28"/>
          <w:lang w:val="ru-RU"/>
        </w:rPr>
        <w:t xml:space="preserve">0373100115917000002 от 06.03.2017 года проводились работы по техническому обслуживанию оборудования трансформаторной подстанции, осуществлялся </w:t>
      </w:r>
      <w:proofErr w:type="gramStart"/>
      <w:r w:rsidRPr="00DE671C">
        <w:rPr>
          <w:sz w:val="28"/>
          <w:szCs w:val="28"/>
          <w:lang w:val="ru-RU"/>
        </w:rPr>
        <w:t>контроль за</w:t>
      </w:r>
      <w:proofErr w:type="gramEnd"/>
      <w:r w:rsidRPr="00DE671C">
        <w:rPr>
          <w:sz w:val="28"/>
          <w:szCs w:val="28"/>
          <w:lang w:val="ru-RU"/>
        </w:rPr>
        <w:t xml:space="preserve"> его безаварийной работой.</w:t>
      </w:r>
    </w:p>
    <w:p w:rsidRDefault="001819F8" w:rsidP="00542704" w:rsidR="001819F8" w:rsidRPr="00DE671C">
      <w:pPr>
        <w:contextualSpacing/>
        <w:jc w:val="both"/>
        <w:rPr>
          <w:sz w:val="28"/>
          <w:szCs w:val="28"/>
          <w:lang w:val="ru-RU"/>
        </w:rPr>
      </w:pPr>
      <w:r w:rsidRPr="00DE671C">
        <w:rPr>
          <w:sz w:val="28"/>
          <w:szCs w:val="28"/>
          <w:lang w:val="ru-RU"/>
        </w:rPr>
        <w:tab/>
      </w:r>
      <w:proofErr w:type="gramStart"/>
      <w:r w:rsidRPr="00DE671C">
        <w:rPr>
          <w:sz w:val="28"/>
          <w:szCs w:val="28"/>
          <w:lang w:val="ru-RU"/>
        </w:rPr>
        <w:t>Контроль за</w:t>
      </w:r>
      <w:proofErr w:type="gramEnd"/>
      <w:r w:rsidRPr="00DE671C">
        <w:rPr>
          <w:sz w:val="28"/>
          <w:szCs w:val="28"/>
          <w:lang w:val="ru-RU"/>
        </w:rPr>
        <w:t xml:space="preserve"> противопожарным состоянием помещений проводится в соответствии с правилами противопожарной безопасности. Проводятся мероприятия по курению в строго отведенных местах. Своевременно проводятся вводные инструктажи с вновь </w:t>
      </w:r>
      <w:proofErr w:type="gramStart"/>
      <w:r w:rsidRPr="00DE671C">
        <w:rPr>
          <w:sz w:val="28"/>
          <w:szCs w:val="28"/>
          <w:lang w:val="ru-RU"/>
        </w:rPr>
        <w:t>поступающими</w:t>
      </w:r>
      <w:proofErr w:type="gramEnd"/>
      <w:r w:rsidRPr="00DE671C">
        <w:rPr>
          <w:sz w:val="28"/>
          <w:szCs w:val="28"/>
          <w:lang w:val="ru-RU"/>
        </w:rPr>
        <w:t xml:space="preserve"> на работу. Подготовлены приказы о противопожарных мероприятиях на праздничные дни. Проведена перемотка противопожарных рукавов.</w:t>
      </w:r>
    </w:p>
    <w:p w:rsidRDefault="001819F8" w:rsidP="00542704" w:rsidR="001819F8" w:rsidRPr="00DE671C">
      <w:pPr>
        <w:pStyle w:val="a7"/>
        <w:tabs>
          <w:tab w:pos="709" w:val="left"/>
          <w:tab w:pos="1134" w:val="left"/>
        </w:tabs>
        <w:ind w:firstLine="0"/>
        <w:contextualSpacing/>
        <w:rPr>
          <w:rFonts w:cs="Times New Roman" w:hAnsi="Times New Roman" w:ascii="Times New Roman"/>
          <w:sz w:val="28"/>
          <w:szCs w:val="28"/>
        </w:rPr>
      </w:pPr>
      <w:r w:rsidRPr="00DE671C">
        <w:rPr>
          <w:rFonts w:cs="Times New Roman" w:hAnsi="Times New Roman" w:ascii="Times New Roman"/>
          <w:sz w:val="28"/>
          <w:szCs w:val="28"/>
        </w:rPr>
        <w:tab/>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не допускались.</w:t>
      </w:r>
    </w:p>
    <w:p w:rsidRDefault="001819F8" w:rsidP="00542704" w:rsidR="001819F8" w:rsidRPr="00DE671C">
      <w:pPr>
        <w:pStyle w:val="a7"/>
        <w:tabs>
          <w:tab w:pos="709" w:val="left"/>
          <w:tab w:pos="1134" w:val="left"/>
        </w:tabs>
        <w:ind w:firstLine="0"/>
        <w:contextualSpacing/>
        <w:rPr>
          <w:rFonts w:cs="Times New Roman" w:eastAsia="Times New Roman" w:hAnsi="Times New Roman" w:ascii="Times New Roman"/>
          <w:sz w:val="28"/>
          <w:szCs w:val="28"/>
        </w:rPr>
      </w:pPr>
      <w:r w:rsidRPr="00DE671C">
        <w:rPr>
          <w:rFonts w:cs="Times New Roman" w:eastAsia="Times New Roman" w:hAnsi="Times New Roman" w:ascii="Times New Roman"/>
          <w:sz w:val="28"/>
          <w:szCs w:val="28"/>
        </w:rPr>
        <w:tab/>
        <w:t>При увеличении нагрузки на сотрудников наблюдается положительная динамика по исполнению полномочий.</w:t>
      </w:r>
    </w:p>
    <w:p w:rsidRDefault="001819F8" w:rsidP="00D6185D" w:rsidR="001819F8" w:rsidRPr="00DE671C">
      <w:pPr>
        <w:pStyle w:val="a7"/>
        <w:tabs>
          <w:tab w:pos="709" w:val="left"/>
          <w:tab w:pos="1134" w:val="left"/>
        </w:tabs>
        <w:ind w:firstLine="0"/>
        <w:contextualSpacing/>
        <w:rPr>
          <w:rFonts w:cs="Times New Roman" w:eastAsia="Times New Roman" w:hAnsi="Times New Roman" w:ascii="Times New Roman"/>
          <w:sz w:val="28"/>
          <w:szCs w:val="28"/>
        </w:rPr>
      </w:pPr>
    </w:p>
    <w:p w:rsidRDefault="001819F8" w:rsidP="00D6185D" w:rsidR="001819F8" w:rsidRPr="00DE671C">
      <w:pPr>
        <w:pStyle w:val="Style9"/>
        <w:widowControl/>
        <w:spacing w:lineRule="auto" w:line="240"/>
        <w:ind w:firstLine="0" w:right="24"/>
        <w:contextualSpacing/>
        <w:rPr>
          <w:b/>
          <w:bCs/>
          <w:sz w:val="28"/>
          <w:szCs w:val="28"/>
        </w:rPr>
      </w:pPr>
      <w:r w:rsidRPr="00DE671C">
        <w:rPr>
          <w:b/>
          <w:bCs/>
          <w:sz w:val="28"/>
          <w:szCs w:val="28"/>
        </w:rPr>
        <w:t xml:space="preserve">4.2. 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w:t>
      </w:r>
      <w:proofErr w:type="gramStart"/>
      <w:r w:rsidRPr="00DE671C">
        <w:rPr>
          <w:b/>
          <w:bCs/>
          <w:sz w:val="28"/>
          <w:szCs w:val="28"/>
        </w:rPr>
        <w:t>ОКР</w:t>
      </w:r>
      <w:proofErr w:type="gramEnd"/>
      <w:r w:rsidRPr="00DE671C">
        <w:rPr>
          <w:b/>
          <w:bCs/>
          <w:sz w:val="28"/>
          <w:szCs w:val="28"/>
        </w:rPr>
        <w:t xml:space="preserve"> и технологических работ для государственных нужд и обеспечения нужд Роскомнадзора.</w:t>
      </w:r>
    </w:p>
    <w:p w:rsidRDefault="001819F8" w:rsidP="00D6185D" w:rsidR="001819F8" w:rsidRPr="00DE671C">
      <w:pPr>
        <w:pStyle w:val="a7"/>
        <w:ind w:firstLine="0"/>
        <w:contextualSpacing/>
        <w:rPr>
          <w:rFonts w:cs="Times New Roman" w:eastAsia="Times New Roman" w:hAnsi="Times New Roman" w:ascii="Times New Roman"/>
          <w:bCs/>
          <w:iCs/>
          <w:sz w:val="28"/>
          <w:szCs w:val="28"/>
        </w:rPr>
      </w:pPr>
      <w:r w:rsidRPr="00DE671C">
        <w:rPr>
          <w:rFonts w:cs="Times New Roman" w:eastAsia="Times New Roman" w:hAnsi="Times New Roman" w:ascii="Times New Roman"/>
          <w:bCs/>
          <w:iCs/>
          <w:sz w:val="28"/>
          <w:szCs w:val="28"/>
        </w:rPr>
        <w:tab/>
        <w:t>В должностном регламенте 8 сотрудников установлено исполнение указанного полномочия</w:t>
      </w:r>
    </w:p>
    <w:p w:rsidRDefault="001819F8" w:rsidP="00D6185D" w:rsidR="001819F8" w:rsidRPr="00DE671C">
      <w:pPr>
        <w:pStyle w:val="a7"/>
        <w:contextualSpacing/>
        <w:rPr>
          <w:rFonts w:cs="Times New Roman" w:eastAsia="Times New Roman" w:hAnsi="Times New Roman" w:ascii="Times New Roman"/>
          <w:b/>
          <w:bCs/>
          <w:i/>
          <w:iCs/>
          <w:sz w:val="28"/>
          <w:szCs w:val="28"/>
        </w:rPr>
      </w:pPr>
    </w:p>
    <w:tbl>
      <w:tblPr>
        <w:tblStyle w:val="TableNormal"/>
        <w:tblW w:type="dxa" w:w="9044"/>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6776"/>
        <w:gridCol w:w="1134"/>
        <w:gridCol w:w="1134"/>
      </w:tblGrid>
      <w:tr w:rsidTr="00542704" w:rsidR="001819F8" w:rsidRPr="00DE671C">
        <w:trPr>
          <w:trHeight w:val="200"/>
        </w:trPr>
        <w:tc>
          <w:tcPr>
            <w:tcW w:type="dxa" w:w="6776"/>
            <w:vMerge w:val="restart"/>
            <w:shd w:fill="auto" w:color="auto" w:val="clear"/>
            <w:tcMar>
              <w:top w:type="dxa" w:w="80"/>
              <w:left w:type="dxa" w:w="80"/>
              <w:bottom w:type="dxa" w:w="80"/>
              <w:right w:type="dxa" w:w="80"/>
            </w:tcMar>
          </w:tcPr>
          <w:p w:rsidRDefault="001819F8" w:rsidP="00D6185D" w:rsidR="001819F8" w:rsidRPr="00DE671C">
            <w:pPr>
              <w:contextualSpacing/>
              <w:rPr>
                <w:sz w:val="22"/>
                <w:szCs w:val="22"/>
                <w:lang w:val="ru-RU"/>
              </w:rPr>
            </w:pPr>
            <w:r w:rsidRPr="00DE671C">
              <w:rPr>
                <w:sz w:val="22"/>
                <w:szCs w:val="22"/>
                <w:lang w:val="ru-RU"/>
              </w:rPr>
              <w:t>Мероприятия (торги, обучение, договоры и т.д.)</w:t>
            </w:r>
          </w:p>
        </w:tc>
        <w:tc>
          <w:tcPr>
            <w:tcW w:type="dxa" w:w="2268"/>
            <w:gridSpan w:val="2"/>
            <w:shd w:fill="auto" w:color="auto" w:val="clear"/>
          </w:tcPr>
          <w:p w:rsidRDefault="001819F8" w:rsidP="00D6185D" w:rsidR="001819F8" w:rsidRPr="00DE671C">
            <w:pPr>
              <w:pStyle w:val="1-31"/>
              <w:ind w:firstLine="0"/>
              <w:contextualSpacing/>
              <w:jc w:val="center"/>
              <w:rPr>
                <w:rFonts w:cs="Times New Roman" w:hAnsi="Times New Roman" w:ascii="Times New Roman"/>
              </w:rPr>
            </w:pPr>
            <w:r w:rsidRPr="00DE671C">
              <w:rPr>
                <w:rFonts w:cs="Times New Roman" w:eastAsia="Times New Roman" w:hAnsi="Times New Roman" w:ascii="Times New Roman"/>
                <w:bCs/>
                <w:color w:val="auto"/>
                <w:u w:color="FFFFFF"/>
              </w:rPr>
              <w:t>ОТЧЕТНЫЙ ПЕРИОД</w:t>
            </w:r>
          </w:p>
        </w:tc>
      </w:tr>
      <w:tr w:rsidTr="00542704" w:rsidR="001819F8" w:rsidRPr="00DE671C">
        <w:trPr>
          <w:trHeight w:val="200"/>
        </w:trPr>
        <w:tc>
          <w:tcPr>
            <w:tcW w:type="dxa" w:w="6776"/>
            <w:vMerge/>
            <w:shd w:fill="auto" w:color="auto" w:val="clear"/>
          </w:tcPr>
          <w:p w:rsidRDefault="001819F8" w:rsidP="00D6185D" w:rsidR="001819F8" w:rsidRPr="00DE671C">
            <w:pPr>
              <w:contextualSpacing/>
              <w:rPr>
                <w:sz w:val="22"/>
                <w:szCs w:val="22"/>
              </w:rPr>
            </w:pPr>
          </w:p>
        </w:tc>
        <w:tc>
          <w:tcPr>
            <w:tcW w:type="dxa" w:w="2268"/>
            <w:gridSpan w:val="2"/>
            <w:shd w:fill="auto" w:color="auto" w:val="clear"/>
          </w:tcPr>
          <w:p w:rsidRDefault="001819F8" w:rsidP="00D6185D" w:rsidR="001819F8" w:rsidRPr="00DE671C">
            <w:pPr>
              <w:pStyle w:val="1-31"/>
              <w:ind w:firstLine="0"/>
              <w:contextualSpacing/>
              <w:jc w:val="center"/>
              <w:rPr>
                <w:rFonts w:cs="Times New Roman" w:eastAsia="Times New Roman" w:hAnsi="Times New Roman" w:ascii="Times New Roman"/>
                <w:bCs/>
              </w:rPr>
            </w:pPr>
            <w:r w:rsidRPr="00DE671C">
              <w:rPr>
                <w:rFonts w:cs="Times New Roman" w:eastAsia="Times New Roman" w:hAnsi="Times New Roman" w:ascii="Times New Roman"/>
                <w:bCs/>
              </w:rPr>
              <w:t xml:space="preserve">12 месяцев </w:t>
            </w:r>
          </w:p>
        </w:tc>
      </w:tr>
      <w:tr w:rsidTr="00542704" w:rsidR="001819F8" w:rsidRPr="00DE671C">
        <w:trPr>
          <w:trHeight w:val="200"/>
        </w:trPr>
        <w:tc>
          <w:tcPr>
            <w:tcW w:type="dxa" w:w="6776"/>
            <w:vMerge/>
            <w:shd w:fill="auto" w:color="auto" w:val="clear"/>
          </w:tcPr>
          <w:p w:rsidRDefault="001819F8" w:rsidP="00D6185D" w:rsidR="001819F8" w:rsidRPr="00DE671C">
            <w:pPr>
              <w:contextualSpacing/>
              <w:rPr>
                <w:sz w:val="22"/>
                <w:szCs w:val="22"/>
              </w:rPr>
            </w:pP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32"/>
              <w:contextualSpacing/>
              <w:jc w:val="center"/>
              <w:rPr>
                <w:rFonts w:cs="Times New Roman" w:hAnsi="Times New Roman" w:ascii="Times New Roman"/>
                <w:b/>
                <w:color w:val="auto"/>
              </w:rPr>
            </w:pPr>
            <w:r w:rsidRPr="00DE671C">
              <w:rPr>
                <w:rFonts w:cs="Times New Roman" w:eastAsia="Times New Roman" w:hAnsi="Times New Roman" w:ascii="Times New Roman"/>
                <w:b/>
                <w:bCs/>
                <w:color w:val="auto"/>
              </w:rPr>
              <w:t xml:space="preserve">2016 </w:t>
            </w: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0"/>
              <w:contextualSpacing/>
              <w:jc w:val="center"/>
              <w:rPr>
                <w:rFonts w:cs="Times New Roman" w:hAnsi="Times New Roman" w:ascii="Times New Roman"/>
                <w:b/>
                <w:color w:val="auto"/>
              </w:rPr>
            </w:pPr>
            <w:r w:rsidRPr="00DE671C">
              <w:rPr>
                <w:rFonts w:cs="Times New Roman" w:eastAsia="Times New Roman" w:hAnsi="Times New Roman" w:ascii="Times New Roman"/>
                <w:b/>
                <w:bCs/>
                <w:color w:val="auto"/>
              </w:rPr>
              <w:t xml:space="preserve">2017 </w:t>
            </w:r>
          </w:p>
        </w:tc>
      </w:tr>
      <w:tr w:rsidTr="00542704" w:rsidR="001819F8" w:rsidRPr="00DE671C">
        <w:trPr>
          <w:trHeight w:val="200"/>
        </w:trPr>
        <w:tc>
          <w:tcPr>
            <w:tcW w:type="dxa" w:w="6776"/>
            <w:shd w:fill="auto" w:color="auto" w:val="clear"/>
            <w:tcMar>
              <w:top w:type="dxa" w:w="80"/>
              <w:left w:type="dxa" w:w="80"/>
              <w:bottom w:type="dxa" w:w="80"/>
              <w:right w:type="dxa" w:w="80"/>
            </w:tcMar>
          </w:tcPr>
          <w:p w:rsidRDefault="001819F8" w:rsidP="00D6185D" w:rsidR="001819F8" w:rsidRPr="00DE671C">
            <w:pPr>
              <w:pStyle w:val="1-31"/>
              <w:ind w:firstLine="0" w:left="720"/>
              <w:contextualSpacing/>
              <w:rPr>
                <w:rFonts w:cs="Times New Roman" w:hAnsi="Times New Roman" w:ascii="Times New Roman"/>
              </w:rPr>
            </w:pPr>
            <w:r w:rsidRPr="00DE671C">
              <w:rPr>
                <w:rFonts w:cs="Times New Roman" w:hAnsi="Times New Roman" w:ascii="Times New Roman"/>
              </w:rPr>
              <w:t xml:space="preserve">1. Проведено торгов, ед. </w:t>
            </w:r>
            <w:proofErr w:type="spellStart"/>
            <w:r w:rsidRPr="00DE671C">
              <w:rPr>
                <w:rFonts w:cs="Times New Roman" w:hAnsi="Times New Roman" w:ascii="Times New Roman"/>
              </w:rPr>
              <w:t>в</w:t>
            </w:r>
            <w:proofErr w:type="gramStart"/>
            <w:r w:rsidRPr="00DE671C">
              <w:rPr>
                <w:rFonts w:cs="Times New Roman" w:hAnsi="Times New Roman" w:ascii="Times New Roman"/>
              </w:rPr>
              <w:t>.ч</w:t>
            </w:r>
            <w:proofErr w:type="spellEnd"/>
            <w:proofErr w:type="gramEnd"/>
            <w:r w:rsidRPr="00DE671C">
              <w:rPr>
                <w:rFonts w:cs="Times New Roman" w:hAnsi="Times New Roman" w:ascii="Times New Roman"/>
              </w:rPr>
              <w:t>, 2 открытых конкурса, 19 запросов котировок, 9 договоров с единственным поставщиком, электронных аукционов 19.</w:t>
            </w: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32"/>
              <w:contextualSpacing/>
              <w:jc w:val="center"/>
              <w:rPr>
                <w:rFonts w:cs="Times New Roman" w:hAnsi="Times New Roman" w:ascii="Times New Roman"/>
                <w:color w:val="auto"/>
              </w:rPr>
            </w:pPr>
            <w:r w:rsidRPr="00DE671C">
              <w:rPr>
                <w:rFonts w:cs="Times New Roman" w:hAnsi="Times New Roman" w:ascii="Times New Roman"/>
                <w:color w:val="auto"/>
              </w:rPr>
              <w:t>65</w:t>
            </w: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0"/>
              <w:contextualSpacing/>
              <w:jc w:val="center"/>
              <w:rPr>
                <w:rFonts w:cs="Times New Roman" w:hAnsi="Times New Roman" w:ascii="Times New Roman"/>
                <w:color w:val="auto"/>
              </w:rPr>
            </w:pPr>
            <w:r w:rsidRPr="00DE671C">
              <w:rPr>
                <w:rFonts w:cs="Times New Roman" w:hAnsi="Times New Roman" w:ascii="Times New Roman"/>
                <w:color w:val="auto"/>
              </w:rPr>
              <w:t>40</w:t>
            </w:r>
          </w:p>
        </w:tc>
      </w:tr>
      <w:tr w:rsidTr="00542704" w:rsidR="001819F8" w:rsidRPr="00DE671C">
        <w:trPr>
          <w:trHeight w:val="200"/>
        </w:trPr>
        <w:tc>
          <w:tcPr>
            <w:tcW w:type="dxa" w:w="6776"/>
            <w:shd w:fill="auto" w:color="auto" w:val="clear"/>
            <w:tcMar>
              <w:top w:type="dxa" w:w="80"/>
              <w:left w:type="dxa" w:w="80"/>
              <w:bottom w:type="dxa" w:w="80"/>
              <w:right w:type="dxa" w:w="80"/>
            </w:tcMar>
          </w:tcPr>
          <w:p w:rsidRDefault="001819F8" w:rsidP="00D6185D" w:rsidR="001819F8" w:rsidRPr="00DE671C">
            <w:pPr>
              <w:pStyle w:val="1-31"/>
              <w:ind w:firstLine="0" w:left="720"/>
              <w:contextualSpacing/>
              <w:rPr>
                <w:rFonts w:cs="Times New Roman" w:hAnsi="Times New Roman" w:ascii="Times New Roman"/>
              </w:rPr>
            </w:pPr>
            <w:r w:rsidRPr="00DE671C">
              <w:rPr>
                <w:rFonts w:cs="Times New Roman" w:hAnsi="Times New Roman" w:ascii="Times New Roman"/>
              </w:rPr>
              <w:t>2. Заключено договоров, ед.</w:t>
            </w: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32"/>
              <w:contextualSpacing/>
              <w:jc w:val="center"/>
              <w:rPr>
                <w:rFonts w:cs="Times New Roman" w:hAnsi="Times New Roman" w:ascii="Times New Roman"/>
                <w:color w:val="auto"/>
              </w:rPr>
            </w:pPr>
            <w:r w:rsidRPr="00DE671C">
              <w:rPr>
                <w:rFonts w:cs="Times New Roman" w:hAnsi="Times New Roman" w:ascii="Times New Roman"/>
                <w:color w:val="auto"/>
              </w:rPr>
              <w:t>53</w:t>
            </w:r>
          </w:p>
        </w:tc>
        <w:tc>
          <w:tcPr>
            <w:tcW w:type="dxa" w:w="1134"/>
            <w:shd w:fill="auto" w:color="auto" w:val="clear"/>
            <w:tcMar>
              <w:top w:type="dxa" w:w="80"/>
              <w:left w:type="dxa" w:w="80"/>
              <w:bottom w:type="dxa" w:w="80"/>
              <w:right w:type="dxa" w:w="80"/>
            </w:tcMar>
          </w:tcPr>
          <w:p w:rsidRDefault="001819F8" w:rsidP="00D6185D" w:rsidR="001819F8" w:rsidRPr="00DE671C">
            <w:pPr>
              <w:pStyle w:val="1-31"/>
              <w:ind w:firstLine="0"/>
              <w:contextualSpacing/>
              <w:jc w:val="center"/>
              <w:rPr>
                <w:rFonts w:cs="Times New Roman" w:hAnsi="Times New Roman" w:ascii="Times New Roman"/>
                <w:color w:val="auto"/>
              </w:rPr>
            </w:pPr>
            <w:r w:rsidRPr="00DE671C">
              <w:rPr>
                <w:rFonts w:cs="Times New Roman" w:hAnsi="Times New Roman" w:ascii="Times New Roman"/>
                <w:color w:val="auto"/>
              </w:rPr>
              <w:t>54</w:t>
            </w:r>
          </w:p>
        </w:tc>
      </w:tr>
    </w:tbl>
    <w:p w:rsidRDefault="001819F8" w:rsidP="00D6185D" w:rsidR="001819F8" w:rsidRPr="00DE671C">
      <w:pPr>
        <w:pStyle w:val="a7"/>
        <w:tabs>
          <w:tab w:pos="709" w:val="left"/>
          <w:tab w:pos="1134" w:val="left"/>
        </w:tabs>
        <w:ind w:firstLine="0" w:left="426"/>
        <w:contextualSpacing/>
        <w:rPr>
          <w:rFonts w:cs="Times New Roman" w:hAnsi="Times New Roman" w:ascii="Times New Roman"/>
          <w:sz w:val="24"/>
          <w:szCs w:val="24"/>
        </w:rPr>
      </w:pPr>
    </w:p>
    <w:p w:rsidRDefault="001819F8" w:rsidP="00542704" w:rsidR="001819F8" w:rsidRPr="00DE671C">
      <w:pPr>
        <w:pStyle w:val="a7"/>
        <w:tabs>
          <w:tab w:pos="709" w:val="left"/>
          <w:tab w:pos="1134" w:val="left"/>
        </w:tabs>
        <w:contextualSpacing/>
        <w:rPr>
          <w:rFonts w:cs="Times New Roman" w:hAnsi="Times New Roman" w:ascii="Times New Roman"/>
          <w:sz w:val="28"/>
          <w:szCs w:val="28"/>
        </w:rPr>
      </w:pPr>
      <w:r w:rsidRPr="00DE671C">
        <w:rPr>
          <w:rFonts w:cs="Times New Roman" w:hAnsi="Times New Roman" w:ascii="Times New Roman"/>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было.</w:t>
      </w:r>
    </w:p>
    <w:p w:rsidRDefault="001819F8" w:rsidP="00542704" w:rsidR="001819F8" w:rsidRPr="00DE671C">
      <w:pPr>
        <w:pStyle w:val="a7"/>
        <w:tabs>
          <w:tab w:pos="709" w:val="left"/>
          <w:tab w:pos="1134" w:val="left"/>
        </w:tabs>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 xml:space="preserve">Деятельность отдела по исполнению полномочий имеет динамику по увеличению нагрузки на сотрудников. </w:t>
      </w:r>
    </w:p>
    <w:p w:rsidRDefault="001819F8" w:rsidP="00542704" w:rsidR="001819F8" w:rsidRPr="00DE671C">
      <w:pPr>
        <w:pStyle w:val="a7"/>
        <w:tabs>
          <w:tab w:pos="709" w:val="left"/>
          <w:tab w:pos="1134" w:val="left"/>
        </w:tabs>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lastRenderedPageBreak/>
        <w:t>При осуществлении функций специализированная организация не привлекалась.</w:t>
      </w:r>
    </w:p>
    <w:p w:rsidRDefault="001819F8" w:rsidP="003613F8" w:rsidR="001819F8" w:rsidRPr="00DE671C">
      <w:pPr>
        <w:pStyle w:val="a7"/>
        <w:tabs>
          <w:tab w:pos="709" w:val="left"/>
          <w:tab w:pos="1134" w:val="left"/>
        </w:tabs>
        <w:ind w:firstLine="0"/>
        <w:contextualSpacing/>
        <w:rPr>
          <w:rFonts w:cs="Times New Roman" w:eastAsia="Times New Roman" w:hAnsi="Times New Roman" w:ascii="Times New Roman"/>
          <w:sz w:val="28"/>
          <w:szCs w:val="28"/>
        </w:rPr>
      </w:pPr>
    </w:p>
    <w:p w:rsidRDefault="001819F8" w:rsidP="00D6185D" w:rsidR="001819F8" w:rsidRPr="00DE671C">
      <w:pPr>
        <w:pStyle w:val="Style9"/>
        <w:widowControl/>
        <w:spacing w:lineRule="auto" w:line="240"/>
        <w:ind w:firstLine="0" w:right="24"/>
        <w:contextualSpacing/>
        <w:rPr>
          <w:b/>
          <w:bCs/>
          <w:sz w:val="28"/>
          <w:szCs w:val="28"/>
        </w:rPr>
      </w:pPr>
      <w:r w:rsidRPr="00DE671C">
        <w:rPr>
          <w:b/>
          <w:sz w:val="28"/>
          <w:szCs w:val="28"/>
        </w:rPr>
        <w:t xml:space="preserve">1.6.3. </w:t>
      </w:r>
      <w:r w:rsidRPr="00DE671C">
        <w:rPr>
          <w:b/>
          <w:bCs/>
          <w:sz w:val="28"/>
          <w:szCs w:val="28"/>
        </w:rPr>
        <w:t>Работа по охране труда</w:t>
      </w:r>
    </w:p>
    <w:p w:rsidRDefault="001819F8" w:rsidP="006E2FA9" w:rsidR="001819F8" w:rsidRPr="00DE671C">
      <w:pPr>
        <w:pStyle w:val="a7"/>
        <w:numPr>
          <w:ilvl w:val="0"/>
          <w:numId w:val="55"/>
        </w:numPr>
        <w:ind w:firstLine="0" w:left="426"/>
        <w:contextualSpacing/>
        <w:rPr>
          <w:rFonts w:cs="Times New Roman" w:eastAsia="Times New Roman" w:hAnsi="Times New Roman" w:ascii="Times New Roman"/>
          <w:bCs/>
          <w:iCs/>
          <w:sz w:val="28"/>
          <w:szCs w:val="28"/>
        </w:rPr>
      </w:pPr>
      <w:r w:rsidRPr="00DE671C">
        <w:rPr>
          <w:rFonts w:cs="Times New Roman" w:eastAsia="Times New Roman" w:hAnsi="Times New Roman" w:ascii="Times New Roman"/>
          <w:bCs/>
          <w:iCs/>
          <w:sz w:val="28"/>
          <w:szCs w:val="28"/>
        </w:rPr>
        <w:t>В должностном регламенте установлено 2 сотрудников для исполнения указанного полномочия. Данное полномочие в 2017 году исполняет 1 сотрудник.</w:t>
      </w:r>
    </w:p>
    <w:p w:rsidRDefault="001819F8" w:rsidP="00D6185D" w:rsidR="001819F8" w:rsidRPr="00DE671C">
      <w:pPr>
        <w:pStyle w:val="a7"/>
        <w:shd w:fill="FFFFFF" w:color="auto" w:val="clear"/>
        <w:tabs>
          <w:tab w:pos="1134" w:val="left"/>
        </w:tabs>
        <w:contextualSpacing/>
        <w:rPr>
          <w:rFonts w:cs="Times New Roman" w:eastAsia="Times New Roman" w:hAnsi="Times New Roman" w:ascii="Times New Roman"/>
          <w:sz w:val="28"/>
          <w:szCs w:val="28"/>
        </w:rPr>
      </w:pPr>
    </w:p>
    <w:tbl>
      <w:tblPr>
        <w:tblStyle w:val="-22"/>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609"/>
        <w:gridCol w:w="1239"/>
        <w:gridCol w:w="1377"/>
        <w:gridCol w:w="1205"/>
      </w:tblGrid>
      <w:tr w:rsidTr="003613F8" w:rsidR="001819F8" w:rsidRPr="00DE671C">
        <w:trPr>
          <w:cnfStyle w:val="100000000000"/>
          <w:trHeight w:val="347"/>
        </w:trPr>
        <w:tc>
          <w:tcPr>
            <w:cnfStyle w:val="001000000000"/>
            <w:tcW w:type="pct" w:w="2974"/>
            <w:vMerge w:val="restart"/>
            <w:shd w:fill="auto" w:color="auto" w:val="clear"/>
          </w:tcPr>
          <w:p w:rsidRDefault="001819F8" w:rsidP="00D6185D" w:rsidR="001819F8" w:rsidRPr="00DE671C">
            <w:pPr>
              <w:contextualSpacing/>
              <w:jc w:val="center"/>
              <w:rPr>
                <w:rFonts w:cs="Times New Roman" w:hAnsi="Times New Roman" w:ascii="Times New Roman"/>
                <w:b w:val="false"/>
                <w:color w:val="auto"/>
                <w:sz w:val="20"/>
                <w:szCs w:val="20"/>
                <w:lang w:val="ru-RU"/>
              </w:rPr>
            </w:pPr>
            <w:r w:rsidRPr="00DE671C">
              <w:rPr>
                <w:rFonts w:cs="Times New Roman" w:hAnsi="Times New Roman" w:ascii="Times New Roman"/>
                <w:color w:val="auto"/>
                <w:sz w:val="20"/>
                <w:szCs w:val="20"/>
                <w:lang w:val="ru-RU"/>
              </w:rPr>
              <w:t xml:space="preserve">Наименование мероприятия </w:t>
            </w:r>
            <w:r w:rsidRPr="00DE671C">
              <w:rPr>
                <w:rFonts w:cs="Times New Roman" w:hAnsi="Times New Roman" w:ascii="Times New Roman"/>
                <w:i/>
                <w:color w:val="auto"/>
                <w:sz w:val="20"/>
                <w:szCs w:val="20"/>
                <w:lang w:val="ru-RU"/>
              </w:rPr>
              <w:t>(каждую позицию следует выносить в отдельную строку)</w:t>
            </w:r>
          </w:p>
        </w:tc>
        <w:tc>
          <w:tcPr>
            <w:tcW w:type="pct" w:w="2026"/>
            <w:gridSpan w:val="3"/>
            <w:shd w:fill="auto" w:color="auto" w:val="clear"/>
          </w:tcPr>
          <w:p w:rsidRDefault="001819F8" w:rsidP="00D6185D" w:rsidR="001819F8" w:rsidRPr="00DE671C">
            <w:pPr>
              <w:contextualSpacing/>
              <w:jc w:val="center"/>
              <w:cnfStyle w:val="100000000000"/>
              <w:rPr>
                <w:rFonts w:cs="Times New Roman" w:hAnsi="Times New Roman" w:ascii="Times New Roman"/>
                <w:b w:val="false"/>
                <w:color w:val="auto"/>
                <w:sz w:val="20"/>
                <w:szCs w:val="20"/>
              </w:rPr>
            </w:pPr>
            <w:r w:rsidRPr="00DE671C">
              <w:rPr>
                <w:rFonts w:cs="Times New Roman" w:hAnsi="Times New Roman" w:ascii="Times New Roman"/>
                <w:color w:val="auto"/>
                <w:sz w:val="20"/>
                <w:szCs w:val="20"/>
              </w:rPr>
              <w:t xml:space="preserve">12 </w:t>
            </w:r>
            <w:proofErr w:type="spellStart"/>
            <w:r w:rsidRPr="00DE671C">
              <w:rPr>
                <w:rFonts w:cs="Times New Roman" w:hAnsi="Times New Roman" w:ascii="Times New Roman"/>
                <w:color w:val="auto"/>
                <w:sz w:val="20"/>
                <w:szCs w:val="20"/>
              </w:rPr>
              <w:t>месяцев</w:t>
            </w:r>
            <w:proofErr w:type="spellEnd"/>
            <w:r w:rsidRPr="00DE671C">
              <w:rPr>
                <w:rFonts w:cs="Times New Roman" w:hAnsi="Times New Roman" w:ascii="Times New Roman"/>
                <w:color w:val="auto"/>
                <w:sz w:val="20"/>
                <w:szCs w:val="20"/>
              </w:rPr>
              <w:t xml:space="preserve"> </w:t>
            </w:r>
          </w:p>
        </w:tc>
      </w:tr>
      <w:tr w:rsidTr="003613F8" w:rsidR="001819F8" w:rsidRPr="00DE671C">
        <w:trPr>
          <w:cnfStyle w:val="000000100000"/>
          <w:trHeight w:val="176"/>
        </w:trPr>
        <w:tc>
          <w:tcPr>
            <w:cnfStyle w:val="001000000000"/>
            <w:tcW w:type="pct" w:w="2974"/>
            <w:vMerge/>
            <w:shd w:fill="auto" w:color="auto" w:val="clear"/>
          </w:tcPr>
          <w:p w:rsidRDefault="001819F8" w:rsidP="00D6185D" w:rsidR="001819F8" w:rsidRPr="00DE671C">
            <w:pPr>
              <w:contextualSpacing/>
              <w:jc w:val="center"/>
              <w:rPr>
                <w:rFonts w:cs="Times New Roman" w:hAnsi="Times New Roman" w:ascii="Times New Roman"/>
                <w:color w:val="auto"/>
                <w:sz w:val="20"/>
                <w:szCs w:val="20"/>
              </w:rPr>
            </w:pPr>
          </w:p>
        </w:tc>
        <w:tc>
          <w:tcPr>
            <w:tcW w:type="pct" w:w="657"/>
            <w:shd w:fill="auto" w:color="auto" w:val="clear"/>
          </w:tcPr>
          <w:p w:rsidRDefault="001819F8" w:rsidP="00D6185D" w:rsidR="001819F8" w:rsidRPr="00DE671C">
            <w:pPr>
              <w:contextualSpacing/>
              <w:jc w:val="center"/>
              <w:cnfStyle w:val="000000100000"/>
              <w:rPr>
                <w:rFonts w:cs="Times New Roman" w:hAnsi="Times New Roman" w:ascii="Times New Roman"/>
                <w:b/>
                <w:color w:val="auto"/>
                <w:sz w:val="20"/>
                <w:szCs w:val="20"/>
              </w:rPr>
            </w:pPr>
            <w:r w:rsidRPr="00DE671C">
              <w:rPr>
                <w:rFonts w:cs="Times New Roman" w:hAnsi="Times New Roman" w:ascii="Times New Roman"/>
                <w:b/>
                <w:color w:val="auto"/>
                <w:sz w:val="20"/>
                <w:szCs w:val="20"/>
              </w:rPr>
              <w:t>2015</w:t>
            </w:r>
          </w:p>
        </w:tc>
        <w:tc>
          <w:tcPr>
            <w:tcW w:type="pct" w:w="730"/>
            <w:shd w:fill="auto" w:color="auto" w:val="clear"/>
          </w:tcPr>
          <w:p w:rsidRDefault="001819F8" w:rsidP="00D6185D" w:rsidR="001819F8" w:rsidRPr="00DE671C">
            <w:pPr>
              <w:contextualSpacing/>
              <w:jc w:val="center"/>
              <w:cnfStyle w:val="000000100000"/>
              <w:rPr>
                <w:rFonts w:cs="Times New Roman" w:hAnsi="Times New Roman" w:ascii="Times New Roman"/>
                <w:b/>
                <w:color w:val="auto"/>
                <w:sz w:val="20"/>
                <w:szCs w:val="20"/>
              </w:rPr>
            </w:pPr>
            <w:r w:rsidRPr="00DE671C">
              <w:rPr>
                <w:rFonts w:cs="Times New Roman" w:hAnsi="Times New Roman" w:ascii="Times New Roman"/>
                <w:b/>
                <w:color w:val="auto"/>
                <w:sz w:val="20"/>
                <w:szCs w:val="20"/>
              </w:rPr>
              <w:t>2016</w:t>
            </w:r>
          </w:p>
        </w:tc>
        <w:tc>
          <w:tcPr>
            <w:tcW w:type="pct" w:w="639"/>
            <w:shd w:fill="auto" w:color="auto" w:val="clear"/>
          </w:tcPr>
          <w:p w:rsidRDefault="001819F8" w:rsidP="00D6185D" w:rsidR="001819F8" w:rsidRPr="00DE671C">
            <w:pPr>
              <w:contextualSpacing/>
              <w:jc w:val="center"/>
              <w:cnfStyle w:val="000000100000"/>
              <w:rPr>
                <w:rFonts w:cs="Times New Roman" w:hAnsi="Times New Roman" w:ascii="Times New Roman"/>
                <w:b/>
                <w:color w:val="auto"/>
                <w:sz w:val="20"/>
                <w:szCs w:val="20"/>
              </w:rPr>
            </w:pPr>
            <w:r w:rsidRPr="00DE671C">
              <w:rPr>
                <w:rFonts w:cs="Times New Roman" w:hAnsi="Times New Roman" w:ascii="Times New Roman"/>
                <w:b/>
                <w:color w:val="auto"/>
                <w:sz w:val="20"/>
                <w:szCs w:val="20"/>
              </w:rPr>
              <w:t>2017</w:t>
            </w:r>
          </w:p>
        </w:tc>
      </w:tr>
      <w:tr w:rsidTr="003613F8" w:rsidR="001819F8" w:rsidRPr="00DE671C">
        <w:trPr>
          <w:trHeight w:val="674"/>
        </w:trPr>
        <w:tc>
          <w:tcPr>
            <w:cnfStyle w:val="001000000000"/>
            <w:tcW w:type="pct" w:w="2974"/>
            <w:shd w:fill="auto" w:color="auto" w:val="clear"/>
          </w:tcPr>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Проведено вводных инструктажей и инструктажей по пожарной безопасности</w:t>
            </w:r>
          </w:p>
        </w:tc>
        <w:tc>
          <w:tcPr>
            <w:tcW w:type="pct" w:w="657"/>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109</w:t>
            </w:r>
          </w:p>
        </w:tc>
        <w:tc>
          <w:tcPr>
            <w:tcW w:type="pct" w:w="730"/>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115</w:t>
            </w:r>
          </w:p>
        </w:tc>
        <w:tc>
          <w:tcPr>
            <w:tcW w:type="pct" w:w="639"/>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85</w:t>
            </w:r>
          </w:p>
        </w:tc>
      </w:tr>
      <w:tr w:rsidTr="003613F8" w:rsidR="001819F8" w:rsidRPr="00DE671C">
        <w:trPr>
          <w:cnfStyle w:val="000000100000"/>
          <w:trHeight w:val="332"/>
        </w:trPr>
        <w:tc>
          <w:tcPr>
            <w:cnfStyle w:val="001000000000"/>
            <w:tcW w:type="pct" w:w="2974"/>
            <w:shd w:fill="auto" w:color="auto" w:val="clear"/>
          </w:tcPr>
          <w:p w:rsidRDefault="001819F8" w:rsidP="00D6185D" w:rsidR="001819F8" w:rsidRPr="00DE671C">
            <w:pPr>
              <w:contextualSpacing/>
              <w:rPr>
                <w:rFonts w:cs="Times New Roman" w:hAnsi="Times New Roman" w:ascii="Times New Roman"/>
                <w:color w:val="auto"/>
                <w:sz w:val="20"/>
                <w:szCs w:val="20"/>
                <w:lang w:val="ru-RU"/>
              </w:rPr>
            </w:pPr>
            <w:proofErr w:type="gramStart"/>
            <w:r w:rsidRPr="00DE671C">
              <w:rPr>
                <w:rFonts w:cs="Times New Roman" w:hAnsi="Times New Roman" w:ascii="Times New Roman"/>
                <w:color w:val="auto"/>
                <w:sz w:val="20"/>
                <w:szCs w:val="20"/>
                <w:lang w:val="ru-RU"/>
              </w:rPr>
              <w:t>Обучение сотрудников по охране</w:t>
            </w:r>
            <w:proofErr w:type="gramEnd"/>
            <w:r w:rsidRPr="00DE671C">
              <w:rPr>
                <w:rFonts w:cs="Times New Roman" w:hAnsi="Times New Roman" w:ascii="Times New Roman"/>
                <w:color w:val="auto"/>
                <w:sz w:val="20"/>
                <w:szCs w:val="20"/>
                <w:lang w:val="ru-RU"/>
              </w:rPr>
              <w:t xml:space="preserve"> труда и пожарной безопасности</w:t>
            </w:r>
          </w:p>
        </w:tc>
        <w:tc>
          <w:tcPr>
            <w:tcW w:type="pct" w:w="657"/>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24</w:t>
            </w:r>
          </w:p>
        </w:tc>
        <w:tc>
          <w:tcPr>
            <w:tcW w:type="pct" w:w="730"/>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14</w:t>
            </w:r>
          </w:p>
        </w:tc>
        <w:tc>
          <w:tcPr>
            <w:tcW w:type="pct" w:w="639"/>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3</w:t>
            </w:r>
          </w:p>
        </w:tc>
      </w:tr>
      <w:tr w:rsidTr="003613F8" w:rsidR="001819F8" w:rsidRPr="00DE671C">
        <w:trPr>
          <w:trHeight w:val="413"/>
        </w:trPr>
        <w:tc>
          <w:tcPr>
            <w:cnfStyle w:val="001000000000"/>
            <w:tcW w:type="pct" w:w="2974"/>
            <w:shd w:fill="auto" w:color="auto" w:val="clear"/>
          </w:tcPr>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Обучение и аттестация начальников отделов и их заместителей</w:t>
            </w:r>
          </w:p>
        </w:tc>
        <w:tc>
          <w:tcPr>
            <w:tcW w:type="pct" w:w="657"/>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w:t>
            </w:r>
          </w:p>
        </w:tc>
        <w:tc>
          <w:tcPr>
            <w:tcW w:type="pct" w:w="730"/>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w:t>
            </w:r>
          </w:p>
        </w:tc>
        <w:tc>
          <w:tcPr>
            <w:tcW w:type="pct" w:w="639"/>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w:t>
            </w:r>
          </w:p>
        </w:tc>
      </w:tr>
      <w:tr w:rsidTr="003613F8" w:rsidR="001819F8" w:rsidRPr="00DE671C">
        <w:trPr>
          <w:cnfStyle w:val="000000100000"/>
          <w:trHeight w:val="347"/>
        </w:trPr>
        <w:tc>
          <w:tcPr>
            <w:cnfStyle w:val="001000000000"/>
            <w:tcW w:type="pct" w:w="2974"/>
            <w:shd w:fill="auto" w:color="auto" w:val="clear"/>
          </w:tcPr>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Документы по охране труда:</w:t>
            </w:r>
          </w:p>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 Разработка графика работы комиссии по проверке знаний требований охраны труда.</w:t>
            </w:r>
          </w:p>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 xml:space="preserve">- Работа с приказами по внесению изменений в связи с </w:t>
            </w:r>
            <w:proofErr w:type="spellStart"/>
            <w:r w:rsidRPr="00DE671C">
              <w:rPr>
                <w:rFonts w:cs="Times New Roman" w:hAnsi="Times New Roman" w:ascii="Times New Roman"/>
                <w:color w:val="auto"/>
                <w:sz w:val="20"/>
                <w:szCs w:val="20"/>
                <w:lang w:val="ru-RU"/>
              </w:rPr>
              <w:t>оргштатными</w:t>
            </w:r>
            <w:proofErr w:type="spellEnd"/>
            <w:r w:rsidRPr="00DE671C">
              <w:rPr>
                <w:rFonts w:cs="Times New Roman" w:hAnsi="Times New Roman" w:ascii="Times New Roman"/>
                <w:color w:val="auto"/>
                <w:sz w:val="20"/>
                <w:szCs w:val="20"/>
                <w:lang w:val="ru-RU"/>
              </w:rPr>
              <w:t xml:space="preserve"> мероприятиями.</w:t>
            </w:r>
          </w:p>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-Проведение расследования несчастного случая, подготовка приказов и других документов.</w:t>
            </w:r>
          </w:p>
        </w:tc>
        <w:tc>
          <w:tcPr>
            <w:tcW w:type="pct" w:w="657"/>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lang w:val="ru-RU"/>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1</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4</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w:t>
            </w:r>
          </w:p>
        </w:tc>
        <w:tc>
          <w:tcPr>
            <w:tcW w:type="pct" w:w="730"/>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1</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2</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w:t>
            </w:r>
          </w:p>
        </w:tc>
        <w:tc>
          <w:tcPr>
            <w:tcW w:type="pct" w:w="639"/>
            <w:shd w:fill="auto" w:color="auto" w:val="clear"/>
          </w:tcPr>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1</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3</w:t>
            </w:r>
          </w:p>
          <w:p w:rsidRDefault="001819F8" w:rsidP="00D6185D" w:rsidR="001819F8" w:rsidRPr="00DE671C">
            <w:pPr>
              <w:contextualSpacing/>
              <w:jc w:val="center"/>
              <w:cnfStyle w:val="000000100000"/>
              <w:rPr>
                <w:rFonts w:cs="Times New Roman" w:hAnsi="Times New Roman" w:ascii="Times New Roman"/>
                <w:color w:val="auto"/>
                <w:sz w:val="20"/>
                <w:szCs w:val="20"/>
              </w:rPr>
            </w:pPr>
          </w:p>
          <w:p w:rsidRDefault="001819F8" w:rsidP="00D6185D" w:rsidR="001819F8" w:rsidRPr="00DE671C">
            <w:pPr>
              <w:contextualSpacing/>
              <w:jc w:val="center"/>
              <w:cnfStyle w:val="000000100000"/>
              <w:rPr>
                <w:rFonts w:cs="Times New Roman" w:hAnsi="Times New Roman" w:ascii="Times New Roman"/>
                <w:color w:val="auto"/>
                <w:sz w:val="20"/>
                <w:szCs w:val="20"/>
              </w:rPr>
            </w:pPr>
            <w:r w:rsidRPr="00DE671C">
              <w:rPr>
                <w:rFonts w:cs="Times New Roman" w:hAnsi="Times New Roman" w:ascii="Times New Roman"/>
                <w:color w:val="auto"/>
                <w:sz w:val="20"/>
                <w:szCs w:val="20"/>
              </w:rPr>
              <w:t>10</w:t>
            </w:r>
          </w:p>
        </w:tc>
      </w:tr>
      <w:tr w:rsidTr="003613F8" w:rsidR="001819F8" w:rsidRPr="00DE671C">
        <w:trPr>
          <w:trHeight w:val="347"/>
        </w:trPr>
        <w:tc>
          <w:tcPr>
            <w:cnfStyle w:val="001000000000"/>
            <w:tcW w:type="pct" w:w="2974"/>
            <w:shd w:fill="auto" w:color="auto" w:val="clear"/>
          </w:tcPr>
          <w:p w:rsidRDefault="001819F8" w:rsidP="00D6185D" w:rsidR="001819F8" w:rsidRPr="00DE671C">
            <w:pPr>
              <w:contextualSpacing/>
              <w:rPr>
                <w:rFonts w:cs="Times New Roman" w:hAnsi="Times New Roman" w:ascii="Times New Roman"/>
                <w:color w:val="auto"/>
                <w:sz w:val="20"/>
                <w:szCs w:val="20"/>
                <w:lang w:val="ru-RU"/>
              </w:rPr>
            </w:pPr>
            <w:r w:rsidRPr="00DE671C">
              <w:rPr>
                <w:rFonts w:cs="Times New Roman" w:hAnsi="Times New Roman" w:ascii="Times New Roman"/>
                <w:color w:val="auto"/>
                <w:sz w:val="20"/>
                <w:szCs w:val="20"/>
                <w:lang w:val="ru-RU"/>
              </w:rPr>
              <w:t xml:space="preserve">Нагрузка на сотрудника </w:t>
            </w:r>
          </w:p>
          <w:p w:rsidRDefault="001819F8" w:rsidP="00D6185D" w:rsidR="001819F8" w:rsidRPr="00DE671C">
            <w:pPr>
              <w:contextualSpacing/>
              <w:rPr>
                <w:rFonts w:cs="Times New Roman" w:hAnsi="Times New Roman" w:ascii="Times New Roman"/>
                <w:b/>
                <w:color w:val="auto"/>
                <w:sz w:val="20"/>
                <w:szCs w:val="20"/>
                <w:lang w:val="ru-RU"/>
              </w:rPr>
            </w:pPr>
            <w:r w:rsidRPr="00DE671C">
              <w:rPr>
                <w:rFonts w:cs="Times New Roman" w:hAnsi="Times New Roman" w:ascii="Times New Roman"/>
                <w:color w:val="auto"/>
                <w:sz w:val="20"/>
                <w:szCs w:val="20"/>
                <w:lang w:val="ru-RU"/>
              </w:rPr>
              <w:t>(кол-во мероприятий, поделенное на кол-во сотрудников)</w:t>
            </w:r>
          </w:p>
        </w:tc>
        <w:tc>
          <w:tcPr>
            <w:tcW w:type="pct" w:w="657"/>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114/1</w:t>
            </w:r>
          </w:p>
        </w:tc>
        <w:tc>
          <w:tcPr>
            <w:tcW w:type="pct" w:w="730"/>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118/1</w:t>
            </w:r>
          </w:p>
        </w:tc>
        <w:tc>
          <w:tcPr>
            <w:tcW w:type="pct" w:w="639"/>
            <w:shd w:fill="auto" w:color="auto" w:val="clear"/>
          </w:tcPr>
          <w:p w:rsidRDefault="001819F8" w:rsidP="00D6185D" w:rsidR="001819F8" w:rsidRPr="00DE671C">
            <w:pPr>
              <w:contextualSpacing/>
              <w:jc w:val="center"/>
              <w:cnfStyle w:val="000000000000"/>
              <w:rPr>
                <w:rFonts w:cs="Times New Roman" w:hAnsi="Times New Roman" w:ascii="Times New Roman"/>
                <w:color w:val="auto"/>
                <w:sz w:val="20"/>
                <w:szCs w:val="20"/>
              </w:rPr>
            </w:pPr>
            <w:r w:rsidRPr="00DE671C">
              <w:rPr>
                <w:rFonts w:cs="Times New Roman" w:hAnsi="Times New Roman" w:ascii="Times New Roman"/>
                <w:color w:val="auto"/>
                <w:sz w:val="20"/>
                <w:szCs w:val="20"/>
              </w:rPr>
              <w:t>102/1</w:t>
            </w:r>
          </w:p>
        </w:tc>
      </w:tr>
    </w:tbl>
    <w:p w:rsidRDefault="001819F8" w:rsidP="00D6185D" w:rsidR="001819F8" w:rsidRPr="00DE671C">
      <w:pPr>
        <w:pStyle w:val="a7"/>
        <w:tabs>
          <w:tab w:pos="709" w:val="left"/>
          <w:tab w:pos="1134" w:val="left"/>
        </w:tabs>
        <w:ind w:firstLine="0" w:left="426"/>
        <w:contextualSpacing/>
        <w:rPr>
          <w:rFonts w:cs="Times New Roman" w:hAnsi="Times New Roman" w:ascii="Times New Roman"/>
          <w:sz w:val="28"/>
          <w:szCs w:val="28"/>
        </w:rPr>
      </w:pP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 xml:space="preserve">Своевременное проведение вводных инструктажей и инструктажей на рабочем месте с сотрудниками Управления с записью в книгу инструктажей. </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proofErr w:type="gramStart"/>
      <w:r w:rsidRPr="00DE671C">
        <w:rPr>
          <w:rFonts w:cs="Times New Roman" w:hAnsi="Times New Roman" w:ascii="Times New Roman"/>
          <w:sz w:val="28"/>
          <w:szCs w:val="28"/>
        </w:rPr>
        <w:t>Обучение сотрудников по охране</w:t>
      </w:r>
      <w:proofErr w:type="gramEnd"/>
      <w:r w:rsidRPr="00DE671C">
        <w:rPr>
          <w:rFonts w:cs="Times New Roman" w:hAnsi="Times New Roman" w:ascii="Times New Roman"/>
          <w:sz w:val="28"/>
          <w:szCs w:val="28"/>
        </w:rPr>
        <w:t xml:space="preserve"> труда проведено в учебном центре в количестве 1 чел., на семинарах обучалось 2 чел. Обучение по пожарной безопасности в 4 квартале  2017 г. не проводилось.</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hAnsi="Times New Roman" w:ascii="Times New Roman"/>
          <w:sz w:val="28"/>
          <w:szCs w:val="28"/>
        </w:rPr>
        <w:t xml:space="preserve">Пожарная безопасность: </w:t>
      </w:r>
    </w:p>
    <w:p w:rsidRDefault="001819F8" w:rsidP="00D6185D" w:rsidR="001819F8" w:rsidRPr="00DE671C">
      <w:pPr>
        <w:pStyle w:val="a7"/>
        <w:tabs>
          <w:tab w:pos="709" w:val="left"/>
          <w:tab w:pos="1134" w:val="left"/>
        </w:tabs>
        <w:ind w:firstLine="0"/>
        <w:contextualSpacing/>
        <w:rPr>
          <w:rFonts w:cs="Times New Roman" w:hAnsi="Times New Roman" w:ascii="Times New Roman"/>
          <w:sz w:val="28"/>
          <w:szCs w:val="28"/>
        </w:rPr>
      </w:pPr>
      <w:r w:rsidRPr="00DE671C">
        <w:rPr>
          <w:rFonts w:cs="Times New Roman" w:hAnsi="Times New Roman" w:ascii="Times New Roman"/>
          <w:sz w:val="28"/>
          <w:szCs w:val="28"/>
        </w:rPr>
        <w:tab/>
        <w:t xml:space="preserve">Сотрудники Управления обеспечены средствами индивидуальной защиты на 80%. </w:t>
      </w:r>
      <w:r w:rsidRPr="00DE671C">
        <w:rPr>
          <w:rFonts w:cs="Times New Roman" w:hAnsi="Times New Roman" w:ascii="Times New Roman"/>
          <w:sz w:val="28"/>
          <w:szCs w:val="28"/>
        </w:rPr>
        <w:tab/>
        <w:t xml:space="preserve">Своевременное проведение инструктажей по противопожарной безопасности </w:t>
      </w:r>
      <w:proofErr w:type="gramStart"/>
      <w:r w:rsidRPr="00DE671C">
        <w:rPr>
          <w:rFonts w:cs="Times New Roman" w:hAnsi="Times New Roman" w:ascii="Times New Roman"/>
          <w:sz w:val="28"/>
          <w:szCs w:val="28"/>
        </w:rPr>
        <w:t>с</w:t>
      </w:r>
      <w:proofErr w:type="gramEnd"/>
      <w:r w:rsidRPr="00DE671C">
        <w:rPr>
          <w:rFonts w:cs="Times New Roman" w:hAnsi="Times New Roman" w:ascii="Times New Roman"/>
          <w:sz w:val="28"/>
          <w:szCs w:val="28"/>
        </w:rPr>
        <w:t xml:space="preserve"> вновь принятыми на работу.</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hAnsi="Times New Roman" w:ascii="Times New Roman"/>
          <w:sz w:val="28"/>
          <w:szCs w:val="28"/>
        </w:rPr>
        <w:t xml:space="preserve"> Результативность полномочия в 4 квартале 2015 г. составила - 97%, 2016 г.-97%, в 4 квартале 2017 г. - 98%.</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 xml:space="preserve"> Документы в целях обеспечения охраны труда в 4 квартале 2017 г. приводились в соответствие с нормативными требованиями (изменения в приказах в связи с </w:t>
      </w:r>
      <w:proofErr w:type="spellStart"/>
      <w:r w:rsidRPr="00DE671C">
        <w:rPr>
          <w:rFonts w:cs="Times New Roman" w:eastAsia="Times New Roman" w:hAnsi="Times New Roman" w:ascii="Times New Roman"/>
          <w:sz w:val="28"/>
          <w:szCs w:val="28"/>
        </w:rPr>
        <w:t>оргштатными</w:t>
      </w:r>
      <w:proofErr w:type="spellEnd"/>
      <w:r w:rsidRPr="00DE671C">
        <w:rPr>
          <w:rFonts w:cs="Times New Roman" w:eastAsia="Times New Roman" w:hAnsi="Times New Roman" w:ascii="Times New Roman"/>
          <w:sz w:val="28"/>
          <w:szCs w:val="28"/>
        </w:rPr>
        <w:t xml:space="preserve"> мероприятиями, подготовка графика работы аттестационной комиссии).</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hAnsi="Times New Roman" w:ascii="Times New Roman"/>
          <w:sz w:val="28"/>
          <w:szCs w:val="28"/>
        </w:rPr>
        <w:t xml:space="preserve"> 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Default="001819F8" w:rsidP="006E2FA9" w:rsidR="001819F8" w:rsidRPr="00DE671C">
      <w:pPr>
        <w:pStyle w:val="a7"/>
        <w:numPr>
          <w:ilvl w:val="0"/>
          <w:numId w:val="54"/>
        </w:numPr>
        <w:tabs>
          <w:tab w:pos="709" w:val="left"/>
          <w:tab w:pos="1134" w:val="left"/>
        </w:tabs>
        <w:ind w:firstLine="426" w:left="0"/>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 xml:space="preserve">В </w:t>
      </w:r>
      <w:r w:rsidR="003613F8" w:rsidRPr="00DE671C">
        <w:rPr>
          <w:rFonts w:cs="Times New Roman" w:eastAsia="Times New Roman" w:hAnsi="Times New Roman" w:ascii="Times New Roman"/>
          <w:sz w:val="28"/>
          <w:szCs w:val="28"/>
        </w:rPr>
        <w:t>ц</w:t>
      </w:r>
      <w:r w:rsidRPr="00DE671C">
        <w:rPr>
          <w:rFonts w:cs="Times New Roman" w:eastAsia="Times New Roman" w:hAnsi="Times New Roman" w:ascii="Times New Roman"/>
          <w:sz w:val="28"/>
          <w:szCs w:val="28"/>
        </w:rPr>
        <w:t xml:space="preserve">елом все запланированные мероприятия на 2017 г. выполнены своевременно. При увеличении нагрузки на сотрудников  наблюдается </w:t>
      </w:r>
      <w:r w:rsidRPr="00DE671C">
        <w:rPr>
          <w:rFonts w:cs="Times New Roman" w:eastAsia="Times New Roman" w:hAnsi="Times New Roman" w:ascii="Times New Roman"/>
          <w:sz w:val="28"/>
          <w:szCs w:val="28"/>
        </w:rPr>
        <w:lastRenderedPageBreak/>
        <w:t>положительная динамика. Положительная динамика объясняется наличием квалифицированных специалистов и их своевременным повышением квалификации в учебных центрах.</w:t>
      </w:r>
    </w:p>
    <w:p w:rsidRDefault="00964919" w:rsidP="00D6185D" w:rsidR="00964919" w:rsidRPr="00DE671C">
      <w:pPr>
        <w:pStyle w:val="a7"/>
        <w:tabs>
          <w:tab w:pos="709" w:val="left"/>
          <w:tab w:pos="1134" w:val="left"/>
        </w:tabs>
        <w:ind w:firstLine="0"/>
        <w:contextualSpacing/>
        <w:rPr>
          <w:rFonts w:cs="Times New Roman" w:hAnsi="Times New Roman" w:ascii="Times New Roman"/>
          <w:sz w:val="28"/>
          <w:szCs w:val="28"/>
        </w:rPr>
      </w:pPr>
    </w:p>
    <w:p w:rsidRDefault="004C5BDF" w:rsidP="00D6185D" w:rsidR="00451E3D" w:rsidRPr="00DE671C">
      <w:pPr>
        <w:pStyle w:val="3a"/>
        <w:contextualSpacing/>
      </w:pPr>
      <w:bookmarkStart w:name="_Toc503986426" w:id="187"/>
      <w:r w:rsidRPr="00DE671C">
        <w:t>1.6.4</w:t>
      </w:r>
      <w:r w:rsidR="00451E3D" w:rsidRPr="00DE671C">
        <w:t>. 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bookmarkEnd w:id="187"/>
    </w:p>
    <w:p w:rsidRDefault="00057ED9" w:rsidP="00D6185D" w:rsidR="00057ED9" w:rsidRPr="00DE671C">
      <w:pPr>
        <w:pStyle w:val="a7"/>
        <w:contextualSpacing/>
        <w:rPr>
          <w:rFonts w:cs="Times New Roman" w:eastAsia="Times New Roman" w:hAnsi="Times New Roman" w:ascii="Times New Roman"/>
          <w:sz w:val="28"/>
          <w:szCs w:val="28"/>
        </w:rPr>
      </w:pPr>
      <w:r w:rsidRPr="00DE671C">
        <w:rPr>
          <w:rFonts w:cs="Times New Roman" w:eastAsia="Times New Roman" w:hAnsi="Times New Roman" w:ascii="Times New Roman"/>
          <w:sz w:val="28"/>
          <w:szCs w:val="28"/>
        </w:rPr>
        <w:t>Количество сотрудников, исполняющих полномочие - 2 чел.</w:t>
      </w:r>
    </w:p>
    <w:p w:rsidRDefault="00057ED9" w:rsidP="00D6185D" w:rsidR="00057ED9" w:rsidRPr="00DE671C">
      <w:pPr>
        <w:pStyle w:val="a7"/>
        <w:contextualSpacing/>
        <w:rPr>
          <w:rFonts w:cs="Times New Roman" w:eastAsia="Times New Roman" w:hAnsi="Times New Roman" w:ascii="Times New Roman"/>
          <w:sz w:val="16"/>
          <w:szCs w:val="16"/>
        </w:rPr>
      </w:pPr>
    </w:p>
    <w:tbl>
      <w:tblPr>
        <w:tblStyle w:val="-62"/>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4023"/>
        <w:gridCol w:w="2529"/>
        <w:gridCol w:w="2816"/>
        <w:gridCol w:w="62"/>
      </w:tblGrid>
      <w:tr w:rsidTr="003613F8" w:rsidR="00057ED9" w:rsidRPr="00DE671C">
        <w:trPr>
          <w:gridAfter w:val="1"/>
          <w:cnfStyle w:val="100000000000"/>
          <w:wAfter w:type="pct" w:w="33"/>
        </w:trPr>
        <w:tc>
          <w:tcPr>
            <w:cnfStyle w:val="001000000000"/>
            <w:tcW w:type="pct" w:w="2133"/>
            <w:shd w:fill="auto" w:color="auto" w:val="clear"/>
          </w:tcPr>
          <w:p w:rsidRDefault="00057ED9" w:rsidP="00D6185D" w:rsidR="00057ED9" w:rsidRPr="00DE671C">
            <w:pPr>
              <w:pStyle w:val="Style9"/>
              <w:spacing w:lineRule="auto" w:line="240"/>
              <w:ind w:firstLine="0" w:right="24"/>
              <w:contextualSpacing/>
              <w:jc w:val="center"/>
              <w:rPr>
                <w:rFonts w:cs="Times New Roman" w:hAnsi="Times New Roman" w:ascii="Times New Roman"/>
                <w:color w:val="auto"/>
                <w:sz w:val="28"/>
                <w:szCs w:val="28"/>
              </w:rPr>
            </w:pPr>
            <w:r w:rsidRPr="00DE671C">
              <w:rPr>
                <w:rFonts w:cs="Times New Roman" w:hAnsi="Times New Roman" w:ascii="Times New Roman"/>
                <w:color w:val="auto"/>
                <w:sz w:val="28"/>
                <w:szCs w:val="28"/>
              </w:rPr>
              <w:t>Мероприятия в рамках реализации полномочия</w:t>
            </w:r>
          </w:p>
        </w:tc>
        <w:tc>
          <w:tcPr>
            <w:tcW w:type="pct" w:w="1341"/>
            <w:shd w:fill="auto" w:color="auto" w:val="clear"/>
            <w:vAlign w:val="center"/>
          </w:tcPr>
          <w:p w:rsidRDefault="00057ED9" w:rsidP="00D6185D" w:rsidR="00057ED9" w:rsidRPr="00DE671C">
            <w:pPr>
              <w:pStyle w:val="Style9"/>
              <w:spacing w:lineRule="auto" w:line="240"/>
              <w:ind w:firstLine="0" w:right="24"/>
              <w:contextualSpacing/>
              <w:jc w:val="center"/>
              <w:cnfStyle w:val="1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2016</w:t>
            </w:r>
          </w:p>
        </w:tc>
        <w:tc>
          <w:tcPr>
            <w:tcW w:type="pct" w:w="1493"/>
            <w:shd w:fill="auto" w:color="auto" w:val="clear"/>
            <w:vAlign w:val="center"/>
          </w:tcPr>
          <w:p w:rsidRDefault="00057ED9" w:rsidP="00D6185D" w:rsidR="00057ED9" w:rsidRPr="00DE671C">
            <w:pPr>
              <w:pStyle w:val="Style9"/>
              <w:spacing w:lineRule="auto" w:line="240"/>
              <w:ind w:firstLine="0" w:right="24"/>
              <w:contextualSpacing/>
              <w:jc w:val="center"/>
              <w:cnfStyle w:val="1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2017</w:t>
            </w:r>
          </w:p>
        </w:tc>
      </w:tr>
      <w:tr w:rsidTr="003613F8" w:rsidR="00057ED9" w:rsidRPr="002B7006">
        <w:trPr>
          <w:gridAfter w:val="1"/>
          <w:cnfStyle w:val="000000100000"/>
          <w:wAfter w:type="pct" w:w="33"/>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Ремонт вычислительной техники, ед.</w:t>
            </w:r>
          </w:p>
        </w:tc>
        <w:tc>
          <w:tcPr>
            <w:tcW w:type="pct" w:w="1341"/>
            <w:shd w:fill="auto" w:color="auto" w:val="clear"/>
            <w:vAlign w:val="cente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c>
          <w:tcPr>
            <w:tcW w:type="pct" w:w="1493"/>
            <w:shd w:fill="auto" w:color="auto" w:val="clear"/>
            <w:vAlign w:val="cente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r>
      <w:tr w:rsidTr="003613F8" w:rsidR="00057ED9" w:rsidRPr="002B7006">
        <w:trPr>
          <w:gridAfter w:val="1"/>
          <w:wAfter w:type="pct" w:w="33"/>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Ремонт оргтехники, ед.</w:t>
            </w:r>
          </w:p>
        </w:tc>
        <w:tc>
          <w:tcPr>
            <w:tcW w:type="pct" w:w="1341"/>
            <w:shd w:fill="auto" w:color="auto" w:val="clea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tc>
        <w:tc>
          <w:tcPr>
            <w:tcW w:type="pct" w:w="1493"/>
            <w:shd w:fill="auto" w:color="auto" w:val="clear"/>
            <w:vAlign w:val="cente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r>
      <w:tr w:rsidTr="003613F8" w:rsidR="00057ED9" w:rsidRPr="002B7006">
        <w:trPr>
          <w:gridAfter w:val="1"/>
          <w:cnfStyle w:val="000000100000"/>
          <w:wAfter w:type="pct" w:w="33"/>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Техническая поддержка серверов</w:t>
            </w:r>
          </w:p>
        </w:tc>
        <w:tc>
          <w:tcPr>
            <w:tcW w:type="pct" w:w="1341"/>
            <w:shd w:fill="auto" w:color="auto" w:val="clear"/>
            <w:vAlign w:val="cente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c>
          <w:tcPr>
            <w:tcW w:type="pct" w:w="1493"/>
            <w:shd w:fill="auto" w:color="auto" w:val="clea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contextualSpacing/>
              <w:jc w:val="center"/>
              <w:cnfStyle w:val="000000100000"/>
              <w:rPr>
                <w:rFonts w:cs="Times New Roman" w:hAnsi="Times New Roman" w:ascii="Times New Roman"/>
                <w:sz w:val="28"/>
                <w:szCs w:val="28"/>
                <w:lang w:val="ru-RU"/>
              </w:rPr>
            </w:pPr>
            <w:r w:rsidRPr="00DE671C">
              <w:rPr>
                <w:rFonts w:cs="Times New Roman" w:hAnsi="Times New Roman" w:ascii="Times New Roman"/>
                <w:color w:val="auto"/>
                <w:sz w:val="28"/>
                <w:szCs w:val="28"/>
                <w:lang w:val="ru-RU"/>
              </w:rPr>
              <w:t>ООО " Северо - западные коммуникации"</w:t>
            </w:r>
          </w:p>
        </w:tc>
      </w:tr>
      <w:tr w:rsidTr="003613F8" w:rsidR="00057ED9" w:rsidRPr="002B7006">
        <w:trPr>
          <w:gridAfter w:val="1"/>
          <w:wAfter w:type="pct" w:w="33"/>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Техническая поддержка активного сетевого оборудования</w:t>
            </w:r>
          </w:p>
        </w:tc>
        <w:tc>
          <w:tcPr>
            <w:tcW w:type="pct" w:w="1341"/>
            <w:shd w:fill="auto" w:color="auto" w:val="clear"/>
            <w:vAlign w:val="cente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c>
          <w:tcPr>
            <w:tcW w:type="pct" w:w="1493"/>
            <w:shd w:fill="auto" w:color="auto" w:val="clear"/>
            <w:vAlign w:val="cente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r>
      <w:tr w:rsidTr="003613F8" w:rsidR="00057ED9" w:rsidRPr="002B7006">
        <w:trPr>
          <w:gridAfter w:val="1"/>
          <w:cnfStyle w:val="000000100000"/>
          <w:wAfter w:type="pct" w:w="33"/>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Техническая поддержка вычислительной техники (рабочие станции, системные блоки, ноутбуки, планшетные компьютеры, сотовые телефоны) и программного обеспечения</w:t>
            </w:r>
          </w:p>
        </w:tc>
        <w:tc>
          <w:tcPr>
            <w:tcW w:type="pct" w:w="1341"/>
            <w:shd w:fill="auto" w:color="auto" w:val="clear"/>
            <w:vAlign w:val="cente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Сотрудники</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c>
          <w:tcPr>
            <w:tcW w:type="pct" w:w="1493"/>
            <w:shd w:fill="auto" w:color="auto" w:val="clear"/>
            <w:vAlign w:val="center"/>
          </w:tcPr>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Сотрудники</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p w:rsidRDefault="00057ED9" w:rsidP="00D6185D" w:rsidR="00057ED9" w:rsidRPr="00DE671C">
            <w:pPr>
              <w:pStyle w:val="Style9"/>
              <w:spacing w:lineRule="auto" w:line="240"/>
              <w:ind w:firstLine="0" w:right="24"/>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r>
      <w:tr w:rsidTr="003613F8" w:rsidR="00057ED9" w:rsidRPr="002B7006">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Техническая поддержка оргтехники (сканеры, копиры, мониторы, принтеры, факсы, </w:t>
            </w:r>
            <w:r w:rsidRPr="00DE671C">
              <w:rPr>
                <w:rFonts w:cs="Times New Roman" w:hAnsi="Times New Roman" w:ascii="Times New Roman"/>
                <w:color w:val="auto"/>
                <w:sz w:val="28"/>
                <w:szCs w:val="28"/>
                <w:lang w:val="en-US"/>
              </w:rPr>
              <w:t>IP</w:t>
            </w:r>
            <w:r w:rsidRPr="00DE671C">
              <w:rPr>
                <w:rFonts w:cs="Times New Roman" w:hAnsi="Times New Roman" w:ascii="Times New Roman"/>
                <w:color w:val="auto"/>
                <w:sz w:val="28"/>
                <w:szCs w:val="28"/>
              </w:rPr>
              <w:t xml:space="preserve"> - телефоны)</w:t>
            </w:r>
          </w:p>
        </w:tc>
        <w:tc>
          <w:tcPr>
            <w:tcW w:type="pct" w:w="1341"/>
            <w:shd w:fill="auto" w:color="auto" w:val="clea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p w:rsidRDefault="00057ED9" w:rsidP="00D6185D" w:rsidR="00057ED9" w:rsidRPr="00DE671C">
            <w:pPr>
              <w:ind w:right="24"/>
              <w:contextualSpacing/>
              <w:cnfStyle w:val="000000000000"/>
              <w:rPr>
                <w:rFonts w:cs="Times New Roman" w:hAnsi="Times New Roman" w:ascii="Times New Roman"/>
                <w:sz w:val="28"/>
                <w:szCs w:val="28"/>
              </w:rPr>
            </w:pPr>
          </w:p>
        </w:tc>
        <w:tc>
          <w:tcPr>
            <w:tcW w:type="pct" w:w="1526"/>
            <w:gridSpan w:val="2"/>
            <w:shd w:fill="auto" w:color="auto" w:val="clear"/>
            <w:vAlign w:val="center"/>
          </w:tcPr>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Сотрудники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Управления, </w:t>
            </w:r>
          </w:p>
          <w:p w:rsidRDefault="00057ED9" w:rsidP="00D6185D" w:rsidR="00057ED9" w:rsidRPr="00DE671C">
            <w:pPr>
              <w:pStyle w:val="Style9"/>
              <w:spacing w:lineRule="auto" w:line="240"/>
              <w:ind w:firstLine="0" w:right="24"/>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ООО " Северо - западные коммуникации"</w:t>
            </w:r>
          </w:p>
        </w:tc>
      </w:tr>
      <w:tr w:rsidTr="003613F8" w:rsidR="00057ED9" w:rsidRPr="00DE671C">
        <w:trPr>
          <w:cnfStyle w:val="000000100000"/>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Техническая поддержка «Облачной телефонии»</w:t>
            </w:r>
          </w:p>
        </w:tc>
        <w:tc>
          <w:tcPr>
            <w:tcW w:type="pct" w:w="1341"/>
            <w:shd w:fill="auto" w:color="auto" w:val="clear"/>
            <w:vAlign w:val="center"/>
          </w:tcPr>
          <w:p w:rsidRDefault="00057ED9" w:rsidP="00D6185D" w:rsidR="00057ED9" w:rsidRPr="00DE671C">
            <w:pPr>
              <w:ind w:firstLine="0" w:right="24" w:left="229"/>
              <w:contextualSpacing/>
              <w:jc w:val="center"/>
              <w:cnfStyle w:val="0000001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ind w:firstLine="0" w:right="24" w:left="229"/>
              <w:contextualSpacing/>
              <w:jc w:val="center"/>
              <w:cnfStyle w:val="000000100000"/>
              <w:rPr>
                <w:rFonts w:cs="Times New Roman" w:hAnsi="Times New Roman" w:ascii="Times New Roman"/>
                <w:sz w:val="28"/>
                <w:szCs w:val="28"/>
              </w:rPr>
            </w:pPr>
            <w:proofErr w:type="spellStart"/>
            <w:r w:rsidRPr="00DE671C">
              <w:rPr>
                <w:rFonts w:cs="Times New Roman" w:hAnsi="Times New Roman" w:ascii="Times New Roman"/>
                <w:color w:val="auto"/>
                <w:sz w:val="28"/>
                <w:szCs w:val="28"/>
              </w:rPr>
              <w:t>Управления</w:t>
            </w:r>
            <w:proofErr w:type="spellEnd"/>
          </w:p>
        </w:tc>
        <w:tc>
          <w:tcPr>
            <w:tcW w:type="pct" w:w="1526"/>
            <w:gridSpan w:val="2"/>
            <w:shd w:fill="auto" w:color="auto" w:val="clear"/>
            <w:vAlign w:val="center"/>
          </w:tcPr>
          <w:p w:rsidRDefault="00057ED9" w:rsidP="00D6185D" w:rsidR="00057ED9" w:rsidRPr="00DE671C">
            <w:pPr>
              <w:ind w:firstLine="0" w:right="24" w:left="229"/>
              <w:contextualSpacing/>
              <w:jc w:val="center"/>
              <w:cnfStyle w:val="0000001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ind w:firstLine="0" w:right="24" w:left="229"/>
              <w:contextualSpacing/>
              <w:jc w:val="center"/>
              <w:cnfStyle w:val="000000100000"/>
              <w:rPr>
                <w:rFonts w:cs="Times New Roman" w:hAnsi="Times New Roman" w:ascii="Times New Roman"/>
                <w:sz w:val="28"/>
                <w:szCs w:val="28"/>
              </w:rPr>
            </w:pPr>
            <w:proofErr w:type="spellStart"/>
            <w:r w:rsidRPr="00DE671C">
              <w:rPr>
                <w:rFonts w:cs="Times New Roman" w:hAnsi="Times New Roman" w:ascii="Times New Roman"/>
                <w:color w:val="auto"/>
                <w:sz w:val="28"/>
                <w:szCs w:val="28"/>
              </w:rPr>
              <w:t>Управления</w:t>
            </w:r>
            <w:proofErr w:type="spellEnd"/>
          </w:p>
        </w:tc>
      </w:tr>
      <w:tr w:rsidTr="003613F8" w:rsidR="00057ED9" w:rsidRPr="00DE671C">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lastRenderedPageBreak/>
              <w:t xml:space="preserve">Администрирование ЛВС </w:t>
            </w:r>
          </w:p>
        </w:tc>
        <w:tc>
          <w:tcPr>
            <w:tcW w:type="pct" w:w="1341"/>
            <w:shd w:fill="auto" w:color="auto" w:val="clear"/>
            <w:vAlign w:val="center"/>
          </w:tcPr>
          <w:p w:rsidRDefault="00057ED9" w:rsidP="00D6185D" w:rsidR="00057ED9" w:rsidRPr="00DE671C">
            <w:pPr>
              <w:ind w:firstLine="0" w:right="24" w:left="229"/>
              <w:contextualSpacing/>
              <w:jc w:val="center"/>
              <w:cnfStyle w:val="0000000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pStyle w:val="Style9"/>
              <w:spacing w:lineRule="auto" w:line="240"/>
              <w:ind w:firstLine="0" w:right="24" w:left="229"/>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tc>
        <w:tc>
          <w:tcPr>
            <w:tcW w:type="pct" w:w="1526"/>
            <w:gridSpan w:val="2"/>
            <w:shd w:fill="auto" w:color="auto" w:val="clear"/>
            <w:vAlign w:val="center"/>
          </w:tcPr>
          <w:p w:rsidRDefault="00057ED9" w:rsidP="00D6185D" w:rsidR="00057ED9" w:rsidRPr="00DE671C">
            <w:pPr>
              <w:ind w:firstLine="0" w:right="24" w:left="229"/>
              <w:contextualSpacing/>
              <w:jc w:val="center"/>
              <w:cnfStyle w:val="0000000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pStyle w:val="Style9"/>
              <w:spacing w:lineRule="auto" w:line="240"/>
              <w:ind w:firstLine="0" w:right="24" w:left="229"/>
              <w:contextualSpacing/>
              <w:jc w:val="center"/>
              <w:cnfStyle w:val="0000000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tc>
      </w:tr>
      <w:tr w:rsidTr="003613F8" w:rsidR="00057ED9" w:rsidRPr="00DE671C">
        <w:trPr>
          <w:cnfStyle w:val="000000100000"/>
        </w:trPr>
        <w:tc>
          <w:tcPr>
            <w:cnfStyle w:val="001000000000"/>
            <w:tcW w:type="pct" w:w="2133"/>
            <w:shd w:fill="auto" w:color="auto" w:val="clear"/>
            <w:vAlign w:val="center"/>
          </w:tcPr>
          <w:p w:rsidRDefault="00057ED9" w:rsidP="00D6185D" w:rsidR="00057ED9" w:rsidRPr="00DE671C">
            <w:pPr>
              <w:pStyle w:val="Style9"/>
              <w:spacing w:lineRule="auto" w:line="240"/>
              <w:ind w:firstLine="0" w:right="24"/>
              <w:contextualSpacing/>
              <w:jc w:val="left"/>
              <w:rPr>
                <w:rFonts w:cs="Times New Roman" w:hAnsi="Times New Roman" w:ascii="Times New Roman"/>
                <w:color w:val="auto"/>
                <w:sz w:val="28"/>
                <w:szCs w:val="28"/>
              </w:rPr>
            </w:pPr>
            <w:r w:rsidRPr="00DE671C">
              <w:rPr>
                <w:rFonts w:cs="Times New Roman" w:hAnsi="Times New Roman" w:ascii="Times New Roman"/>
                <w:color w:val="auto"/>
                <w:sz w:val="28"/>
                <w:szCs w:val="28"/>
              </w:rPr>
              <w:t xml:space="preserve">Контроль </w:t>
            </w:r>
            <w:proofErr w:type="gramStart"/>
            <w:r w:rsidRPr="00DE671C">
              <w:rPr>
                <w:rFonts w:cs="Times New Roman" w:hAnsi="Times New Roman" w:ascii="Times New Roman"/>
                <w:color w:val="auto"/>
                <w:sz w:val="28"/>
                <w:szCs w:val="28"/>
              </w:rPr>
              <w:t>выполнения мероприятий обеспечения безопасности информации ЛВС</w:t>
            </w:r>
            <w:proofErr w:type="gramEnd"/>
          </w:p>
        </w:tc>
        <w:tc>
          <w:tcPr>
            <w:tcW w:type="pct" w:w="1341"/>
            <w:shd w:fill="auto" w:color="auto" w:val="clear"/>
            <w:vAlign w:val="center"/>
          </w:tcPr>
          <w:p w:rsidRDefault="00057ED9" w:rsidP="00D6185D" w:rsidR="00057ED9" w:rsidRPr="00DE671C">
            <w:pPr>
              <w:ind w:firstLine="0" w:right="24" w:left="229"/>
              <w:contextualSpacing/>
              <w:jc w:val="center"/>
              <w:cnfStyle w:val="0000001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pStyle w:val="Style9"/>
              <w:spacing w:lineRule="auto" w:line="240"/>
              <w:ind w:firstLine="0" w:right="24" w:left="229"/>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tc>
        <w:tc>
          <w:tcPr>
            <w:tcW w:type="pct" w:w="1526"/>
            <w:gridSpan w:val="2"/>
            <w:shd w:fill="auto" w:color="auto" w:val="clear"/>
            <w:vAlign w:val="center"/>
          </w:tcPr>
          <w:p w:rsidRDefault="00057ED9" w:rsidP="00D6185D" w:rsidR="00057ED9" w:rsidRPr="00DE671C">
            <w:pPr>
              <w:ind w:firstLine="0" w:right="24" w:left="229"/>
              <w:contextualSpacing/>
              <w:jc w:val="center"/>
              <w:cnfStyle w:val="000000100000"/>
              <w:rPr>
                <w:rFonts w:cs="Times New Roman" w:hAnsi="Times New Roman" w:ascii="Times New Roman"/>
                <w:color w:val="auto"/>
                <w:sz w:val="28"/>
                <w:szCs w:val="28"/>
              </w:rPr>
            </w:pPr>
            <w:proofErr w:type="spellStart"/>
            <w:r w:rsidRPr="00DE671C">
              <w:rPr>
                <w:rFonts w:cs="Times New Roman" w:hAnsi="Times New Roman" w:ascii="Times New Roman"/>
                <w:color w:val="auto"/>
                <w:sz w:val="28"/>
                <w:szCs w:val="28"/>
              </w:rPr>
              <w:t>Сотрудники</w:t>
            </w:r>
            <w:proofErr w:type="spellEnd"/>
          </w:p>
          <w:p w:rsidRDefault="00057ED9" w:rsidP="00D6185D" w:rsidR="00057ED9" w:rsidRPr="00DE671C">
            <w:pPr>
              <w:pStyle w:val="Style9"/>
              <w:spacing w:lineRule="auto" w:line="240"/>
              <w:ind w:firstLine="0" w:right="24" w:left="229"/>
              <w:contextualSpacing/>
              <w:jc w:val="center"/>
              <w:cnfStyle w:val="000000100000"/>
              <w:rPr>
                <w:rFonts w:cs="Times New Roman" w:hAnsi="Times New Roman" w:ascii="Times New Roman"/>
                <w:color w:val="auto"/>
                <w:sz w:val="28"/>
                <w:szCs w:val="28"/>
              </w:rPr>
            </w:pPr>
            <w:r w:rsidRPr="00DE671C">
              <w:rPr>
                <w:rFonts w:cs="Times New Roman" w:hAnsi="Times New Roman" w:ascii="Times New Roman"/>
                <w:color w:val="auto"/>
                <w:sz w:val="28"/>
                <w:szCs w:val="28"/>
              </w:rPr>
              <w:t>Управления</w:t>
            </w:r>
          </w:p>
        </w:tc>
      </w:tr>
    </w:tbl>
    <w:p w:rsidRDefault="00057ED9" w:rsidP="006E2FA9" w:rsidR="00057ED9" w:rsidRPr="00DE671C">
      <w:pPr>
        <w:pStyle w:val="a7"/>
        <w:numPr>
          <w:ilvl w:val="0"/>
          <w:numId w:val="52"/>
        </w:numPr>
        <w:tabs>
          <w:tab w:pos="142" w:val="left"/>
          <w:tab w:pos="709" w:val="left"/>
          <w:tab w:pos="1134" w:val="left"/>
        </w:tabs>
        <w:ind w:firstLine="426" w:left="0"/>
        <w:contextualSpacing/>
        <w:rPr>
          <w:rFonts w:cs="Times New Roman" w:hAnsi="Times New Roman" w:ascii="Times New Roman"/>
          <w:sz w:val="28"/>
          <w:szCs w:val="28"/>
        </w:rPr>
      </w:pPr>
      <w:r w:rsidRPr="00DE671C">
        <w:rPr>
          <w:rFonts w:cs="Times New Roman" w:hAnsi="Times New Roman" w:ascii="Times New Roman"/>
          <w:sz w:val="28"/>
          <w:szCs w:val="28"/>
        </w:rPr>
        <w:t>Исполнение Плана деятельности выполнялось в срок и без нарушений.</w:t>
      </w:r>
    </w:p>
    <w:p w:rsidRDefault="00057ED9" w:rsidP="006E2FA9" w:rsidR="00057ED9" w:rsidRPr="00DE671C">
      <w:pPr>
        <w:pStyle w:val="a7"/>
        <w:numPr>
          <w:ilvl w:val="0"/>
          <w:numId w:val="52"/>
        </w:numPr>
        <w:tabs>
          <w:tab w:pos="142" w:val="left"/>
          <w:tab w:pos="709" w:val="left"/>
          <w:tab w:pos="1134" w:val="left"/>
        </w:tabs>
        <w:ind w:firstLine="426" w:left="0"/>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Нарушения сотрудниками ТО административных процедур и требований нормативных правовых актов, указаний руководства Роскомнадзора при выполнении полномочия отсутствуют.</w:t>
      </w:r>
    </w:p>
    <w:p w:rsidRDefault="00057ED9" w:rsidP="006E2FA9" w:rsidR="00057ED9" w:rsidRPr="00DE671C">
      <w:pPr>
        <w:pStyle w:val="a7"/>
        <w:numPr>
          <w:ilvl w:val="0"/>
          <w:numId w:val="52"/>
        </w:numPr>
        <w:tabs>
          <w:tab w:pos="142" w:val="left"/>
          <w:tab w:pos="709" w:val="left"/>
          <w:tab w:pos="1134" w:val="left"/>
        </w:tabs>
        <w:ind w:firstLine="426" w:left="0"/>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 xml:space="preserve">Динамики (положительной/отрицательной), увеличение/снижение нагрузки на сотрудников не наблюдается. </w:t>
      </w:r>
    </w:p>
    <w:p w:rsidRDefault="00057ED9" w:rsidP="00D6185D" w:rsidR="003605C2" w:rsidRPr="00DE671C">
      <w:pPr>
        <w:contextualSpacing/>
        <w:jc w:val="both"/>
        <w:rPr>
          <w:sz w:val="28"/>
          <w:szCs w:val="28"/>
          <w:lang w:val="ru-RU"/>
        </w:rPr>
      </w:pPr>
      <w:r w:rsidRPr="00DE671C">
        <w:rPr>
          <w:sz w:val="28"/>
          <w:szCs w:val="28"/>
          <w:lang w:val="ru-RU"/>
        </w:rPr>
        <w:t>Проблем при исполнении полномочий не выявлено.</w:t>
      </w:r>
    </w:p>
    <w:p w:rsidRDefault="00F03BBA" w:rsidP="00D6185D" w:rsidR="00F03BBA" w:rsidRPr="00DE671C">
      <w:pPr>
        <w:pStyle w:val="a7"/>
        <w:tabs>
          <w:tab w:pos="142" w:val="left"/>
          <w:tab w:pos="709" w:val="left"/>
          <w:tab w:pos="1134" w:val="left"/>
        </w:tabs>
        <w:ind w:firstLine="0" w:left="426"/>
        <w:contextualSpacing/>
        <w:rPr>
          <w:rFonts w:cs="Times New Roman" w:hAnsi="Times New Roman" w:ascii="Times New Roman"/>
          <w:sz w:val="28"/>
          <w:szCs w:val="28"/>
        </w:rPr>
      </w:pPr>
    </w:p>
    <w:p w:rsidRDefault="00170788" w:rsidP="00D6185D" w:rsidR="000A6CD1" w:rsidRPr="00DE671C">
      <w:pPr>
        <w:pStyle w:val="3a"/>
        <w:contextualSpacing/>
        <w:rPr>
          <w:rStyle w:val="af"/>
        </w:rPr>
      </w:pPr>
      <w:bookmarkStart w:name="_Toc472886876" w:id="188"/>
      <w:bookmarkStart w:name="_Toc503986427" w:id="189"/>
      <w:r w:rsidRPr="00DE671C">
        <w:rPr>
          <w:rStyle w:val="af"/>
        </w:rPr>
        <w:t>1.6.</w:t>
      </w:r>
      <w:r w:rsidR="00B60D2F" w:rsidRPr="00DE671C">
        <w:rPr>
          <w:rStyle w:val="af"/>
        </w:rPr>
        <w:t>5</w:t>
      </w:r>
      <w:r w:rsidRPr="00DE671C">
        <w:rPr>
          <w:rStyle w:val="af"/>
        </w:rPr>
        <w:t>. Правовое обеспечение – организация законодательной поддержки и судебной работы в установленной сфере в целях обеспечения нужд Роскомнадзора</w:t>
      </w:r>
      <w:bookmarkEnd w:id="188"/>
      <w:bookmarkEnd w:id="189"/>
    </w:p>
    <w:p w:rsidRDefault="00C715A9" w:rsidP="00764D67"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rFonts w:eastAsia="Calibri"/>
          <w:b/>
          <w:bCs/>
          <w:sz w:val="28"/>
          <w:szCs w:val="28"/>
          <w:bdr w:space="0" w:sz="0" w:color="auto" w:val="none"/>
          <w:lang w:val="ru-RU"/>
        </w:rPr>
      </w:pPr>
      <w:r w:rsidRPr="00DE671C">
        <w:rPr>
          <w:rFonts w:eastAsia="Calibri"/>
          <w:b/>
          <w:bCs/>
          <w:sz w:val="28"/>
          <w:szCs w:val="28"/>
          <w:bdr w:space="0" w:sz="0" w:color="auto" w:val="none"/>
          <w:lang w:val="ru-RU"/>
        </w:rPr>
        <w:t xml:space="preserve">Итоги правоприменительной деятельности за год 2017 </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426"/>
        <w:contextualSpacing/>
        <w:jc w:val="both"/>
        <w:rPr>
          <w:rFonts w:eastAsia="Calibri"/>
          <w:sz w:val="28"/>
          <w:szCs w:val="28"/>
          <w:bdr w:space="0" w:sz="0" w:color="auto" w:val="none"/>
          <w:lang w:val="ru-RU"/>
        </w:rPr>
      </w:pPr>
      <w:r w:rsidRPr="00DE671C">
        <w:rPr>
          <w:rFonts w:eastAsia="Calibri"/>
          <w:bCs/>
          <w:sz w:val="28"/>
          <w:szCs w:val="28"/>
          <w:bdr w:space="0" w:sz="0" w:color="auto" w:val="none"/>
          <w:lang w:val="ru-RU"/>
        </w:rPr>
        <w:t xml:space="preserve">За 12 месяцев 2017 года выявлено 6102 правонарушений, подпадающих под действие </w:t>
      </w:r>
      <w:r w:rsidR="003613F8" w:rsidRPr="00DE671C">
        <w:rPr>
          <w:rFonts w:eastAsia="Calibri"/>
          <w:bCs/>
          <w:sz w:val="28"/>
          <w:szCs w:val="28"/>
          <w:bdr w:space="0" w:sz="0" w:color="auto" w:val="none"/>
          <w:lang w:val="ru-RU"/>
        </w:rPr>
        <w:t>КоАП РФ.</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426"/>
        <w:contextualSpacing/>
        <w:jc w:val="both"/>
        <w:rPr>
          <w:rFonts w:eastAsia="Calibri"/>
          <w:sz w:val="28"/>
          <w:szCs w:val="28"/>
          <w:bdr w:space="0" w:sz="0" w:color="auto" w:val="none"/>
          <w:lang w:val="ru-RU"/>
        </w:rPr>
      </w:pPr>
      <w:r w:rsidRPr="00DE671C">
        <w:rPr>
          <w:rFonts w:eastAsia="Calibri"/>
          <w:bCs/>
          <w:sz w:val="28"/>
          <w:szCs w:val="28"/>
          <w:bdr w:space="0" w:sz="0" w:color="auto" w:val="none"/>
          <w:lang w:val="ru-RU"/>
        </w:rPr>
        <w:t>Управлением было составлено 5978 протокола об административных правонарушениях. Органами МВД составлены и направлены в Управление для рассмотрения по подведомственности 124 протокол</w:t>
      </w:r>
      <w:r w:rsidR="00764D67" w:rsidRPr="00DE671C">
        <w:rPr>
          <w:rFonts w:eastAsia="Calibri"/>
          <w:bCs/>
          <w:sz w:val="28"/>
          <w:szCs w:val="28"/>
          <w:bdr w:space="0" w:sz="0" w:color="auto" w:val="none"/>
          <w:lang w:val="ru-RU"/>
        </w:rPr>
        <w:t>а</w:t>
      </w:r>
      <w:r w:rsidRPr="00DE671C">
        <w:rPr>
          <w:rFonts w:eastAsia="Calibri"/>
          <w:bCs/>
          <w:sz w:val="28"/>
          <w:szCs w:val="28"/>
          <w:bdr w:space="0" w:sz="0" w:color="auto" w:val="none"/>
          <w:lang w:val="ru-RU"/>
        </w:rPr>
        <w:t xml:space="preserve">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в области связи.</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426"/>
        <w:contextualSpacing/>
        <w:jc w:val="both"/>
        <w:rPr>
          <w:rFonts w:eastAsia="Calibri"/>
          <w:bCs/>
          <w:sz w:val="28"/>
          <w:szCs w:val="28"/>
          <w:bdr w:space="0" w:sz="0" w:color="auto" w:val="none"/>
          <w:lang w:val="ru-RU"/>
        </w:rPr>
      </w:pPr>
      <w:r w:rsidRPr="00DE671C">
        <w:rPr>
          <w:rFonts w:eastAsia="Calibri"/>
          <w:bCs/>
          <w:sz w:val="28"/>
          <w:szCs w:val="28"/>
          <w:bdr w:space="0" w:sz="0" w:color="auto" w:val="none"/>
          <w:lang w:val="ru-RU"/>
        </w:rPr>
        <w:t xml:space="preserve">В результате рассмотрения Управлением вышеуказанных дел было вынесено 892 постановления по делам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Штрафов самостоятельно наложено на </w:t>
      </w:r>
      <w:r w:rsidRPr="00DE671C">
        <w:rPr>
          <w:rFonts w:eastAsia="Calibri"/>
          <w:sz w:val="28"/>
          <w:szCs w:val="28"/>
          <w:bdr w:space="0" w:sz="0" w:color="auto" w:val="none"/>
          <w:lang w:val="ru-RU"/>
        </w:rPr>
        <w:t>сумму 8 766 500рублей</w:t>
      </w:r>
      <w:r w:rsidRPr="00DE671C">
        <w:rPr>
          <w:rFonts w:eastAsia="Calibri"/>
          <w:bCs/>
          <w:sz w:val="28"/>
          <w:szCs w:val="28"/>
          <w:bdr w:space="0" w:sz="0" w:color="auto" w:val="none"/>
          <w:lang w:val="ru-RU"/>
        </w:rPr>
        <w:t xml:space="preserve">. </w:t>
      </w:r>
    </w:p>
    <w:p w:rsidRDefault="00C715A9" w:rsidP="00764D67"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426"/>
        <w:contextualSpacing/>
        <w:jc w:val="both"/>
        <w:rPr>
          <w:bCs/>
          <w:sz w:val="28"/>
          <w:szCs w:val="28"/>
          <w:lang w:val="ru-RU"/>
        </w:rPr>
      </w:pPr>
      <w:proofErr w:type="gramStart"/>
      <w:r w:rsidRPr="00DE671C">
        <w:rPr>
          <w:rFonts w:eastAsia="Calibri"/>
          <w:bCs/>
          <w:sz w:val="28"/>
          <w:szCs w:val="28"/>
          <w:bdr w:space="0" w:sz="0" w:color="auto" w:val="none"/>
          <w:lang w:val="ru-RU"/>
        </w:rPr>
        <w:t>В суды направлено 3</w:t>
      </w:r>
      <w:r w:rsidR="00764D67" w:rsidRPr="00DE671C">
        <w:rPr>
          <w:rFonts w:eastAsia="Calibri"/>
          <w:bCs/>
          <w:sz w:val="28"/>
          <w:szCs w:val="28"/>
          <w:bdr w:space="0" w:sz="0" w:color="auto" w:val="none"/>
          <w:lang w:val="ru-RU"/>
        </w:rPr>
        <w:t xml:space="preserve"> </w:t>
      </w:r>
      <w:r w:rsidRPr="00DE671C">
        <w:rPr>
          <w:rFonts w:eastAsia="Calibri"/>
          <w:bCs/>
          <w:sz w:val="28"/>
          <w:szCs w:val="28"/>
          <w:bdr w:space="0" w:sz="0" w:color="auto" w:val="none"/>
          <w:lang w:val="ru-RU"/>
        </w:rPr>
        <w:t xml:space="preserve">127 протоколов об </w:t>
      </w:r>
      <w:r w:rsidR="00764D67" w:rsidRPr="00DE671C">
        <w:rPr>
          <w:rFonts w:eastAsia="Calibri"/>
          <w:bCs/>
          <w:sz w:val="28"/>
          <w:szCs w:val="28"/>
          <w:bdr w:space="0" w:sz="0" w:color="auto" w:val="none"/>
          <w:lang w:val="ru-RU"/>
        </w:rPr>
        <w:t xml:space="preserve">АП </w:t>
      </w:r>
      <w:r w:rsidRPr="00DE671C">
        <w:rPr>
          <w:rFonts w:eastAsia="Calibri"/>
          <w:bCs/>
          <w:sz w:val="28"/>
          <w:szCs w:val="28"/>
          <w:bdr w:space="0" w:sz="0" w:color="auto" w:val="none"/>
          <w:lang w:val="ru-RU"/>
        </w:rPr>
        <w:t xml:space="preserve">по ч. 3 ст. 14.1 КоАП РФ; 85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ст. 19.7 КоАП РФ; 35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ч. 1 ст. 20.25 КоАП РФ; 11 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ч. 1 ст. 13.21 КоАП РФ; 316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ч. 2 ст. </w:t>
      </w:r>
      <w:r w:rsidRPr="00DE671C">
        <w:rPr>
          <w:rFonts w:eastAsia="Calibri"/>
          <w:bCs/>
          <w:iCs/>
          <w:sz w:val="28"/>
          <w:szCs w:val="28"/>
          <w:bdr w:space="0" w:sz="0" w:color="auto" w:val="none"/>
          <w:lang w:val="ru-RU"/>
        </w:rPr>
        <w:t>13.21</w:t>
      </w:r>
      <w:r w:rsidRPr="00DE671C">
        <w:rPr>
          <w:rFonts w:eastAsia="Calibri"/>
          <w:bCs/>
          <w:sz w:val="28"/>
          <w:szCs w:val="28"/>
          <w:bdr w:space="0" w:sz="0" w:color="auto" w:val="none"/>
          <w:lang w:val="ru-RU"/>
        </w:rPr>
        <w:t xml:space="preserve"> КоАП РФ;</w:t>
      </w:r>
      <w:proofErr w:type="gramEnd"/>
      <w:r w:rsidRPr="00DE671C">
        <w:rPr>
          <w:rFonts w:eastAsia="Calibri"/>
          <w:bCs/>
          <w:sz w:val="28"/>
          <w:szCs w:val="28"/>
          <w:bdr w:space="0" w:sz="0" w:color="auto" w:val="none"/>
          <w:lang w:val="ru-RU"/>
        </w:rPr>
        <w:t xml:space="preserve"> </w:t>
      </w:r>
      <w:proofErr w:type="gramStart"/>
      <w:r w:rsidRPr="00DE671C">
        <w:rPr>
          <w:rFonts w:eastAsia="Calibri"/>
          <w:bCs/>
          <w:sz w:val="28"/>
          <w:szCs w:val="28"/>
          <w:bdr w:space="0" w:sz="0" w:color="auto" w:val="none"/>
          <w:lang w:val="ru-RU"/>
        </w:rPr>
        <w:t xml:space="preserve">158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ч. 3 ст. </w:t>
      </w:r>
      <w:r w:rsidRPr="00DE671C">
        <w:rPr>
          <w:rFonts w:eastAsia="Calibri"/>
          <w:bCs/>
          <w:iCs/>
          <w:sz w:val="28"/>
          <w:szCs w:val="28"/>
          <w:bdr w:space="0" w:sz="0" w:color="auto" w:val="none"/>
          <w:lang w:val="ru-RU"/>
        </w:rPr>
        <w:t>13.21</w:t>
      </w:r>
      <w:r w:rsidRPr="00DE671C">
        <w:rPr>
          <w:rFonts w:eastAsia="Calibri"/>
          <w:bCs/>
          <w:sz w:val="28"/>
          <w:szCs w:val="28"/>
          <w:bdr w:space="0" w:sz="0" w:color="auto" w:val="none"/>
          <w:lang w:val="ru-RU"/>
        </w:rPr>
        <w:t xml:space="preserve"> КоАП РФ; 76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ст. </w:t>
      </w:r>
      <w:r w:rsidRPr="00DE671C">
        <w:rPr>
          <w:rFonts w:eastAsia="Calibri"/>
          <w:bCs/>
          <w:iCs/>
          <w:sz w:val="28"/>
          <w:szCs w:val="28"/>
          <w:bdr w:space="0" w:sz="0" w:color="auto" w:val="none"/>
          <w:lang w:val="ru-RU"/>
        </w:rPr>
        <w:t>13.23</w:t>
      </w:r>
      <w:r w:rsidRPr="00DE671C">
        <w:rPr>
          <w:rFonts w:eastAsia="Calibri"/>
          <w:bCs/>
          <w:sz w:val="28"/>
          <w:szCs w:val="28"/>
          <w:bdr w:space="0" w:sz="0" w:color="auto" w:val="none"/>
          <w:lang w:val="ru-RU"/>
        </w:rPr>
        <w:t xml:space="preserve"> КоАП РФ; 1 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rFonts w:eastAsia="Calibri"/>
          <w:sz w:val="28"/>
          <w:szCs w:val="28"/>
          <w:bdr w:space="0" w:sz="0" w:color="auto" w:val="none"/>
          <w:lang w:val="ru-RU"/>
        </w:rPr>
        <w:t xml:space="preserve">ч. 2 ст. 19.34 КоАП РФ; 182 </w:t>
      </w:r>
      <w:r w:rsidRPr="00DE671C">
        <w:rPr>
          <w:rFonts w:eastAsia="Calibri"/>
          <w:bCs/>
          <w:sz w:val="28"/>
          <w:szCs w:val="28"/>
          <w:bdr w:space="0" w:sz="0" w:color="auto" w:val="none"/>
          <w:lang w:val="ru-RU"/>
        </w:rPr>
        <w:t xml:space="preserve">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ч. 2 ст. 13.15 КоАП РФ; </w:t>
      </w:r>
      <w:r w:rsidRPr="00DE671C">
        <w:rPr>
          <w:rFonts w:eastAsia="Calibri"/>
          <w:sz w:val="28"/>
          <w:szCs w:val="28"/>
          <w:bdr w:space="0" w:sz="0" w:color="auto" w:val="none"/>
          <w:lang w:val="ru-RU"/>
        </w:rPr>
        <w:t xml:space="preserve">1 </w:t>
      </w:r>
      <w:r w:rsidRPr="00DE671C">
        <w:rPr>
          <w:rFonts w:eastAsia="Calibri"/>
          <w:bCs/>
          <w:sz w:val="28"/>
          <w:szCs w:val="28"/>
          <w:bdr w:space="0" w:sz="0" w:color="auto" w:val="none"/>
          <w:lang w:val="ru-RU"/>
        </w:rPr>
        <w:t xml:space="preserve">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ч. 1 ст. 13.15 КоАП РФ;</w:t>
      </w:r>
      <w:proofErr w:type="gramEnd"/>
      <w:r w:rsidRPr="00DE671C">
        <w:rPr>
          <w:bCs/>
          <w:sz w:val="28"/>
          <w:szCs w:val="28"/>
          <w:lang w:val="ru-RU"/>
        </w:rPr>
        <w:t xml:space="preserve"> </w:t>
      </w:r>
      <w:r w:rsidRPr="00DE671C">
        <w:rPr>
          <w:rFonts w:eastAsia="Calibri"/>
          <w:sz w:val="28"/>
          <w:szCs w:val="28"/>
          <w:bdr w:space="0" w:sz="0" w:color="auto" w:val="none"/>
          <w:lang w:val="ru-RU"/>
        </w:rPr>
        <w:t xml:space="preserve">2 </w:t>
      </w:r>
      <w:r w:rsidRPr="00DE671C">
        <w:rPr>
          <w:rFonts w:eastAsia="Calibri"/>
          <w:bCs/>
          <w:sz w:val="28"/>
          <w:szCs w:val="28"/>
          <w:bdr w:space="0" w:sz="0" w:color="auto" w:val="none"/>
          <w:lang w:val="ru-RU"/>
        </w:rPr>
        <w:t xml:space="preserve">протоколов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ч. 6 ст. 13.15 КоАП РФ; 4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ч. 2 ст. 19.20 КоАП РФ; РФ; 18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rFonts w:eastAsia="Calibri"/>
          <w:sz w:val="28"/>
          <w:szCs w:val="28"/>
          <w:bdr w:space="0" w:sz="0" w:color="auto" w:val="none"/>
          <w:lang w:val="ru-RU"/>
        </w:rPr>
        <w:t>ч. 1 ст. 5.5</w:t>
      </w:r>
      <w:proofErr w:type="gramStart"/>
      <w:r w:rsidRPr="00DE671C">
        <w:rPr>
          <w:rFonts w:eastAsia="Calibri"/>
          <w:sz w:val="28"/>
          <w:szCs w:val="28"/>
          <w:bdr w:space="0" w:sz="0" w:color="auto" w:val="none"/>
          <w:lang w:val="ru-RU"/>
        </w:rPr>
        <w:t xml:space="preserve"> К</w:t>
      </w:r>
      <w:proofErr w:type="gramEnd"/>
      <w:r w:rsidRPr="00DE671C">
        <w:rPr>
          <w:rFonts w:eastAsia="Calibri"/>
          <w:sz w:val="28"/>
          <w:szCs w:val="28"/>
          <w:bdr w:space="0" w:sz="0" w:color="auto" w:val="none"/>
          <w:lang w:val="ru-RU"/>
        </w:rPr>
        <w:t xml:space="preserve">о АП РФ; </w:t>
      </w:r>
      <w:r w:rsidRPr="00DE671C">
        <w:rPr>
          <w:bCs/>
          <w:sz w:val="28"/>
          <w:szCs w:val="28"/>
          <w:lang w:val="ru-RU"/>
        </w:rPr>
        <w:t xml:space="preserve">4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ст. 6.13 КоАП РФ; РФ; 3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ст. 5.10 КоАП РФ; РФ; 1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ст. 5.11 КоАП РФ; 1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Pr="00DE671C">
        <w:rPr>
          <w:bCs/>
          <w:sz w:val="28"/>
          <w:szCs w:val="28"/>
          <w:lang w:val="ru-RU"/>
        </w:rPr>
        <w:t xml:space="preserve">ст. 19.6 КоАП РФ; 3 </w:t>
      </w:r>
      <w:r w:rsidRPr="00DE671C">
        <w:rPr>
          <w:rFonts w:eastAsia="Calibri"/>
          <w:bCs/>
          <w:sz w:val="28"/>
          <w:szCs w:val="28"/>
          <w:bdr w:space="0" w:sz="0" w:color="auto" w:val="none"/>
          <w:lang w:val="ru-RU"/>
        </w:rPr>
        <w:t xml:space="preserve">протокола об </w:t>
      </w:r>
      <w:r w:rsidR="00764D67" w:rsidRPr="00DE671C">
        <w:rPr>
          <w:rFonts w:eastAsia="Calibri"/>
          <w:bCs/>
          <w:sz w:val="28"/>
          <w:szCs w:val="28"/>
          <w:bdr w:space="0" w:sz="0" w:color="auto" w:val="none"/>
          <w:lang w:val="ru-RU"/>
        </w:rPr>
        <w:t>АП</w:t>
      </w:r>
      <w:r w:rsidRPr="00DE671C">
        <w:rPr>
          <w:rFonts w:eastAsia="Calibri"/>
          <w:bCs/>
          <w:sz w:val="28"/>
          <w:szCs w:val="28"/>
          <w:bdr w:space="0" w:sz="0" w:color="auto" w:val="none"/>
          <w:lang w:val="ru-RU"/>
        </w:rPr>
        <w:t xml:space="preserve"> по </w:t>
      </w:r>
      <w:r w:rsidR="00764D67" w:rsidRPr="00DE671C">
        <w:rPr>
          <w:bCs/>
          <w:sz w:val="28"/>
          <w:szCs w:val="28"/>
          <w:lang w:val="ru-RU"/>
        </w:rPr>
        <w:t>ст. 17.7 КоАП РФ.</w:t>
      </w:r>
    </w:p>
    <w:p w:rsidRDefault="00764D67" w:rsidP="00764D67" w:rsidR="00764D6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426"/>
        <w:contextualSpacing/>
        <w:jc w:val="both"/>
        <w:rPr>
          <w:rFonts w:eastAsia="Calibri"/>
          <w:sz w:val="28"/>
          <w:szCs w:val="28"/>
          <w:bdr w:space="0" w:sz="0" w:color="auto" w:val="none"/>
          <w:lang w:val="ru-RU"/>
        </w:rPr>
      </w:pPr>
      <w:r w:rsidRPr="00DE671C">
        <w:rPr>
          <w:bCs/>
          <w:sz w:val="28"/>
          <w:szCs w:val="28"/>
          <w:lang w:val="ru-RU"/>
        </w:rPr>
        <w:t>Основными нарушениями является нарушение лицензионных условий и не представление (не своевременное, неполное представление) в Управление сведений, необходимых для осуществления деятельности.</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567"/>
        <w:contextualSpacing/>
        <w:jc w:val="both"/>
        <w:rPr>
          <w:rFonts w:eastAsia="Calibri"/>
          <w:bCs/>
          <w:sz w:val="28"/>
          <w:szCs w:val="28"/>
          <w:bdr w:space="0" w:sz="0" w:color="auto" w:val="none"/>
          <w:lang w:val="ru-RU"/>
        </w:rPr>
      </w:pPr>
      <w:r w:rsidRPr="00DE671C">
        <w:rPr>
          <w:rFonts w:eastAsia="Calibri"/>
          <w:bCs/>
          <w:sz w:val="28"/>
          <w:szCs w:val="28"/>
          <w:bdr w:space="0" w:sz="0" w:color="auto" w:val="none"/>
          <w:lang w:val="ru-RU"/>
        </w:rPr>
        <w:lastRenderedPageBreak/>
        <w:t xml:space="preserve">По состоянию на </w:t>
      </w:r>
      <w:r w:rsidR="00764D67" w:rsidRPr="00DE671C">
        <w:rPr>
          <w:rFonts w:eastAsia="Calibri"/>
          <w:bCs/>
          <w:sz w:val="28"/>
          <w:szCs w:val="28"/>
          <w:bdr w:space="0" w:sz="0" w:color="auto" w:val="none"/>
          <w:lang w:val="ru-RU"/>
        </w:rPr>
        <w:t>31</w:t>
      </w:r>
      <w:r w:rsidRPr="00DE671C">
        <w:rPr>
          <w:rFonts w:eastAsia="Calibri"/>
          <w:bCs/>
          <w:sz w:val="28"/>
          <w:szCs w:val="28"/>
          <w:bdr w:space="0" w:sz="0" w:color="auto" w:val="none"/>
          <w:lang w:val="ru-RU"/>
        </w:rPr>
        <w:t>.12.2017 судами рассмотрено 4893 дел. Сумма наложенных судами штрафов составила 60 527 100 рублей.</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567"/>
        <w:contextualSpacing/>
        <w:jc w:val="both"/>
        <w:rPr>
          <w:rFonts w:eastAsia="Calibri"/>
          <w:bCs/>
          <w:sz w:val="28"/>
          <w:szCs w:val="28"/>
          <w:bdr w:space="0" w:sz="0" w:color="auto" w:val="none"/>
          <w:lang w:val="ru-RU"/>
        </w:rPr>
      </w:pPr>
      <w:r w:rsidRPr="00DE671C">
        <w:rPr>
          <w:rFonts w:eastAsia="Calibri"/>
          <w:bCs/>
          <w:sz w:val="28"/>
          <w:szCs w:val="28"/>
          <w:bdr w:space="0" w:sz="0" w:color="auto" w:val="none"/>
          <w:lang w:val="ru-RU"/>
        </w:rPr>
        <w:t>Судами Управлению  было отказано в привлечении к ответственности по 113 делам. Кроме того, Управлением самостоятельно было вынесено 256 постановлений о прекращении производства по делу об административном правонарушении. Практически во всех случаях постановления о прекращении производства Управлением выносились в связи с истечением сроков давности. Истечение сроков давности вызвано тем, что дела об административных правонарушениях возвращаются на доработку по любым формальным основаниям, порой не обоснованным.</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567"/>
        <w:contextualSpacing/>
        <w:jc w:val="both"/>
        <w:rPr>
          <w:rFonts w:eastAsia="Calibri"/>
          <w:bCs/>
          <w:sz w:val="28"/>
          <w:szCs w:val="28"/>
          <w:bdr w:space="0" w:sz="0" w:color="auto" w:val="none"/>
          <w:lang w:val="ru-RU"/>
        </w:rPr>
      </w:pPr>
      <w:r w:rsidRPr="00DE671C">
        <w:rPr>
          <w:rFonts w:eastAsia="Calibri"/>
          <w:bCs/>
          <w:sz w:val="28"/>
          <w:szCs w:val="28"/>
          <w:bdr w:space="0" w:sz="0" w:color="auto" w:val="none"/>
          <w:lang w:val="ru-RU"/>
        </w:rPr>
        <w:t xml:space="preserve">Так, например, вместо рассмотрения дела по существу, мировые судьи возвращают дела в связи с истечением срока давности привлечения к административной ответственности в случае привлечения по ст. 13.34 КоАП РФ (не ограничение доступа к запрещенным ресурсам). </w:t>
      </w:r>
      <w:proofErr w:type="gramStart"/>
      <w:r w:rsidRPr="00DE671C">
        <w:rPr>
          <w:rFonts w:eastAsia="Calibri"/>
          <w:bCs/>
          <w:sz w:val="28"/>
          <w:szCs w:val="28"/>
          <w:bdr w:space="0" w:sz="0" w:color="auto" w:val="none"/>
          <w:lang w:val="ru-RU"/>
        </w:rPr>
        <w:t>Судьи указывают, что срок давности (три месяца) следует исчислять с даты внесения записи о запрещенном ресурсе в реестр).</w:t>
      </w:r>
      <w:proofErr w:type="gramEnd"/>
      <w:r w:rsidRPr="00DE671C">
        <w:rPr>
          <w:rFonts w:eastAsia="Calibri"/>
          <w:bCs/>
          <w:sz w:val="28"/>
          <w:szCs w:val="28"/>
          <w:bdr w:space="0" w:sz="0" w:color="auto" w:val="none"/>
          <w:lang w:val="ru-RU"/>
        </w:rPr>
        <w:t xml:space="preserve"> Если ресурс внесен в реестр 01.05.2016, срок давности истек 01.08.2016. Такая позиция представляется совершенно нелогичной, поскольку операторы связи </w:t>
      </w:r>
      <w:proofErr w:type="gramStart"/>
      <w:r w:rsidRPr="00DE671C">
        <w:rPr>
          <w:rFonts w:eastAsia="Calibri"/>
          <w:bCs/>
          <w:sz w:val="28"/>
          <w:szCs w:val="28"/>
          <w:bdr w:space="0" w:sz="0" w:color="auto" w:val="none"/>
          <w:lang w:val="ru-RU"/>
        </w:rPr>
        <w:t>с даты внесения</w:t>
      </w:r>
      <w:proofErr w:type="gramEnd"/>
      <w:r w:rsidRPr="00DE671C">
        <w:rPr>
          <w:rFonts w:eastAsia="Calibri"/>
          <w:bCs/>
          <w:sz w:val="28"/>
          <w:szCs w:val="28"/>
          <w:bdr w:space="0" w:sz="0" w:color="auto" w:val="none"/>
          <w:lang w:val="ru-RU"/>
        </w:rPr>
        <w:t xml:space="preserve"> в реестр сведений о запрещенном ресу</w:t>
      </w:r>
      <w:bookmarkStart w:name="_GoBack" w:id="190"/>
      <w:bookmarkEnd w:id="190"/>
      <w:r w:rsidRPr="00DE671C">
        <w:rPr>
          <w:rFonts w:eastAsia="Calibri"/>
          <w:bCs/>
          <w:sz w:val="28"/>
          <w:szCs w:val="28"/>
          <w:bdr w:space="0" w:sz="0" w:color="auto" w:val="none"/>
          <w:lang w:val="ru-RU"/>
        </w:rPr>
        <w:t>рсе постоянно обязаны ограничивать доступ к ресурсу. Такие дела Управлением повторно направляются мировым судьям на рассмотрение. В большинстве случаев, если срок давности с момента выявления нарушения не истек, судьи принимают дело к производству и назначают наказание в виду административного штрафа.</w:t>
      </w:r>
    </w:p>
    <w:p w:rsidRDefault="00C715A9" w:rsidP="00D6185D" w:rsidR="00C715A9" w:rsidRPr="00DE671C">
      <w:pPr>
        <w:ind w:firstLine="567"/>
        <w:contextualSpacing/>
        <w:jc w:val="both"/>
        <w:rPr>
          <w:sz w:val="28"/>
          <w:szCs w:val="28"/>
          <w:lang w:val="ru-RU"/>
        </w:rPr>
      </w:pPr>
      <w:r w:rsidRPr="00DE671C">
        <w:rPr>
          <w:sz w:val="28"/>
          <w:szCs w:val="28"/>
          <w:lang w:val="ru-RU"/>
        </w:rPr>
        <w:t>Также по делам в отношении ФГУП «Почта России» почти во всех случаях судом было отказано в привлечении к административной ответственности в связи с истечением срока давности привлечения к административной ответственности.</w:t>
      </w:r>
    </w:p>
    <w:p w:rsidRDefault="00C715A9" w:rsidP="00D6185D" w:rsidR="00C715A9" w:rsidRPr="00DE671C">
      <w:pPr>
        <w:ind w:firstLine="567"/>
        <w:contextualSpacing/>
        <w:jc w:val="both"/>
        <w:rPr>
          <w:sz w:val="28"/>
          <w:szCs w:val="28"/>
          <w:lang w:val="ru-RU"/>
        </w:rPr>
      </w:pPr>
      <w:proofErr w:type="gramStart"/>
      <w:r w:rsidRPr="00DE671C">
        <w:rPr>
          <w:sz w:val="28"/>
          <w:szCs w:val="28"/>
          <w:lang w:val="ru-RU"/>
        </w:rPr>
        <w:t>Отказы в привлечении к административной ответственности в связи с истечением срока давности связаны с тем, что отправителем почтового отправления не является «ПОТРЕБИТЕЛЬ» согласно определению Закона РФ «О защите прав потребителей», а на дату подачи заявления в суд срок истек (более того, на дату получения обращения) так как срок давности суд исчисляет с момента, когда письмо должно было быть доставлено до</w:t>
      </w:r>
      <w:proofErr w:type="gramEnd"/>
      <w:r w:rsidRPr="00DE671C">
        <w:rPr>
          <w:sz w:val="28"/>
          <w:szCs w:val="28"/>
          <w:lang w:val="ru-RU"/>
        </w:rPr>
        <w:t xml:space="preserve"> адресата согласно нормативам.</w:t>
      </w:r>
    </w:p>
    <w:p w:rsidRDefault="00C715A9" w:rsidP="00D6185D" w:rsidR="00C715A9" w:rsidRPr="00DE671C">
      <w:pPr>
        <w:ind w:firstLine="567"/>
        <w:contextualSpacing/>
        <w:jc w:val="both"/>
        <w:rPr>
          <w:sz w:val="28"/>
          <w:szCs w:val="28"/>
          <w:lang w:val="ru-RU"/>
        </w:rPr>
      </w:pPr>
      <w:r w:rsidRPr="00DE671C">
        <w:rPr>
          <w:sz w:val="28"/>
          <w:szCs w:val="28"/>
          <w:lang w:val="ru-RU"/>
        </w:rPr>
        <w:t>Например, обращаются юридическое лицо; нотариус; гражданин (не потребитель) относительно почтового отправления, номер которого, вероятно, обнаружил на сайте ФГУП «Почта России»; любой гражданин обратился в связи с недоставкой почтовой корреспонденции неопределенному кругу лиц; обратился получатель посылки из-за границы, при этом отправитель неизвестен.</w:t>
      </w:r>
    </w:p>
    <w:p w:rsidRDefault="00C715A9" w:rsidP="00D6185D" w:rsidR="00C715A9" w:rsidRPr="00DE671C">
      <w:pPr>
        <w:ind w:firstLine="567"/>
        <w:contextualSpacing/>
        <w:jc w:val="both"/>
        <w:rPr>
          <w:sz w:val="28"/>
          <w:szCs w:val="28"/>
          <w:lang w:val="ru-RU"/>
        </w:rPr>
      </w:pPr>
      <w:r w:rsidRPr="00DE671C">
        <w:rPr>
          <w:sz w:val="28"/>
          <w:szCs w:val="28"/>
          <w:lang w:val="ru-RU"/>
        </w:rPr>
        <w:t xml:space="preserve">По делам в отношении ФГУП «Почта России» суды также отказывают в связи с тем, что неверно проведена квалификация правонарушения - протокол составлен по ч. 3 ст. 14.1 КоАП РФ (нарушение лицензионных </w:t>
      </w:r>
      <w:r w:rsidRPr="00DE671C">
        <w:rPr>
          <w:sz w:val="28"/>
          <w:szCs w:val="28"/>
          <w:lang w:val="ru-RU"/>
        </w:rPr>
        <w:lastRenderedPageBreak/>
        <w:t>условий), вместо специальной статьи 13.26 КоАП РФ (нарушение порядка пересылки и доставки писем разряда «судебное»).</w:t>
      </w:r>
    </w:p>
    <w:p w:rsidRDefault="00C715A9" w:rsidP="00D6185D" w:rsidR="00C715A9" w:rsidRPr="00DE671C">
      <w:pPr>
        <w:ind w:firstLine="567"/>
        <w:contextualSpacing/>
        <w:jc w:val="both"/>
        <w:rPr>
          <w:rFonts w:eastAsia="Calibri"/>
          <w:bCs/>
          <w:sz w:val="28"/>
          <w:szCs w:val="28"/>
          <w:bdr w:space="0" w:sz="0" w:color="auto" w:val="none"/>
          <w:lang w:val="ru-RU"/>
        </w:rPr>
      </w:pPr>
      <w:r w:rsidRPr="00DE671C">
        <w:rPr>
          <w:sz w:val="28"/>
          <w:szCs w:val="28"/>
          <w:lang w:val="ru-RU"/>
        </w:rPr>
        <w:t xml:space="preserve">В некоторых случаях суды отказывали </w:t>
      </w:r>
      <w:proofErr w:type="gramStart"/>
      <w:r w:rsidRPr="00DE671C">
        <w:rPr>
          <w:sz w:val="28"/>
          <w:szCs w:val="28"/>
          <w:lang w:val="ru-RU"/>
        </w:rPr>
        <w:t>в привлечении к ответственности в связи с нарушением порядка привлечения к административной ответственности</w:t>
      </w:r>
      <w:proofErr w:type="gramEnd"/>
      <w:r w:rsidRPr="00DE671C">
        <w:rPr>
          <w:sz w:val="28"/>
          <w:szCs w:val="28"/>
          <w:lang w:val="ru-RU"/>
        </w:rPr>
        <w:t xml:space="preserve">. Нарушение порядка привлечения </w:t>
      </w:r>
      <w:proofErr w:type="gramStart"/>
      <w:r w:rsidRPr="00DE671C">
        <w:rPr>
          <w:sz w:val="28"/>
          <w:szCs w:val="28"/>
          <w:lang w:val="ru-RU"/>
        </w:rPr>
        <w:t>к ответственности связано с составлением протокола об административном правонарушении с отсутствием уведомления о составлении</w:t>
      </w:r>
      <w:proofErr w:type="gramEnd"/>
      <w:r w:rsidRPr="00DE671C">
        <w:rPr>
          <w:sz w:val="28"/>
          <w:szCs w:val="28"/>
          <w:lang w:val="ru-RU"/>
        </w:rPr>
        <w:t xml:space="preserve"> протокола. В большинстве случаев уведомление суд не признал надлежащим в связи с тем, что оно было направлено по электронной почте. В связи с этим принято решение о том, что данный способ уведомления в настоящее время применяется Управлением лишь в исключительных случаях, если привлекаемое лицо в ответ по электронной почте направит извещение о получении письма в надлежащем виде.</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ind w:left="644"/>
        <w:contextualSpacing/>
        <w:jc w:val="both"/>
        <w:rPr>
          <w:rFonts w:eastAsia="Calibri"/>
          <w:bCs/>
          <w:sz w:val="28"/>
          <w:szCs w:val="28"/>
          <w:bdr w:space="0" w:sz="0" w:color="auto" w:val="none"/>
          <w:lang w:val="ru-RU"/>
        </w:rPr>
      </w:pP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bCs/>
          <w:spacing w:val="-1"/>
          <w:sz w:val="28"/>
          <w:szCs w:val="28"/>
          <w:lang w:val="ru-RU"/>
        </w:rPr>
      </w:pPr>
      <w:r w:rsidRPr="00DE671C">
        <w:rPr>
          <w:b/>
          <w:bCs/>
          <w:spacing w:val="-1"/>
          <w:sz w:val="28"/>
          <w:szCs w:val="28"/>
          <w:lang w:val="ru-RU"/>
        </w:rPr>
        <w:t>Судебные решения об отказе в признании нарушений</w:t>
      </w:r>
    </w:p>
    <w:p w:rsidRDefault="00C715A9" w:rsidP="00D6185D" w:rsidR="00C715A9"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bCs/>
          <w:spacing w:val="-1"/>
          <w:sz w:val="28"/>
          <w:szCs w:val="28"/>
          <w:lang w:val="ru-RU"/>
        </w:rPr>
      </w:pP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12.01.2017 № А40-253780/2016-145-2266 было отказано в привлечении по административной ответственности по ч. 3 ст. 14.1 КоАП РФ ООО «</w:t>
      </w:r>
      <w:proofErr w:type="spellStart"/>
      <w:r w:rsidRPr="00DE671C">
        <w:rPr>
          <w:bCs/>
          <w:spacing w:val="-1"/>
          <w:sz w:val="28"/>
          <w:szCs w:val="28"/>
          <w:lang w:val="ru-RU"/>
        </w:rPr>
        <w:t>Оптимал</w:t>
      </w:r>
      <w:proofErr w:type="spellEnd"/>
      <w:r w:rsidRPr="00DE671C">
        <w:rPr>
          <w:bCs/>
          <w:spacing w:val="-1"/>
          <w:sz w:val="28"/>
          <w:szCs w:val="28"/>
          <w:lang w:val="ru-RU"/>
        </w:rPr>
        <w:t xml:space="preserve"> </w:t>
      </w:r>
      <w:proofErr w:type="spellStart"/>
      <w:r w:rsidRPr="00DE671C">
        <w:rPr>
          <w:bCs/>
          <w:spacing w:val="-1"/>
          <w:sz w:val="28"/>
          <w:szCs w:val="28"/>
          <w:lang w:val="ru-RU"/>
        </w:rPr>
        <w:t>Коммьюникейшен</w:t>
      </w:r>
      <w:proofErr w:type="spellEnd"/>
      <w:r w:rsidRPr="00DE671C">
        <w:rPr>
          <w:bCs/>
          <w:spacing w:val="-1"/>
          <w:sz w:val="28"/>
          <w:szCs w:val="28"/>
          <w:lang w:val="ru-RU"/>
        </w:rPr>
        <w:t>» в связи с отсутствием состава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19.01.2017 № А41-79675/2016 было отказано в привлечении по административной ответственности по ч. 3 ст. 14.1 КоАП РФ ООО «ЗР-Телеком плюс»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18.01.2017 № А40-244056/2016-84-2120 было отказано в привлечении по административной ответственности по ч. 3 ст. 14.1 КоАП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Рязанской области от 16.01.2017 № А54-6745/2016 было отказано в привлечении по административной ответственности по ч. 3 ст. 14.1 КоАП РФ ООО «Радио-Ресурс»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Новосибирской области от 26.01.2017 № А45-26362/2016 было отказано в привлечении по административной ответственности по ч. 3 ст. 14.1 КоАП РФ ООО «</w:t>
      </w:r>
      <w:proofErr w:type="spellStart"/>
      <w:r w:rsidRPr="00DE671C">
        <w:rPr>
          <w:bCs/>
          <w:spacing w:val="-1"/>
          <w:sz w:val="28"/>
          <w:szCs w:val="28"/>
          <w:lang w:val="ru-RU"/>
        </w:rPr>
        <w:t>Интера</w:t>
      </w:r>
      <w:proofErr w:type="spellEnd"/>
      <w:r w:rsidRPr="00DE671C">
        <w:rPr>
          <w:bCs/>
          <w:spacing w:val="-1"/>
          <w:sz w:val="28"/>
          <w:szCs w:val="28"/>
          <w:lang w:val="ru-RU"/>
        </w:rPr>
        <w:t>» в связи с нарушением компетенции.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18.01.2017 № А40-245716/16-2-1906 было отказано в привлечении по административной ответственности по ч. 3 ст. 14.1 КоАП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города Санкт-Петербурга и Ленинградской области от 03.02.2017 № А56-87200/2016 было отказано в </w:t>
      </w:r>
      <w:r w:rsidRPr="00DE671C">
        <w:rPr>
          <w:bCs/>
          <w:spacing w:val="-1"/>
          <w:sz w:val="28"/>
          <w:szCs w:val="28"/>
          <w:lang w:val="ru-RU"/>
        </w:rPr>
        <w:lastRenderedPageBreak/>
        <w:t>привлечении по административной ответственности по ч. 3 ст. 14.1 КоАП РФ ПАО  Междугородной и Международной электрической связи «Ростелеком» в связи с малозначительностью.</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21.02.2017 № А40-253859/16-2-1974 было отказано в привлечении по административной ответственности по ч. 3 ст. 14.1 КоАП РФ ООО «101 и</w:t>
      </w:r>
      <w:proofErr w:type="gramStart"/>
      <w:r w:rsidRPr="00DE671C">
        <w:rPr>
          <w:bCs/>
          <w:spacing w:val="-1"/>
          <w:sz w:val="28"/>
          <w:szCs w:val="28"/>
          <w:lang w:val="ru-RU"/>
        </w:rPr>
        <w:t xml:space="preserve"> К</w:t>
      </w:r>
      <w:proofErr w:type="gram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16.02.2017 № А40-253867/2016-92-2216 было отказано в привлечении по административной ответственности по ч. 3 ст. 14.1 КоАП РФ ООО «</w:t>
      </w:r>
      <w:proofErr w:type="spellStart"/>
      <w:r w:rsidRPr="00DE671C">
        <w:rPr>
          <w:bCs/>
          <w:spacing w:val="-1"/>
          <w:sz w:val="28"/>
          <w:szCs w:val="28"/>
          <w:lang w:val="ru-RU"/>
        </w:rPr>
        <w:t>Интерра</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16.02.2017 № А40-253867/2016-92-2217 было отказано в привлечении по административной ответственности по ч. 3 ст. 14.1 КоАП РФ ПАО «ВымпелКом»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20.03.2017 № А40-10905/2017-145-100 было отказано в привлечении по административной ответственности по ч. 3 ст. 14.1 КоАП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27.03.2017 № А40-29879/17-147-259 было отказано в привлечении по административной ответственности по ч. 3 ст. 14.1 КоАП РФ ООО «</w:t>
      </w:r>
      <w:proofErr w:type="spellStart"/>
      <w:r w:rsidRPr="00DE671C">
        <w:rPr>
          <w:bCs/>
          <w:spacing w:val="-1"/>
          <w:sz w:val="28"/>
          <w:szCs w:val="28"/>
          <w:lang w:val="ru-RU"/>
        </w:rPr>
        <w:t>ТехНет</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 Решением Арбитражного суда Московской области от 31.03.2017 № А41-8068/2017 было отказано в привлечении по административной ответственности по ч. 3 ст. 14.1 КоАП РФ ИП </w:t>
      </w:r>
      <w:proofErr w:type="spellStart"/>
      <w:r w:rsidRPr="00DE671C">
        <w:rPr>
          <w:bCs/>
          <w:spacing w:val="-1"/>
          <w:sz w:val="28"/>
          <w:szCs w:val="28"/>
          <w:lang w:val="ru-RU"/>
        </w:rPr>
        <w:t>Владарик</w:t>
      </w:r>
      <w:proofErr w:type="spellEnd"/>
      <w:r w:rsidRPr="00DE671C">
        <w:rPr>
          <w:bCs/>
          <w:spacing w:val="-1"/>
          <w:sz w:val="28"/>
          <w:szCs w:val="28"/>
          <w:lang w:val="ru-RU"/>
        </w:rPr>
        <w:t xml:space="preserve"> Юлии Геннадьевне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Московской области от 31.03.2017 № А41-8052/2017 было отказано в привлечении по административной ответственности по ч. 3 ст. 14.1 КоАП РФ ИП </w:t>
      </w:r>
      <w:proofErr w:type="spellStart"/>
      <w:r w:rsidRPr="00DE671C">
        <w:rPr>
          <w:bCs/>
          <w:spacing w:val="-1"/>
          <w:sz w:val="28"/>
          <w:szCs w:val="28"/>
          <w:lang w:val="ru-RU"/>
        </w:rPr>
        <w:t>Горовцова</w:t>
      </w:r>
      <w:proofErr w:type="spellEnd"/>
      <w:r w:rsidRPr="00DE671C">
        <w:rPr>
          <w:bCs/>
          <w:spacing w:val="-1"/>
          <w:sz w:val="28"/>
          <w:szCs w:val="28"/>
          <w:lang w:val="ru-RU"/>
        </w:rPr>
        <w:t xml:space="preserve"> Николая Николаевича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31.03.2017 № А41-8052/2017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Элсайт</w:t>
      </w:r>
      <w:proofErr w:type="spellEnd"/>
      <w:r w:rsidRPr="00DE671C">
        <w:rPr>
          <w:bCs/>
          <w:spacing w:val="-1"/>
          <w:sz w:val="28"/>
          <w:szCs w:val="28"/>
          <w:lang w:val="ru-RU"/>
        </w:rPr>
        <w:t>»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20.03.2017 № А40-13217/17-92-15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«АЙПИНЭТ»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Московской области от 03.04.2017 № А41-8065/2017 было отказано в привлечении по </w:t>
      </w:r>
      <w:r w:rsidRPr="00DE671C">
        <w:rPr>
          <w:bCs/>
          <w:spacing w:val="-1"/>
          <w:sz w:val="28"/>
          <w:szCs w:val="28"/>
          <w:lang w:val="ru-RU"/>
        </w:rPr>
        <w:lastRenderedPageBreak/>
        <w:t>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Промсвязь</w:t>
      </w:r>
      <w:proofErr w:type="spellEnd"/>
      <w:r w:rsidRPr="00DE671C">
        <w:rPr>
          <w:bCs/>
          <w:spacing w:val="-1"/>
          <w:sz w:val="28"/>
          <w:szCs w:val="28"/>
          <w:lang w:val="ru-RU"/>
        </w:rPr>
        <w:t>»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17.04.2017 № А40-29903/17-94-276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17.04.2017 № А40-29946/17-72-249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21.04.2017 № А40-51868/17-33-465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«Компания «</w:t>
      </w:r>
      <w:proofErr w:type="spellStart"/>
      <w:r w:rsidRPr="00DE671C">
        <w:rPr>
          <w:bCs/>
          <w:spacing w:val="-1"/>
          <w:sz w:val="28"/>
          <w:szCs w:val="28"/>
          <w:lang w:val="ru-RU"/>
        </w:rPr>
        <w:t>Домоком</w:t>
      </w:r>
      <w:proofErr w:type="spellEnd"/>
      <w:r w:rsidRPr="00DE671C">
        <w:rPr>
          <w:bCs/>
          <w:spacing w:val="-1"/>
          <w:sz w:val="28"/>
          <w:szCs w:val="28"/>
          <w:lang w:val="ru-RU"/>
        </w:rPr>
        <w:t>» в связи с нарушением порядка привлечения к административной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17.04.2017 № А40-43557/17-33-393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ИП Кондратьева Н.И.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28.04.2017 № А40-65607/2017-121-600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«Виртуальные инфраструктуры» в связи с отсутствием события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03.05.2017 № А40-39648/17-92-196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05.05.2017 № А40-47139/17-149-460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«Поиск Телеком»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Санкт –Петербурга и Ленинградской области от 15.05.2017 № А56-15908/2017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ПАО «Ростелеком»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Санкт –Петербурга и Ленинградской области от 15.05.2017 № А56-15906/2017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ПАО «Ростелеком»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lastRenderedPageBreak/>
        <w:t>Решением Арбитражного суда г. Москвы от 12.05.2017 № А40-57696/17-79-514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«Связь ВСД» в связи с использованием доказательств (программный агент «Ревизор») не соответствует требованиям допустимости.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05.05.2017 № А40-46750/17-149-453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05.05.2017 № А40-46731/17-149-455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19.04.2017 № А40-43427/17-93-386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ПАО «ВымпелКом»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19.05.2017 № А40-65609/17-92-437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«Национальная Библиотека Цифровых Прав»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30.05.2017 № А40-47207/2017-145-397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26.05.2017 № А40-65324/17-92-431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«Медиа»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26.05.2017 № А41-25581/17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«ИНКО»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26.05.2017 № А41-25755/17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«ТРАНКОМ»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26.05.2017 № А41-25737/17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«Компания Надежда»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lastRenderedPageBreak/>
        <w:t>Решением Арбитражного суда Московской области от 02.06.2017 № А41-28265/17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Диал</w:t>
      </w:r>
      <w:proofErr w:type="spellEnd"/>
      <w:r w:rsidRPr="00DE671C">
        <w:rPr>
          <w:bCs/>
          <w:spacing w:val="-1"/>
          <w:sz w:val="28"/>
          <w:szCs w:val="28"/>
          <w:lang w:val="ru-RU"/>
        </w:rPr>
        <w:t>-Сити»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02.06.2017 № А41-28293/17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«МКС Телеком»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Московской области от 02.06.2017 № А41-28284/17 было отказано в привлечении по административной ответственности по ч. 3 ст. 14.1 Ко АП РФ ООО «Агава </w:t>
      </w:r>
      <w:proofErr w:type="gramStart"/>
      <w:r w:rsidRPr="00DE671C">
        <w:rPr>
          <w:bCs/>
          <w:spacing w:val="-1"/>
          <w:sz w:val="28"/>
          <w:szCs w:val="28"/>
          <w:lang w:val="ru-RU"/>
        </w:rPr>
        <w:t>-и</w:t>
      </w:r>
      <w:proofErr w:type="gramEnd"/>
      <w:r w:rsidRPr="00DE671C">
        <w:rPr>
          <w:bCs/>
          <w:spacing w:val="-1"/>
          <w:sz w:val="28"/>
          <w:szCs w:val="28"/>
          <w:lang w:val="ru-RU"/>
        </w:rPr>
        <w:t>нтернет»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02.06.2017 № А41-28286/17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«Зингер-Компьютер»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02.06.2017 № А41-28256/17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«НИЦ РКН»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05.06.2017 № А41-28216/17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«Агава - хостинг»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05.06.2017 № А41-28278/17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«ЛАКИ - НЕТ»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24.05.2017 № А40-46932/2017-17-426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«Выставка достижений народного хозяйства»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Постановлением мирового судьи судебного участка № 296 района Соколиная гора от 12.05.2016 № 5-88/16 было отказано в привлечении по административной ответственности по ст. 19.7 КоАП РФ АО «Банк Русский Стандарт» в связи отсутствием события и состава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г. Москвы от 25.05.2017 № А40-39516/17-144-354 было отказано в привлечении по административной </w:t>
      </w:r>
      <w:r w:rsidRPr="00DE671C">
        <w:rPr>
          <w:bCs/>
          <w:spacing w:val="-1"/>
          <w:sz w:val="28"/>
          <w:szCs w:val="28"/>
          <w:lang w:val="ru-RU"/>
        </w:rPr>
        <w:lastRenderedPageBreak/>
        <w:t>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15.05.2017 № А40-47104/17-94-442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15.05.2017 № А40-46969/17-94-437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15.05.2017 № А40-46960/17-94-439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22.05.2017 № А41-25608/17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w:t>
      </w:r>
      <w:proofErr w:type="spellStart"/>
      <w:r w:rsidRPr="00DE671C">
        <w:rPr>
          <w:bCs/>
          <w:spacing w:val="-1"/>
          <w:sz w:val="28"/>
          <w:szCs w:val="28"/>
          <w:lang w:val="ru-RU"/>
        </w:rPr>
        <w:t>СоюзГидромонтажсвязь</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30.06.2017 № А41-35599/17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«Компьютеры и периферия»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Московской области от 30.06.2017 № А41-35600/17 было отказано в привлечении по административной ответственности по ч. 3 ст. 14.1 Ко АП РФ ООО «ЛК </w:t>
      </w:r>
      <w:proofErr w:type="gramStart"/>
      <w:r w:rsidRPr="00DE671C">
        <w:rPr>
          <w:bCs/>
          <w:spacing w:val="-1"/>
          <w:sz w:val="28"/>
          <w:szCs w:val="28"/>
          <w:lang w:val="ru-RU"/>
        </w:rPr>
        <w:t>-Т</w:t>
      </w:r>
      <w:proofErr w:type="gramEnd"/>
      <w:r w:rsidRPr="00DE671C">
        <w:rPr>
          <w:bCs/>
          <w:spacing w:val="-1"/>
          <w:sz w:val="28"/>
          <w:szCs w:val="28"/>
          <w:lang w:val="ru-RU"/>
        </w:rPr>
        <w:t>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25.06.2017 № А41-356130/17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Инффин</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26.06.2017 № А41-35604/17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СтекНетСервис</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25.06.2017 № А41-35594/17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«МСК910.ру»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lastRenderedPageBreak/>
        <w:t>Решением Арбитражного суда Московской области от 25.06.2017 № А41-35594/17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«МСК910.ру»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26.06.2017 № А41-35606/17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«Орбита»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06.07.2017 № А41-28264/17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«Микрон-Медиа»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26.07.2017 № А40-116815/17-21-576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«ВНЕТ» в связи с нарушением процедуры привлечения.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10.07.2017 № А40-83872/17-94-802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21.07.2017 № А40-114726/2017-84-1028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21.07.2017 № А40-114854/2017-84-1030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04.08.2017 № А40-101971/17-94-975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25.07.2017 № А40-117132/17-130-1046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Постановлением мирового судьи с/у № 428 района </w:t>
      </w:r>
      <w:proofErr w:type="spellStart"/>
      <w:r w:rsidRPr="00DE671C">
        <w:rPr>
          <w:bCs/>
          <w:spacing w:val="-1"/>
          <w:sz w:val="28"/>
          <w:szCs w:val="28"/>
          <w:lang w:val="ru-RU"/>
        </w:rPr>
        <w:t>Хорошево</w:t>
      </w:r>
      <w:proofErr w:type="spellEnd"/>
      <w:r w:rsidRPr="00DE671C">
        <w:rPr>
          <w:bCs/>
          <w:spacing w:val="-1"/>
          <w:sz w:val="28"/>
          <w:szCs w:val="28"/>
          <w:lang w:val="ru-RU"/>
        </w:rPr>
        <w:t>-Мневники г. Москвы от 04.08.2017 № 5-504/2017 было отказано в привлечении по административной ответственности по ч. 1 ст. 19.5</w:t>
      </w:r>
      <w:proofErr w:type="gramStart"/>
      <w:r w:rsidRPr="00DE671C">
        <w:rPr>
          <w:bCs/>
          <w:spacing w:val="-1"/>
          <w:sz w:val="28"/>
          <w:szCs w:val="28"/>
          <w:lang w:val="ru-RU"/>
        </w:rPr>
        <w:t xml:space="preserve"> К</w:t>
      </w:r>
      <w:proofErr w:type="gramEnd"/>
      <w:r w:rsidRPr="00DE671C">
        <w:rPr>
          <w:bCs/>
          <w:spacing w:val="-1"/>
          <w:sz w:val="28"/>
          <w:szCs w:val="28"/>
          <w:lang w:val="ru-RU"/>
        </w:rPr>
        <w:t>о АП РФ ПАО «Ростелеком»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lastRenderedPageBreak/>
        <w:t>Решением Арбитражного суда г. Москвы от 20.06.2017 № А40-89190/17-121-822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«Телекомпания СТРИМ»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23.06.2017 № А40-76220/17-33-703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«Миг-Сервис Центр»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Постановлением мирового судьи с/у № 226 Сергиево-Посадского судебного района Московской области от 26.06.2017 № 5-385/2017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Инфотелеком</w:t>
      </w:r>
      <w:proofErr w:type="spellEnd"/>
      <w:r w:rsidRPr="00DE671C">
        <w:rPr>
          <w:bCs/>
          <w:spacing w:val="-1"/>
          <w:sz w:val="28"/>
          <w:szCs w:val="28"/>
          <w:lang w:val="ru-RU"/>
        </w:rPr>
        <w:t xml:space="preserve"> СП» в связи с отсутствием состава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15.08.2017 № А40-110629/17-21-538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Постановлением мирового судьи с/у № 208 Пущинского судебного района Московской области от 22.08.2017 № 5-110/2017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СтекНет</w:t>
      </w:r>
      <w:proofErr w:type="spellEnd"/>
      <w:r w:rsidRPr="00DE671C">
        <w:rPr>
          <w:bCs/>
          <w:spacing w:val="-1"/>
          <w:sz w:val="28"/>
          <w:szCs w:val="28"/>
          <w:lang w:val="ru-RU"/>
        </w:rPr>
        <w:t xml:space="preserve"> Сервис» в связи с отсутствием состава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Постановлением мирового судьи с/у № 26 Дмитровского судебного района Московской области от 05.07.2017 № 5-522/2017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Соро</w:t>
      </w:r>
      <w:proofErr w:type="spellEnd"/>
      <w:r w:rsidRPr="00DE671C">
        <w:rPr>
          <w:bCs/>
          <w:spacing w:val="-1"/>
          <w:sz w:val="28"/>
          <w:szCs w:val="28"/>
          <w:lang w:val="ru-RU"/>
        </w:rPr>
        <w:t xml:space="preserve"> Телеком»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ind w:firstLine="851" w:left="0"/>
        <w:contextualSpacing/>
        <w:jc w:val="both"/>
        <w:rPr>
          <w:bCs/>
          <w:spacing w:val="-1"/>
          <w:sz w:val="28"/>
          <w:szCs w:val="28"/>
          <w:lang w:val="ru-RU"/>
        </w:rPr>
      </w:pPr>
      <w:r w:rsidRPr="00DE671C">
        <w:rPr>
          <w:bCs/>
          <w:spacing w:val="-1"/>
          <w:sz w:val="28"/>
          <w:szCs w:val="28"/>
          <w:lang w:val="ru-RU"/>
        </w:rPr>
        <w:t>Постановлением мирового судьи с/у № 226 Сергиево-Посадского судебного района Московской области от 26.06.2017 № 5-384/2017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«КСИТ» в связи с отсутствием состава административного правонарушения.</w:t>
      </w:r>
    </w:p>
    <w:p w:rsidRDefault="00C715A9" w:rsidP="006E2FA9" w:rsidR="00C715A9" w:rsidRPr="00DE671C">
      <w:pPr>
        <w:numPr>
          <w:ilvl w:val="0"/>
          <w:numId w:val="65"/>
        </w:numPr>
        <w:ind w:firstLine="851" w:left="0"/>
        <w:contextualSpacing/>
        <w:jc w:val="both"/>
        <w:rPr>
          <w:bCs/>
          <w:spacing w:val="-1"/>
          <w:sz w:val="28"/>
          <w:szCs w:val="28"/>
          <w:lang w:val="ru-RU"/>
        </w:rPr>
      </w:pPr>
      <w:r w:rsidRPr="00DE671C">
        <w:rPr>
          <w:bCs/>
          <w:spacing w:val="-1"/>
          <w:sz w:val="28"/>
          <w:szCs w:val="28"/>
          <w:lang w:val="ru-RU"/>
        </w:rPr>
        <w:t>Постановлением мирового судьи с/у № 325 Подольского судебного района Московской области от 23.06.2017 № 5-219/2017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«КСИТ» в связи с истечением срока давности привлечения к административной ответственности.</w:t>
      </w:r>
    </w:p>
    <w:p w:rsidRDefault="00C715A9" w:rsidP="006E2FA9" w:rsidR="00C715A9" w:rsidRPr="00DE671C">
      <w:pPr>
        <w:numPr>
          <w:ilvl w:val="0"/>
          <w:numId w:val="65"/>
        </w:numPr>
        <w:ind w:firstLine="851" w:left="0"/>
        <w:contextualSpacing/>
        <w:jc w:val="both"/>
        <w:rPr>
          <w:bCs/>
          <w:spacing w:val="-1"/>
          <w:sz w:val="28"/>
          <w:szCs w:val="28"/>
          <w:lang w:val="ru-RU"/>
        </w:rPr>
      </w:pPr>
      <w:r w:rsidRPr="00DE671C">
        <w:rPr>
          <w:bCs/>
          <w:spacing w:val="-1"/>
          <w:sz w:val="28"/>
          <w:szCs w:val="28"/>
          <w:lang w:val="ru-RU"/>
        </w:rPr>
        <w:t>Постановлением мирового судьи с/у № 1 Подольского судебного района Московской области от 16.08.2017 № 5-365/2017 было отказано в привлечении по административной ответственности по ч. 1 ст. 19.5</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«ЭР – Телеком Холдинг» в связи с отсутствием состава административного правонарушения.</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 xml:space="preserve">Решением Арбитражного суда г. Москвы от 11.08.2017 № А40-110652/2017 было отказано в привлечении по административной </w:t>
      </w:r>
      <w:r w:rsidRPr="00DE671C">
        <w:rPr>
          <w:bCs/>
          <w:spacing w:val="-1"/>
          <w:sz w:val="28"/>
          <w:szCs w:val="28"/>
          <w:lang w:val="ru-RU"/>
        </w:rPr>
        <w:lastRenderedPageBreak/>
        <w:t>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17.08.2017 № А40-130746/17-130-1174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г. Москвы от 18.08.2017 № А40-121255/17-94-1150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709"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25.08.2017 № А41-50061/17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Техникс</w:t>
      </w:r>
      <w:proofErr w:type="spellEnd"/>
      <w:r w:rsidRPr="00DE671C">
        <w:rPr>
          <w:bCs/>
          <w:spacing w:val="-1"/>
          <w:sz w:val="28"/>
          <w:szCs w:val="28"/>
          <w:lang w:val="ru-RU"/>
        </w:rPr>
        <w:t>»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92 Королевского судебного района Московской области от 20.09.2017 № 5-246/2017 было отказано в привлечении по административной ответственности по ч. 1 ст. 19.5</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«ТСК» в связи с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156 района «</w:t>
      </w:r>
      <w:proofErr w:type="spellStart"/>
      <w:r w:rsidRPr="00DE671C">
        <w:rPr>
          <w:bCs/>
          <w:spacing w:val="-1"/>
          <w:sz w:val="28"/>
          <w:szCs w:val="28"/>
          <w:lang w:val="ru-RU"/>
        </w:rPr>
        <w:t>Хорошево</w:t>
      </w:r>
      <w:proofErr w:type="spellEnd"/>
      <w:r w:rsidRPr="00DE671C">
        <w:rPr>
          <w:bCs/>
          <w:spacing w:val="-1"/>
          <w:sz w:val="28"/>
          <w:szCs w:val="28"/>
          <w:lang w:val="ru-RU"/>
        </w:rPr>
        <w:t>-Мневники» г. Москвы от 20.09.2017 № 5-342/2017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ПАО «Ростелеком» в связи с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30.08.2017 № А40-120079/2017-145-1063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за отсутствием состава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208 Пущинского судебного района Московской области от 22.08.2017 № 5-110/2017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СтекНет</w:t>
      </w:r>
      <w:proofErr w:type="spellEnd"/>
      <w:r w:rsidRPr="00DE671C">
        <w:rPr>
          <w:bCs/>
          <w:spacing w:val="-1"/>
          <w:sz w:val="28"/>
          <w:szCs w:val="28"/>
          <w:lang w:val="ru-RU"/>
        </w:rPr>
        <w:t xml:space="preserve"> Сервис» в связи с отсутствием состава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28.08.2017 № А40-116887/17-153-879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28.08.2017 № А40-116793/2017-153-884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 xml:space="preserve">Решением Арбитражного суда г. Москвы от 28.08.2017 № А40-116887/17-153-879 было отказано в привлечении по административной </w:t>
      </w:r>
      <w:r w:rsidRPr="00DE671C">
        <w:rPr>
          <w:bCs/>
          <w:spacing w:val="-1"/>
          <w:sz w:val="28"/>
          <w:szCs w:val="28"/>
          <w:lang w:val="ru-RU"/>
        </w:rPr>
        <w:lastRenderedPageBreak/>
        <w:t>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28.08.2017 № А40-117169/2017-153-885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142"/>
        <w:contextualSpacing/>
        <w:jc w:val="both"/>
        <w:rPr>
          <w:bCs/>
          <w:spacing w:val="-1"/>
          <w:sz w:val="28"/>
          <w:szCs w:val="28"/>
          <w:lang w:val="ru-RU"/>
        </w:rPr>
      </w:pPr>
      <w:r w:rsidRPr="00DE671C">
        <w:rPr>
          <w:bCs/>
          <w:spacing w:val="-1"/>
          <w:sz w:val="28"/>
          <w:szCs w:val="28"/>
          <w:lang w:val="ru-RU"/>
        </w:rPr>
        <w:t>Решением Арбитражного суда г. Москвы от 05.09.2017 № А40-141914/17-153-1068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«Энергия» в связи с отсутствием состава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226 Сергиево - Посадского судебного района Московской области от 26.06.2017 № 5-385/2017 было отказано в привлечении по административной ответственности по ст. 13.34</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Инфотелеком</w:t>
      </w:r>
      <w:proofErr w:type="spellEnd"/>
      <w:r w:rsidRPr="00DE671C">
        <w:rPr>
          <w:bCs/>
          <w:spacing w:val="-1"/>
          <w:sz w:val="28"/>
          <w:szCs w:val="28"/>
          <w:lang w:val="ru-RU"/>
        </w:rPr>
        <w:t xml:space="preserve"> СП» в связи с отсутствием состава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Пермского края от 13.06.2017 № А50-10120/2017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«ЭР – Телеком Холдинг»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11.08.2017 № А41-47352/17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«Телеканал 360 Подмосковье»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28.09.2017 № А40-142053/17-94-1345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13.09.2017 № А40-128720/17-153-974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13.09.2017 № А40-128716/17-153-970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04.09.2017 № А40-102016/17-33-935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 xml:space="preserve">Постановлением мирового судьи с/у № 155 района </w:t>
      </w:r>
      <w:proofErr w:type="spellStart"/>
      <w:r w:rsidRPr="00DE671C">
        <w:rPr>
          <w:bCs/>
          <w:spacing w:val="-1"/>
          <w:sz w:val="28"/>
          <w:szCs w:val="28"/>
          <w:lang w:val="ru-RU"/>
        </w:rPr>
        <w:t>Хорошево</w:t>
      </w:r>
      <w:proofErr w:type="spellEnd"/>
      <w:r w:rsidRPr="00DE671C">
        <w:rPr>
          <w:bCs/>
          <w:spacing w:val="-1"/>
          <w:sz w:val="28"/>
          <w:szCs w:val="28"/>
          <w:lang w:val="ru-RU"/>
        </w:rPr>
        <w:t>-Мневники г. Москвы от 22.03.2017</w:t>
      </w:r>
      <w:proofErr w:type="gramStart"/>
      <w:r w:rsidRPr="00DE671C">
        <w:rPr>
          <w:bCs/>
          <w:spacing w:val="-1"/>
          <w:sz w:val="28"/>
          <w:szCs w:val="28"/>
          <w:lang w:val="ru-RU"/>
        </w:rPr>
        <w:t xml:space="preserve"> № Б</w:t>
      </w:r>
      <w:proofErr w:type="gramEnd"/>
      <w:r w:rsidRPr="00DE671C">
        <w:rPr>
          <w:bCs/>
          <w:spacing w:val="-1"/>
          <w:sz w:val="28"/>
          <w:szCs w:val="28"/>
          <w:lang w:val="ru-RU"/>
        </w:rPr>
        <w:t xml:space="preserve">/Н было отказано в привлечении по административной ответственности по ч. 1 ст. 19.5 Ко АП РФ ПАО </w:t>
      </w:r>
      <w:r w:rsidRPr="00DE671C">
        <w:rPr>
          <w:bCs/>
          <w:spacing w:val="-1"/>
          <w:sz w:val="28"/>
          <w:szCs w:val="28"/>
          <w:lang w:val="ru-RU"/>
        </w:rPr>
        <w:lastRenderedPageBreak/>
        <w:t>«Ростелеком» в связи с истечением срока давности к административной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100 Красногорского судебного района Московской области от 31.05.2017 № 5-361/17 было отказано в привлечении по административной ответственности по ст. 19.7</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w:t>
      </w:r>
      <w:proofErr w:type="spellStart"/>
      <w:r w:rsidRPr="00DE671C">
        <w:rPr>
          <w:bCs/>
          <w:spacing w:val="-1"/>
          <w:sz w:val="28"/>
          <w:szCs w:val="28"/>
          <w:lang w:val="ru-RU"/>
        </w:rPr>
        <w:t>КомСайт</w:t>
      </w:r>
      <w:proofErr w:type="spellEnd"/>
      <w:r w:rsidRPr="00DE671C">
        <w:rPr>
          <w:bCs/>
          <w:spacing w:val="-1"/>
          <w:sz w:val="28"/>
          <w:szCs w:val="28"/>
          <w:lang w:val="ru-RU"/>
        </w:rPr>
        <w:t>» в связи с отсутствием состава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19.10.2017 № А40-154417/17-153-1180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19.10.2017 № А40-154382/17-153-1173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17.10.2017 № А40-152756/17-94-1443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истечением сроков давности привлечения к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06.10.2017 № А40-145380/17-153-1105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повторным привлечением ФГУП «Почта России» к административной ответственности по одному и тому же протоколу.</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06.10.2017 № А40-145380/17-153-1105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в связи с повторным привлечением ФГУП «Почта России» к административной ответственности по одному и тому же протоколу.</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1 Ленинского судебного района г. Перми от 16.08.2017 № 5-365/17 было отказано в привлечении по административной ответственности по ч. 1 ст. 19.5</w:t>
      </w:r>
      <w:proofErr w:type="gramStart"/>
      <w:r w:rsidRPr="00DE671C">
        <w:rPr>
          <w:bCs/>
          <w:spacing w:val="-1"/>
          <w:sz w:val="28"/>
          <w:szCs w:val="28"/>
          <w:lang w:val="ru-RU"/>
        </w:rPr>
        <w:t xml:space="preserve"> К</w:t>
      </w:r>
      <w:proofErr w:type="gramEnd"/>
      <w:r w:rsidRPr="00DE671C">
        <w:rPr>
          <w:bCs/>
          <w:spacing w:val="-1"/>
          <w:sz w:val="28"/>
          <w:szCs w:val="28"/>
          <w:lang w:val="ru-RU"/>
        </w:rPr>
        <w:t>о АП РФ АО «ЭР-Телеком Холдинг» в связи с отсутствием состава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17.11.2017 № А41-76465/17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«Региональные Сети»» в связи с в связи истечением сроков давности привлечения к административной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 xml:space="preserve">Постановлением мирового судьи с/у № 21 района </w:t>
      </w:r>
      <w:proofErr w:type="spellStart"/>
      <w:r w:rsidRPr="00DE671C">
        <w:rPr>
          <w:bCs/>
          <w:spacing w:val="-1"/>
          <w:sz w:val="28"/>
          <w:szCs w:val="28"/>
          <w:lang w:val="ru-RU"/>
        </w:rPr>
        <w:t>Нагатино</w:t>
      </w:r>
      <w:proofErr w:type="spellEnd"/>
      <w:r w:rsidRPr="00DE671C">
        <w:rPr>
          <w:bCs/>
          <w:spacing w:val="-1"/>
          <w:sz w:val="28"/>
          <w:szCs w:val="28"/>
          <w:lang w:val="ru-RU"/>
        </w:rPr>
        <w:t>-Садовники г. Москвы от 13.11.2017 № 5-1765/17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 xml:space="preserve">о АП РФ АО </w:t>
      </w:r>
      <w:proofErr w:type="spellStart"/>
      <w:r w:rsidRPr="00DE671C">
        <w:rPr>
          <w:bCs/>
          <w:spacing w:val="-1"/>
          <w:sz w:val="28"/>
          <w:szCs w:val="28"/>
          <w:lang w:val="ru-RU"/>
        </w:rPr>
        <w:t>Авдохиной</w:t>
      </w:r>
      <w:proofErr w:type="spellEnd"/>
      <w:r w:rsidRPr="00DE671C">
        <w:rPr>
          <w:bCs/>
          <w:spacing w:val="-1"/>
          <w:sz w:val="28"/>
          <w:szCs w:val="28"/>
          <w:lang w:val="ru-RU"/>
        </w:rPr>
        <w:t xml:space="preserve"> Екатерины Александровны в связи с наличием по одному и тому же факту совершения противоправных действий бездействий) лицом </w:t>
      </w:r>
      <w:r w:rsidRPr="00DE671C">
        <w:rPr>
          <w:lang w:val="ru-RU"/>
        </w:rPr>
        <w:lastRenderedPageBreak/>
        <w:t>в отношении которого ведется производство по делу об административном правонарушении</w:t>
      </w:r>
      <w:r w:rsidRPr="00DE671C">
        <w:rPr>
          <w:bCs/>
          <w:spacing w:val="-1"/>
          <w:sz w:val="28"/>
          <w:szCs w:val="28"/>
          <w:lang w:val="ru-RU"/>
        </w:rPr>
        <w:t>.</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 xml:space="preserve">Постановлением мирового судьи с/у № 21 района </w:t>
      </w:r>
      <w:proofErr w:type="spellStart"/>
      <w:r w:rsidRPr="00DE671C">
        <w:rPr>
          <w:bCs/>
          <w:spacing w:val="-1"/>
          <w:sz w:val="28"/>
          <w:szCs w:val="28"/>
          <w:lang w:val="ru-RU"/>
        </w:rPr>
        <w:t>Нагатино</w:t>
      </w:r>
      <w:proofErr w:type="spellEnd"/>
      <w:r w:rsidRPr="00DE671C">
        <w:rPr>
          <w:bCs/>
          <w:spacing w:val="-1"/>
          <w:sz w:val="28"/>
          <w:szCs w:val="28"/>
          <w:lang w:val="ru-RU"/>
        </w:rPr>
        <w:t>-Садовники г. Москвы от 13.11.2017 № 5-1760/17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 xml:space="preserve">о АП РФ </w:t>
      </w:r>
      <w:proofErr w:type="spellStart"/>
      <w:r w:rsidRPr="00DE671C">
        <w:rPr>
          <w:bCs/>
          <w:spacing w:val="-1"/>
          <w:sz w:val="28"/>
          <w:szCs w:val="28"/>
          <w:lang w:val="ru-RU"/>
        </w:rPr>
        <w:t>Авдохиной</w:t>
      </w:r>
      <w:proofErr w:type="spellEnd"/>
      <w:r w:rsidRPr="00DE671C">
        <w:rPr>
          <w:bCs/>
          <w:spacing w:val="-1"/>
          <w:sz w:val="28"/>
          <w:szCs w:val="28"/>
          <w:lang w:val="ru-RU"/>
        </w:rPr>
        <w:t xml:space="preserve"> Екатерины Александровны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 xml:space="preserve">Постановлением мирового судьи с/у № 21 района </w:t>
      </w:r>
      <w:proofErr w:type="spellStart"/>
      <w:r w:rsidRPr="00DE671C">
        <w:rPr>
          <w:bCs/>
          <w:spacing w:val="-1"/>
          <w:sz w:val="28"/>
          <w:szCs w:val="28"/>
          <w:lang w:val="ru-RU"/>
        </w:rPr>
        <w:t>Нагатино</w:t>
      </w:r>
      <w:proofErr w:type="spellEnd"/>
      <w:r w:rsidRPr="00DE671C">
        <w:rPr>
          <w:bCs/>
          <w:spacing w:val="-1"/>
          <w:sz w:val="28"/>
          <w:szCs w:val="28"/>
          <w:lang w:val="ru-RU"/>
        </w:rPr>
        <w:t>-Садовники г. Москвы от 13.11.2017 № 5-1662/17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 xml:space="preserve">о АП РФ </w:t>
      </w:r>
      <w:proofErr w:type="spellStart"/>
      <w:r w:rsidRPr="00DE671C">
        <w:rPr>
          <w:bCs/>
          <w:spacing w:val="-1"/>
          <w:sz w:val="28"/>
          <w:szCs w:val="28"/>
          <w:lang w:val="ru-RU"/>
        </w:rPr>
        <w:t>Авдохиной</w:t>
      </w:r>
      <w:proofErr w:type="spellEnd"/>
      <w:r w:rsidRPr="00DE671C">
        <w:rPr>
          <w:bCs/>
          <w:spacing w:val="-1"/>
          <w:sz w:val="28"/>
          <w:szCs w:val="28"/>
          <w:lang w:val="ru-RU"/>
        </w:rPr>
        <w:t xml:space="preserve"> Екатерины Александровны в связи с истечением сроков давности привлечения к административной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53 района Коньково г. Москвы от 30.10.2017 № 5-625/17 было отказано в привлечении по административной ответственности по ст. 13.38</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«Компании 2КОМ» в связи с отсутствием события административного правонарушения.</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10.10.2017 № А40-110659/17-33-1014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ФГУП «Почта России» в связи с тем что суд не находит оснований для удовлетворения заявления административного органа.</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20.11.2017 № А50-31084/2017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 xml:space="preserve">о АП РФ «ЭР-Телеком Холдинг» в связи с </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20.11.2017 № А50-31083/2017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 xml:space="preserve">о АП РФ «ЭР-Телеком Холдинг» в связи с </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Московской области от 12.12.2017 № А41-84523/17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«СИ-АЙ-ТИВИ» в связи с истечением срока привлечения к административной ответственности.</w:t>
      </w:r>
    </w:p>
    <w:p w:rsidRDefault="00C715A9" w:rsidP="006E2FA9" w:rsidR="00C715A9" w:rsidRPr="00DE671C">
      <w:pPr>
        <w:numPr>
          <w:ilvl w:val="0"/>
          <w:numId w:val="65"/>
        </w:numPr>
        <w:ind w:firstLine="567" w:left="0"/>
        <w:contextualSpacing/>
        <w:jc w:val="both"/>
        <w:rPr>
          <w:bCs/>
          <w:spacing w:val="-1"/>
          <w:sz w:val="28"/>
          <w:szCs w:val="28"/>
          <w:lang w:val="ru-RU"/>
        </w:rPr>
      </w:pPr>
      <w:r w:rsidRPr="00DE671C">
        <w:rPr>
          <w:bCs/>
          <w:spacing w:val="-1"/>
          <w:sz w:val="28"/>
          <w:szCs w:val="28"/>
          <w:lang w:val="ru-RU"/>
        </w:rPr>
        <w:t>Решением Арбитражного суда г. Москвы от 22.11.2017 № А40-188827/17-149-1793 было отказано в привлечении по административной ответственности по ч. 3 ст. 14.1</w:t>
      </w:r>
      <w:proofErr w:type="gramStart"/>
      <w:r w:rsidRPr="00DE671C">
        <w:rPr>
          <w:bCs/>
          <w:spacing w:val="-1"/>
          <w:sz w:val="28"/>
          <w:szCs w:val="28"/>
          <w:lang w:val="ru-RU"/>
        </w:rPr>
        <w:t xml:space="preserve"> К</w:t>
      </w:r>
      <w:proofErr w:type="gramEnd"/>
      <w:r w:rsidRPr="00DE671C">
        <w:rPr>
          <w:bCs/>
          <w:spacing w:val="-1"/>
          <w:sz w:val="28"/>
          <w:szCs w:val="28"/>
          <w:lang w:val="ru-RU"/>
        </w:rPr>
        <w:t>о АП РФ ООО «Комфорт связь» в связи с истечением срока привлечения к административной ответственности.</w:t>
      </w:r>
    </w:p>
    <w:p w:rsidRDefault="00C715A9" w:rsidP="003B3587" w:rsidR="00C715A9" w:rsidRPr="00DE671C">
      <w:pPr>
        <w:numPr>
          <w:ilvl w:val="0"/>
          <w:numId w:val="65"/>
        </w:numPr>
        <w:pBdr>
          <w:top w:space="0" w:sz="0" w:color="auto" w:val="none"/>
          <w:left w:space="0" w:sz="0" w:color="auto" w:val="none"/>
          <w:bottom w:space="0" w:sz="0" w:color="auto" w:val="none"/>
          <w:right w:space="0" w:sz="0" w:color="auto" w:val="none"/>
          <w:between w:space="0" w:sz="0" w:color="auto" w:val="none"/>
          <w:bar w:sz="0" w:color="auto" w:val="none"/>
        </w:pBdr>
        <w:ind w:firstLine="567" w:left="0"/>
        <w:contextualSpacing/>
        <w:jc w:val="both"/>
        <w:rPr>
          <w:bCs/>
          <w:spacing w:val="-1"/>
          <w:sz w:val="28"/>
          <w:szCs w:val="28"/>
          <w:lang w:val="ru-RU"/>
        </w:rPr>
      </w:pPr>
      <w:r w:rsidRPr="00DE671C">
        <w:rPr>
          <w:bCs/>
          <w:spacing w:val="-1"/>
          <w:sz w:val="28"/>
          <w:szCs w:val="28"/>
          <w:lang w:val="ru-RU"/>
        </w:rPr>
        <w:t>Постановлением мирового судьи с/у № 178 района Раменки г. Москвы от 09.11.2017 № 5-850/2017 было отказано в привлечении по административной ответственности по ч. 1 ст. 19.5</w:t>
      </w:r>
      <w:proofErr w:type="gramStart"/>
      <w:r w:rsidRPr="00DE671C">
        <w:rPr>
          <w:bCs/>
          <w:spacing w:val="-1"/>
          <w:sz w:val="28"/>
          <w:szCs w:val="28"/>
          <w:lang w:val="ru-RU"/>
        </w:rPr>
        <w:t xml:space="preserve"> К</w:t>
      </w:r>
      <w:proofErr w:type="gramEnd"/>
      <w:r w:rsidRPr="00DE671C">
        <w:rPr>
          <w:bCs/>
          <w:spacing w:val="-1"/>
          <w:sz w:val="28"/>
          <w:szCs w:val="28"/>
          <w:lang w:val="ru-RU"/>
        </w:rPr>
        <w:t>о АП РФ Фонд «Технологии свободы» в связи с истечением сроков давности привлечения к ответственности.</w:t>
      </w:r>
    </w:p>
    <w:p w:rsidRDefault="003605C2" w:rsidP="00D6185D" w:rsidR="003605C2" w:rsidRPr="00DE671C">
      <w:pPr>
        <w:contextualSpacing/>
        <w:rPr>
          <w:lang w:val="ru-RU"/>
        </w:rPr>
      </w:pPr>
    </w:p>
    <w:p w:rsidRDefault="0055468E" w:rsidP="00D6185D" w:rsidR="0055468E" w:rsidRPr="00DE671C">
      <w:pPr>
        <w:pStyle w:val="Style9"/>
        <w:widowControl/>
        <w:spacing w:lineRule="auto" w:line="240"/>
        <w:ind w:firstLine="0" w:right="24"/>
        <w:contextualSpacing/>
        <w:rPr>
          <w:b/>
          <w:bCs/>
          <w:sz w:val="28"/>
          <w:szCs w:val="28"/>
        </w:rPr>
      </w:pPr>
      <w:bookmarkStart w:name="_Toc472886883" w:id="191"/>
      <w:r w:rsidRPr="00DE671C">
        <w:rPr>
          <w:b/>
          <w:bCs/>
          <w:sz w:val="28"/>
          <w:szCs w:val="28"/>
        </w:rPr>
        <w:t>1.6.7. Кадровое обеспечение деятельности - документационное сопровождение кадровой работы</w:t>
      </w:r>
    </w:p>
    <w:p w:rsidRDefault="0055468E" w:rsidP="003613F8" w:rsidR="0055468E" w:rsidRPr="00DE671C">
      <w:pPr>
        <w:pStyle w:val="Style9"/>
        <w:spacing w:lineRule="auto" w:line="240"/>
        <w:ind w:right="24"/>
        <w:contextualSpacing/>
        <w:rPr>
          <w:sz w:val="28"/>
          <w:szCs w:val="28"/>
        </w:rPr>
      </w:pPr>
      <w:r w:rsidRPr="00DE671C">
        <w:rPr>
          <w:sz w:val="28"/>
          <w:szCs w:val="28"/>
        </w:rPr>
        <w:t>Указанное полномочие исполняют 7 сотрудников отдела.</w:t>
      </w:r>
    </w:p>
    <w:p w:rsidRDefault="003613F8" w:rsidP="003613F8" w:rsidR="0055468E" w:rsidRPr="00DE671C">
      <w:pPr>
        <w:pStyle w:val="Style9"/>
        <w:spacing w:lineRule="auto" w:line="240"/>
        <w:ind w:right="24"/>
        <w:contextualSpacing/>
        <w:rPr>
          <w:sz w:val="28"/>
          <w:szCs w:val="28"/>
        </w:rPr>
      </w:pPr>
      <w:r w:rsidRPr="00DE671C">
        <w:rPr>
          <w:sz w:val="28"/>
          <w:szCs w:val="28"/>
        </w:rPr>
        <w:lastRenderedPageBreak/>
        <w:t>В</w:t>
      </w:r>
      <w:r w:rsidR="0055468E" w:rsidRPr="00DE671C">
        <w:rPr>
          <w:sz w:val="28"/>
          <w:szCs w:val="28"/>
        </w:rPr>
        <w:t xml:space="preserve"> 2017 г. было проведено 8 аттестации, в ходе котор</w:t>
      </w:r>
      <w:r w:rsidRPr="00DE671C">
        <w:rPr>
          <w:sz w:val="28"/>
          <w:szCs w:val="28"/>
        </w:rPr>
        <w:t>ых было аттестовано 23 человека. В аналогичном периоде</w:t>
      </w:r>
      <w:r w:rsidR="0055468E" w:rsidRPr="00DE671C">
        <w:rPr>
          <w:sz w:val="28"/>
          <w:szCs w:val="28"/>
        </w:rPr>
        <w:t xml:space="preserve"> 2016 </w:t>
      </w:r>
      <w:r w:rsidRPr="00DE671C">
        <w:rPr>
          <w:sz w:val="28"/>
          <w:szCs w:val="28"/>
        </w:rPr>
        <w:t xml:space="preserve">года </w:t>
      </w:r>
      <w:r w:rsidR="0055468E" w:rsidRPr="00DE671C">
        <w:rPr>
          <w:sz w:val="28"/>
          <w:szCs w:val="28"/>
        </w:rPr>
        <w:t>было проведено 7 аттестации и было аттестовано 46 человека.</w:t>
      </w:r>
    </w:p>
    <w:p w:rsidRDefault="0055468E" w:rsidP="003613F8" w:rsidR="0055468E" w:rsidRPr="00DE671C">
      <w:pPr>
        <w:pStyle w:val="Style9"/>
        <w:spacing w:lineRule="auto" w:line="240"/>
        <w:ind w:right="24"/>
        <w:contextualSpacing/>
        <w:rPr>
          <w:sz w:val="28"/>
          <w:szCs w:val="28"/>
        </w:rPr>
      </w:pPr>
      <w:r w:rsidRPr="00DE671C">
        <w:rPr>
          <w:sz w:val="28"/>
          <w:szCs w:val="28"/>
        </w:rPr>
        <w:t>За 2017 год успешно прошли испытательный срок 36 государственных гражданских служащих.</w:t>
      </w:r>
    </w:p>
    <w:p w:rsidRDefault="0055468E" w:rsidP="003613F8" w:rsidR="0055468E" w:rsidRPr="00DE671C">
      <w:pPr>
        <w:pStyle w:val="Style9"/>
        <w:spacing w:lineRule="auto" w:line="240"/>
        <w:ind w:right="24"/>
        <w:contextualSpacing/>
        <w:rPr>
          <w:sz w:val="28"/>
          <w:szCs w:val="28"/>
        </w:rPr>
      </w:pPr>
      <w:r w:rsidRPr="00DE671C">
        <w:rPr>
          <w:sz w:val="28"/>
          <w:szCs w:val="28"/>
        </w:rPr>
        <w:t>Произведен расчет стажа работы, дающего право на получение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для 20 государственных гражданских служащих.</w:t>
      </w:r>
    </w:p>
    <w:p w:rsidRDefault="003613F8" w:rsidP="003613F8" w:rsidR="0055468E" w:rsidRPr="00DE671C">
      <w:pPr>
        <w:pStyle w:val="Style9"/>
        <w:spacing w:lineRule="auto" w:line="240"/>
        <w:ind w:right="24"/>
        <w:contextualSpacing/>
        <w:rPr>
          <w:sz w:val="28"/>
          <w:szCs w:val="28"/>
        </w:rPr>
      </w:pPr>
      <w:r w:rsidRPr="00DE671C">
        <w:rPr>
          <w:sz w:val="28"/>
          <w:szCs w:val="28"/>
        </w:rPr>
        <w:t xml:space="preserve">В </w:t>
      </w:r>
      <w:r w:rsidR="0055468E" w:rsidRPr="00DE671C">
        <w:rPr>
          <w:sz w:val="28"/>
          <w:szCs w:val="28"/>
        </w:rPr>
        <w:t>2017 г. проводилось 3 конкурса, по его результатам было принято 19 человек и переведено на иные должности 19 сотрудников управления.</w:t>
      </w:r>
    </w:p>
    <w:p w:rsidRDefault="0055468E" w:rsidP="003613F8" w:rsidR="0055468E" w:rsidRPr="00DE671C">
      <w:pPr>
        <w:pStyle w:val="Style9"/>
        <w:spacing w:lineRule="auto" w:line="240"/>
        <w:ind w:right="24"/>
        <w:contextualSpacing/>
        <w:rPr>
          <w:sz w:val="28"/>
          <w:szCs w:val="28"/>
        </w:rPr>
      </w:pPr>
      <w:r w:rsidRPr="00DE671C">
        <w:rPr>
          <w:sz w:val="28"/>
          <w:szCs w:val="28"/>
        </w:rPr>
        <w:t>В отчетном периоде 2017 года классный чин был присвоен 86 государственным гражданским служащим Управления, а за аналогичный период 2016 года классный чин был присвоен 81 сотрудникам Управления.</w:t>
      </w:r>
    </w:p>
    <w:p w:rsidRDefault="0055468E" w:rsidP="003613F8" w:rsidR="0055468E" w:rsidRPr="00DE671C">
      <w:pPr>
        <w:pStyle w:val="Style9"/>
        <w:spacing w:lineRule="auto" w:line="240"/>
        <w:ind w:right="24"/>
        <w:contextualSpacing/>
        <w:rPr>
          <w:sz w:val="28"/>
          <w:szCs w:val="28"/>
        </w:rPr>
      </w:pPr>
      <w:r w:rsidRPr="00DE671C">
        <w:rPr>
          <w:sz w:val="28"/>
          <w:szCs w:val="28"/>
        </w:rPr>
        <w:t xml:space="preserve">В рамках реализации полномочия регулярно ведется работа в федеральном портале управленческих </w:t>
      </w:r>
      <w:proofErr w:type="spellStart"/>
      <w:r w:rsidRPr="00DE671C">
        <w:rPr>
          <w:sz w:val="28"/>
          <w:szCs w:val="28"/>
        </w:rPr>
        <w:t>кадров</w:t>
      </w:r>
      <w:proofErr w:type="gramStart"/>
      <w:r w:rsidRPr="00DE671C">
        <w:rPr>
          <w:sz w:val="28"/>
          <w:szCs w:val="28"/>
        </w:rPr>
        <w:t>.В</w:t>
      </w:r>
      <w:proofErr w:type="spellEnd"/>
      <w:proofErr w:type="gramEnd"/>
      <w:r w:rsidRPr="00DE671C">
        <w:rPr>
          <w:sz w:val="28"/>
          <w:szCs w:val="28"/>
        </w:rPr>
        <w:t xml:space="preserve"> 2017г. было размещено 53 вакансии, а в 2016г. было размещено 27 вакансия.</w:t>
      </w:r>
    </w:p>
    <w:p w:rsidRDefault="0055468E" w:rsidP="003613F8" w:rsidR="0055468E" w:rsidRPr="00DE671C">
      <w:pPr>
        <w:pStyle w:val="a7"/>
        <w:tabs>
          <w:tab w:pos="142" w:val="left"/>
          <w:tab w:pos="709" w:val="left"/>
          <w:tab w:pos="1134" w:val="left"/>
        </w:tabs>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Default="0055468E" w:rsidP="003613F8" w:rsidR="0055468E" w:rsidRPr="00DE671C">
      <w:pPr>
        <w:pStyle w:val="a7"/>
        <w:tabs>
          <w:tab w:pos="142" w:val="left"/>
          <w:tab w:pos="709" w:val="left"/>
          <w:tab w:pos="1134" w:val="left"/>
        </w:tabs>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Проблем при исполнении полномочия нет.</w:t>
      </w:r>
    </w:p>
    <w:p w:rsidRDefault="0055468E" w:rsidP="00D6185D" w:rsidR="0055468E" w:rsidRPr="00DE671C">
      <w:pPr>
        <w:pStyle w:val="Style9"/>
        <w:spacing w:lineRule="auto" w:line="240"/>
        <w:ind w:firstLine="709" w:right="24"/>
        <w:contextualSpacing/>
        <w:rPr>
          <w:sz w:val="28"/>
          <w:szCs w:val="28"/>
        </w:rPr>
      </w:pPr>
    </w:p>
    <w:tbl>
      <w:tblPr>
        <w:tblStyle w:val="-52"/>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609"/>
        <w:gridCol w:w="2065"/>
        <w:gridCol w:w="1756"/>
      </w:tblGrid>
      <w:tr w:rsidTr="003613F8" w:rsidR="003613F8" w:rsidRPr="00DE671C">
        <w:trPr>
          <w:cnfStyle w:val="1000000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jc w:val="center"/>
              <w:rPr>
                <w:rFonts w:cs="Times New Roman" w:hAnsi="Times New Roman" w:ascii="Times New Roman"/>
                <w:color w:val="auto"/>
                <w:sz w:val="22"/>
                <w:szCs w:val="22"/>
              </w:rPr>
            </w:pPr>
            <w:r w:rsidRPr="00DE671C">
              <w:rPr>
                <w:rFonts w:cs="Times New Roman" w:hAnsi="Times New Roman" w:ascii="Times New Roman"/>
                <w:color w:val="auto"/>
                <w:sz w:val="22"/>
                <w:szCs w:val="22"/>
              </w:rPr>
              <w:t>Показатель</w:t>
            </w:r>
          </w:p>
        </w:tc>
        <w:tc>
          <w:tcPr>
            <w:tcW w:type="pct" w:w="1095"/>
            <w:shd w:fill="auto" w:color="auto" w:val="clear"/>
          </w:tcPr>
          <w:p w:rsidRDefault="0055468E" w:rsidP="00D6185D" w:rsidR="0055468E" w:rsidRPr="00DE671C">
            <w:pPr>
              <w:pStyle w:val="Style9"/>
              <w:spacing w:lineRule="auto" w:line="240"/>
              <w:ind w:firstLine="0" w:right="24"/>
              <w:contextualSpacing/>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2016</w:t>
            </w:r>
          </w:p>
        </w:tc>
        <w:tc>
          <w:tcPr>
            <w:tcW w:type="pct" w:w="931"/>
            <w:shd w:fill="auto" w:color="auto" w:val="clear"/>
          </w:tcPr>
          <w:p w:rsidRDefault="0055468E" w:rsidP="00D6185D" w:rsidR="0055468E" w:rsidRPr="00DE671C">
            <w:pPr>
              <w:pStyle w:val="Style9"/>
              <w:spacing w:lineRule="auto" w:line="240"/>
              <w:ind w:firstLine="0" w:right="24"/>
              <w:contextualSpacing/>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2017</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Принято сотрудников всего. Из них:</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81</w:t>
            </w:r>
          </w:p>
        </w:tc>
        <w:tc>
          <w:tcPr>
            <w:tcW w:type="pct" w:w="931"/>
            <w:shd w:fill="auto" w:color="auto" w:val="clear"/>
          </w:tcPr>
          <w:p w:rsidRDefault="0055468E" w:rsidP="00D6185D" w:rsidR="0055468E" w:rsidRPr="00DE671C">
            <w:pPr>
              <w:pStyle w:val="Style9"/>
              <w:spacing w:lineRule="auto" w:line="240"/>
              <w:ind w:firstLine="0" w:right="24"/>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97</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ГГС</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42</w:t>
            </w:r>
          </w:p>
        </w:tc>
        <w:tc>
          <w:tcPr>
            <w:tcW w:type="pct" w:w="931"/>
            <w:shd w:fill="auto" w:color="auto" w:val="clear"/>
          </w:tcPr>
          <w:p w:rsidRDefault="0055468E" w:rsidP="00D6185D" w:rsidR="0055468E" w:rsidRPr="00DE671C">
            <w:pPr>
              <w:pStyle w:val="Style9"/>
              <w:spacing w:lineRule="auto" w:line="240"/>
              <w:ind w:firstLine="0" w:right="24"/>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62</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ТО</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35</w:t>
            </w:r>
          </w:p>
        </w:tc>
        <w:tc>
          <w:tcPr>
            <w:tcW w:type="pct" w:w="931"/>
            <w:shd w:fill="auto" w:color="auto" w:val="clear"/>
          </w:tcPr>
          <w:p w:rsidRDefault="0055468E" w:rsidP="00D6185D" w:rsidR="0055468E" w:rsidRPr="00DE671C">
            <w:pPr>
              <w:pStyle w:val="Style9"/>
              <w:spacing w:lineRule="auto" w:line="240"/>
              <w:ind w:firstLine="0" w:right="24"/>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29</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НСОТ</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w:t>
            </w:r>
          </w:p>
        </w:tc>
        <w:tc>
          <w:tcPr>
            <w:tcW w:type="pct" w:w="931"/>
            <w:shd w:fill="auto" w:color="auto" w:val="clear"/>
          </w:tcPr>
          <w:p w:rsidRDefault="0055468E" w:rsidP="00D6185D" w:rsidR="0055468E" w:rsidRPr="00DE671C">
            <w:pPr>
              <w:pStyle w:val="Style9"/>
              <w:spacing w:lineRule="auto" w:line="240"/>
              <w:ind w:firstLine="0" w:right="24"/>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6</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Уволено сотрудников всего. Из них:</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97</w:t>
            </w:r>
          </w:p>
        </w:tc>
        <w:tc>
          <w:tcPr>
            <w:tcW w:type="pct" w:w="931"/>
            <w:shd w:fill="auto" w:color="auto" w:val="clear"/>
          </w:tcPr>
          <w:p w:rsidRDefault="0055468E" w:rsidP="00D6185D" w:rsidR="0055468E" w:rsidRPr="00DE671C">
            <w:pPr>
              <w:pStyle w:val="Style9"/>
              <w:spacing w:lineRule="auto" w:line="240"/>
              <w:ind w:firstLine="0" w:right="24"/>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94</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ГГС</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51</w:t>
            </w:r>
          </w:p>
        </w:tc>
        <w:tc>
          <w:tcPr>
            <w:tcW w:type="pct" w:w="931"/>
            <w:shd w:fill="auto" w:color="auto" w:val="clear"/>
          </w:tcPr>
          <w:p w:rsidRDefault="0055468E" w:rsidP="00D6185D" w:rsidR="0055468E" w:rsidRPr="00DE671C">
            <w:pPr>
              <w:pStyle w:val="Style9"/>
              <w:spacing w:lineRule="auto" w:line="240"/>
              <w:ind w:firstLine="0" w:right="24"/>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51</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ТО</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41</w:t>
            </w:r>
          </w:p>
        </w:tc>
        <w:tc>
          <w:tcPr>
            <w:tcW w:type="pct" w:w="931"/>
            <w:shd w:fill="auto" w:color="auto" w:val="clear"/>
          </w:tcPr>
          <w:p w:rsidRDefault="0055468E" w:rsidP="00D6185D" w:rsidR="0055468E" w:rsidRPr="00DE671C">
            <w:pPr>
              <w:pStyle w:val="Style9"/>
              <w:spacing w:lineRule="auto" w:line="240"/>
              <w:ind w:firstLine="0" w:right="24"/>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35</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НСОТ</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w:t>
            </w:r>
          </w:p>
        </w:tc>
        <w:tc>
          <w:tcPr>
            <w:tcW w:type="pct" w:w="931"/>
            <w:shd w:fill="auto" w:color="auto" w:val="clear"/>
          </w:tcPr>
          <w:p w:rsidRDefault="0055468E" w:rsidP="00D6185D" w:rsidR="0055468E" w:rsidRPr="00DE671C">
            <w:pPr>
              <w:pStyle w:val="Style9"/>
              <w:spacing w:lineRule="auto" w:line="240"/>
              <w:ind w:firstLine="0" w:right="24"/>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8</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proofErr w:type="spellStart"/>
            <w:r w:rsidRPr="00DE671C">
              <w:rPr>
                <w:rFonts w:cs="Times New Roman" w:hAnsi="Times New Roman" w:ascii="Times New Roman"/>
                <w:color w:val="auto"/>
                <w:sz w:val="22"/>
                <w:szCs w:val="22"/>
              </w:rPr>
              <w:t>Заполненность</w:t>
            </w:r>
            <w:proofErr w:type="spellEnd"/>
            <w:r w:rsidRPr="00DE671C">
              <w:rPr>
                <w:rFonts w:cs="Times New Roman" w:hAnsi="Times New Roman" w:ascii="Times New Roman"/>
                <w:color w:val="auto"/>
                <w:sz w:val="22"/>
                <w:szCs w:val="22"/>
              </w:rPr>
              <w:t xml:space="preserve"> управления</w:t>
            </w:r>
            <w:proofErr w:type="gramStart"/>
            <w:r w:rsidRPr="00DE671C">
              <w:rPr>
                <w:rFonts w:cs="Times New Roman" w:hAnsi="Times New Roman" w:ascii="Times New Roman"/>
                <w:color w:val="auto"/>
                <w:sz w:val="22"/>
                <w:szCs w:val="22"/>
              </w:rPr>
              <w:t xml:space="preserve"> (%)</w:t>
            </w:r>
            <w:proofErr w:type="gramEnd"/>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88%</w:t>
            </w:r>
          </w:p>
        </w:tc>
        <w:tc>
          <w:tcPr>
            <w:tcW w:type="pct" w:w="931"/>
            <w:shd w:fill="auto" w:color="auto" w:val="clear"/>
          </w:tcPr>
          <w:p w:rsidRDefault="0055468E" w:rsidP="00D6185D" w:rsidR="0055468E" w:rsidRPr="00DE671C">
            <w:pPr>
              <w:pStyle w:val="Style9"/>
              <w:spacing w:lineRule="auto" w:line="240"/>
              <w:ind w:firstLine="0" w:right="24"/>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87%</w:t>
            </w:r>
          </w:p>
        </w:tc>
      </w:tr>
    </w:tbl>
    <w:p w:rsidRDefault="0055468E" w:rsidP="00D6185D" w:rsidR="0055468E" w:rsidRPr="00DE671C">
      <w:pPr>
        <w:pStyle w:val="Style9"/>
        <w:spacing w:lineRule="auto" w:line="240"/>
        <w:ind w:firstLine="709" w:right="24"/>
        <w:contextualSpacing/>
        <w:jc w:val="center"/>
        <w:rPr>
          <w:b/>
          <w:color w:val="auto"/>
          <w:sz w:val="28"/>
          <w:szCs w:val="28"/>
        </w:rPr>
      </w:pPr>
    </w:p>
    <w:p w:rsidRDefault="0055468E" w:rsidP="00D6185D" w:rsidR="0055468E" w:rsidRPr="00DE671C">
      <w:pPr>
        <w:pStyle w:val="Style9"/>
        <w:spacing w:lineRule="auto" w:line="240"/>
        <w:ind w:firstLine="709" w:right="24"/>
        <w:contextualSpacing/>
        <w:jc w:val="center"/>
        <w:rPr>
          <w:color w:val="auto"/>
          <w:sz w:val="28"/>
          <w:szCs w:val="28"/>
        </w:rPr>
      </w:pPr>
      <w:r w:rsidRPr="00DE671C">
        <w:rPr>
          <w:b/>
          <w:color w:val="auto"/>
          <w:sz w:val="28"/>
          <w:szCs w:val="28"/>
        </w:rPr>
        <w:t>Ведение кадрового делопроизводства</w:t>
      </w:r>
    </w:p>
    <w:p w:rsidRDefault="0055468E" w:rsidP="00D6185D" w:rsidR="0055468E" w:rsidRPr="00DE671C">
      <w:pPr>
        <w:pStyle w:val="Style9"/>
        <w:spacing w:lineRule="auto" w:line="240"/>
        <w:ind w:firstLine="709" w:right="24"/>
        <w:contextualSpacing/>
        <w:rPr>
          <w:color w:val="auto"/>
          <w:sz w:val="28"/>
          <w:szCs w:val="28"/>
        </w:rPr>
      </w:pPr>
    </w:p>
    <w:tbl>
      <w:tblPr>
        <w:tblStyle w:val="-52"/>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609"/>
        <w:gridCol w:w="2065"/>
        <w:gridCol w:w="1756"/>
      </w:tblGrid>
      <w:tr w:rsidTr="003613F8" w:rsidR="003613F8" w:rsidRPr="00DE671C">
        <w:trPr>
          <w:cnfStyle w:val="1000000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jc w:val="center"/>
              <w:rPr>
                <w:rFonts w:cs="Times New Roman" w:hAnsi="Times New Roman" w:ascii="Times New Roman"/>
                <w:color w:val="auto"/>
                <w:sz w:val="22"/>
                <w:szCs w:val="22"/>
              </w:rPr>
            </w:pPr>
            <w:r w:rsidRPr="00DE671C">
              <w:rPr>
                <w:rFonts w:cs="Times New Roman" w:hAnsi="Times New Roman" w:ascii="Times New Roman"/>
                <w:color w:val="auto"/>
                <w:sz w:val="22"/>
                <w:szCs w:val="22"/>
              </w:rPr>
              <w:t>Показатель (документов)</w:t>
            </w:r>
          </w:p>
        </w:tc>
        <w:tc>
          <w:tcPr>
            <w:tcW w:type="pct" w:w="1095"/>
            <w:shd w:fill="auto" w:color="auto" w:val="clear"/>
          </w:tcPr>
          <w:p w:rsidRDefault="0055468E" w:rsidP="00D6185D" w:rsidR="0055468E" w:rsidRPr="00DE671C">
            <w:pPr>
              <w:pStyle w:val="Style9"/>
              <w:spacing w:lineRule="auto" w:line="240"/>
              <w:ind w:firstLine="0" w:right="24"/>
              <w:contextualSpacing/>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2016</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2017</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Осуществление приема на работу</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772</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830</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Осуществление увольнения</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467</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536</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Осуществление переводов на другие должности</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155</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212</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проектов приказов по личному составу и поощрениям</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237</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300</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приказов по отпускам</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1587</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748</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 xml:space="preserve">Подготовка приказов о командировании </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32</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57</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приказов по основной деятельности</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18</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32</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 xml:space="preserve">Подготовка приказов о проведении служебных проверок и о взысканиях </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31</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46</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 xml:space="preserve">Организация работы по разработке, сбору и внесению в личные дела должностных инструкций работников и </w:t>
            </w:r>
            <w:r w:rsidRPr="00DE671C">
              <w:rPr>
                <w:rFonts w:cs="Times New Roman" w:hAnsi="Times New Roman" w:ascii="Times New Roman"/>
                <w:color w:val="auto"/>
                <w:sz w:val="22"/>
                <w:szCs w:val="22"/>
              </w:rPr>
              <w:lastRenderedPageBreak/>
              <w:t xml:space="preserve">должностных регламентов госслужащих </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lastRenderedPageBreak/>
              <w:t>122</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173</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lastRenderedPageBreak/>
              <w:t>Подготовка служебных контрактов и дополнительных соглашений</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269</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420</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Ведение трудовых книжек, записи о приеме, переводах, увольнениях, классных чинах, награждениях</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450</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560</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Формирование личных дел вновь принятых работников</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3877</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3085</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Ведение личных дел, внесение изменений</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286</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534</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Проведение работы по занесению сведений по кадровому составу в ЕИС, регулярное внесение изменений</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246</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338</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 xml:space="preserve">Подготовка и </w:t>
            </w:r>
            <w:proofErr w:type="gramStart"/>
            <w:r w:rsidRPr="00DE671C">
              <w:rPr>
                <w:rFonts w:cs="Times New Roman" w:hAnsi="Times New Roman" w:ascii="Times New Roman"/>
                <w:color w:val="auto"/>
                <w:sz w:val="22"/>
                <w:szCs w:val="22"/>
              </w:rPr>
              <w:t>заверение копий</w:t>
            </w:r>
            <w:proofErr w:type="gramEnd"/>
            <w:r w:rsidRPr="00DE671C">
              <w:rPr>
                <w:rFonts w:cs="Times New Roman" w:hAnsi="Times New Roman" w:ascii="Times New Roman"/>
                <w:color w:val="auto"/>
                <w:sz w:val="22"/>
                <w:szCs w:val="22"/>
              </w:rPr>
              <w:t xml:space="preserve"> трудовых книжек и других документов</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126</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110</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документов по аттестации ГГС</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118</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33</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документов по прохождению испытательного срока ГГС</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1281</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49</w:t>
            </w:r>
          </w:p>
        </w:tc>
      </w:tr>
      <w:tr w:rsidTr="003613F8" w:rsidR="003613F8"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Подготовка документов по присвоению классных чинов ГГС</w:t>
            </w:r>
          </w:p>
        </w:tc>
        <w:tc>
          <w:tcPr>
            <w:tcW w:type="pct" w:w="1095"/>
            <w:shd w:fill="auto" w:color="auto" w:val="clear"/>
          </w:tcPr>
          <w:p w:rsidRDefault="0055468E" w:rsidP="00D6185D" w:rsidR="0055468E" w:rsidRPr="00DE671C">
            <w:pPr>
              <w:contextualSpacing/>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722</w:t>
            </w:r>
          </w:p>
        </w:tc>
        <w:tc>
          <w:tcPr>
            <w:tcW w:type="pct" w:w="931"/>
            <w:shd w:fill="auto" w:color="auto" w:val="clear"/>
          </w:tcPr>
          <w:p w:rsidRDefault="0055468E" w:rsidP="00D6185D" w:rsidR="0055468E" w:rsidRPr="00DE671C">
            <w:pPr>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39</w:t>
            </w:r>
          </w:p>
        </w:tc>
      </w:tr>
      <w:tr w:rsidTr="003613F8" w:rsidR="003613F8"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Нагрузка на сотрудника (кол-во документов/кол-во сотрудников)</w:t>
            </w:r>
          </w:p>
        </w:tc>
        <w:tc>
          <w:tcPr>
            <w:tcW w:type="pct" w:w="1095"/>
            <w:shd w:fill="auto" w:color="auto" w:val="clear"/>
          </w:tcPr>
          <w:p w:rsidRDefault="0055468E" w:rsidP="00D6185D" w:rsidR="0055468E" w:rsidRPr="00DE671C">
            <w:pPr>
              <w:contextualSpacing/>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1543</w:t>
            </w:r>
          </w:p>
        </w:tc>
        <w:tc>
          <w:tcPr>
            <w:tcW w:type="pct" w:w="931"/>
            <w:shd w:fill="auto" w:color="auto" w:val="clear"/>
          </w:tcPr>
          <w:p w:rsidRDefault="0055468E" w:rsidP="00D6185D" w:rsidR="0055468E" w:rsidRPr="00DE671C">
            <w:pPr>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1157</w:t>
            </w:r>
          </w:p>
        </w:tc>
      </w:tr>
    </w:tbl>
    <w:p w:rsidRDefault="0055468E" w:rsidP="00D6185D" w:rsidR="0055468E" w:rsidRPr="00DE671C">
      <w:pPr>
        <w:pStyle w:val="Style9"/>
        <w:spacing w:lineRule="auto" w:line="240"/>
        <w:ind w:firstLine="709" w:right="24"/>
        <w:contextualSpacing/>
        <w:rPr>
          <w:color w:val="auto"/>
          <w:sz w:val="28"/>
          <w:szCs w:val="28"/>
        </w:rPr>
      </w:pPr>
    </w:p>
    <w:p w:rsidRDefault="0055468E" w:rsidP="00D6185D" w:rsidR="0055468E" w:rsidRPr="00DE671C">
      <w:pPr>
        <w:pStyle w:val="Style9"/>
        <w:widowControl/>
        <w:spacing w:lineRule="auto" w:line="240"/>
        <w:ind w:firstLine="0" w:right="24"/>
        <w:contextualSpacing/>
        <w:rPr>
          <w:b/>
          <w:bCs/>
          <w:sz w:val="28"/>
          <w:szCs w:val="28"/>
        </w:rPr>
      </w:pPr>
      <w:r w:rsidRPr="00DE671C">
        <w:rPr>
          <w:b/>
          <w:bCs/>
          <w:sz w:val="28"/>
          <w:szCs w:val="28"/>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Default="0055468E" w:rsidP="00D6185D" w:rsidR="0055468E" w:rsidRPr="00DE671C">
      <w:pPr>
        <w:pStyle w:val="Style9"/>
        <w:spacing w:lineRule="auto" w:line="240"/>
        <w:ind w:right="24"/>
        <w:contextualSpacing/>
        <w:rPr>
          <w:sz w:val="28"/>
          <w:szCs w:val="28"/>
        </w:rPr>
      </w:pPr>
      <w:r w:rsidRPr="00DE671C">
        <w:rPr>
          <w:sz w:val="28"/>
          <w:szCs w:val="28"/>
        </w:rPr>
        <w:t>Управлением своевременно исполняется план по реализации полномочия в части организации повышения квалификации сотрудников Управления.</w:t>
      </w:r>
    </w:p>
    <w:p w:rsidRDefault="0055468E" w:rsidP="00D6185D" w:rsidR="0055468E" w:rsidRPr="00DE671C">
      <w:pPr>
        <w:pStyle w:val="Style9"/>
        <w:spacing w:lineRule="auto" w:line="240"/>
        <w:ind w:right="24"/>
        <w:contextualSpacing/>
        <w:rPr>
          <w:sz w:val="28"/>
          <w:szCs w:val="28"/>
        </w:rPr>
      </w:pPr>
      <w:r w:rsidRPr="00DE671C">
        <w:rPr>
          <w:sz w:val="28"/>
          <w:szCs w:val="28"/>
        </w:rPr>
        <w:t>В течение 2017 года 17 сотрудников Управления принимали участие в обучающих мероприятиях. Данные полномочия исполняет 1 сотрудник отдела кадров.</w:t>
      </w:r>
    </w:p>
    <w:p w:rsidRDefault="0055468E" w:rsidP="00D6185D" w:rsidR="0055468E" w:rsidRPr="00DE671C">
      <w:pPr>
        <w:pStyle w:val="Style9"/>
        <w:spacing w:lineRule="auto" w:line="240"/>
        <w:ind w:right="24"/>
        <w:contextualSpacing/>
        <w:rPr>
          <w:sz w:val="28"/>
          <w:szCs w:val="28"/>
        </w:rPr>
      </w:pPr>
    </w:p>
    <w:tbl>
      <w:tblPr>
        <w:tblStyle w:val="-62"/>
        <w:tblW w:type="pct" w:w="500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5609"/>
        <w:gridCol w:w="2065"/>
        <w:gridCol w:w="1756"/>
      </w:tblGrid>
      <w:tr w:rsidTr="003613F8" w:rsidR="0055468E" w:rsidRPr="00DE671C">
        <w:trPr>
          <w:cnfStyle w:val="1000000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jc w:val="center"/>
              <w:rPr>
                <w:rFonts w:cs="Times New Roman" w:hAnsi="Times New Roman" w:ascii="Times New Roman"/>
                <w:color w:val="auto"/>
                <w:sz w:val="22"/>
                <w:szCs w:val="22"/>
              </w:rPr>
            </w:pPr>
            <w:r w:rsidRPr="00DE671C">
              <w:rPr>
                <w:rFonts w:cs="Times New Roman" w:hAnsi="Times New Roman" w:ascii="Times New Roman"/>
                <w:color w:val="auto"/>
                <w:sz w:val="22"/>
                <w:szCs w:val="22"/>
              </w:rPr>
              <w:t>Показатель (чел)</w:t>
            </w:r>
          </w:p>
        </w:tc>
        <w:tc>
          <w:tcPr>
            <w:tcW w:type="pct" w:w="1095"/>
            <w:shd w:fill="auto" w:color="auto" w:val="clear"/>
          </w:tcPr>
          <w:p w:rsidRDefault="0055468E" w:rsidP="00D6185D" w:rsidR="0055468E"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2016</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2017</w:t>
            </w:r>
          </w:p>
        </w:tc>
      </w:tr>
      <w:tr w:rsidTr="003613F8" w:rsidR="0055468E"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Повышение квалификации</w:t>
            </w:r>
          </w:p>
        </w:tc>
        <w:tc>
          <w:tcPr>
            <w:tcW w:type="pct" w:w="1095"/>
            <w:shd w:fill="auto" w:color="auto" w:val="clear"/>
          </w:tcPr>
          <w:p w:rsidRDefault="0055468E" w:rsidP="00D6185D" w:rsidR="0055468E"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29</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17</w:t>
            </w:r>
          </w:p>
        </w:tc>
      </w:tr>
      <w:tr w:rsidTr="003613F8" w:rsidR="0055468E"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Дополнительная профессиональная переподготовка</w:t>
            </w:r>
          </w:p>
        </w:tc>
        <w:tc>
          <w:tcPr>
            <w:tcW w:type="pct" w:w="1095"/>
            <w:shd w:fill="auto" w:color="auto" w:val="clear"/>
          </w:tcPr>
          <w:p w:rsidRDefault="0055468E" w:rsidP="00D6185D" w:rsidR="0055468E"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r>
      <w:tr w:rsidTr="003613F8" w:rsidR="0055468E" w:rsidRPr="00DE671C">
        <w:trPr>
          <w:cnfStyle w:val="000000100000"/>
        </w:trPr>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Повышение квалификации вне плана</w:t>
            </w:r>
          </w:p>
        </w:tc>
        <w:tc>
          <w:tcPr>
            <w:tcW w:type="pct" w:w="1095"/>
            <w:shd w:fill="auto" w:color="auto" w:val="clear"/>
          </w:tcPr>
          <w:p w:rsidRDefault="0055468E" w:rsidP="00D6185D" w:rsidR="0055468E"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r>
      <w:tr w:rsidTr="003613F8" w:rsidR="0055468E" w:rsidRPr="00DE671C">
        <w:tc>
          <w:tcPr>
            <w:cnfStyle w:val="001000000000"/>
            <w:tcW w:type="pct" w:w="2974"/>
            <w:shd w:fill="auto" w:color="auto" w:val="clear"/>
          </w:tcPr>
          <w:p w:rsidRDefault="0055468E" w:rsidP="00D6185D" w:rsidR="0055468E"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Нагрузка на сотрудника (кол-во чел/кол-во сотрудников)</w:t>
            </w:r>
          </w:p>
        </w:tc>
        <w:tc>
          <w:tcPr>
            <w:tcW w:type="pct" w:w="1095"/>
            <w:shd w:fill="auto" w:color="auto" w:val="clear"/>
          </w:tcPr>
          <w:p w:rsidRDefault="0055468E" w:rsidP="00D6185D" w:rsidR="0055468E"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29</w:t>
            </w:r>
          </w:p>
        </w:tc>
        <w:tc>
          <w:tcPr>
            <w:tcW w:type="pct" w:w="931"/>
            <w:shd w:fill="auto" w:color="auto" w:val="clear"/>
          </w:tcPr>
          <w:p w:rsidRDefault="0055468E" w:rsidP="00D6185D" w:rsidR="0055468E"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17</w:t>
            </w:r>
          </w:p>
        </w:tc>
      </w:tr>
    </w:tbl>
    <w:p w:rsidRDefault="003613F8" w:rsidP="003613F8" w:rsidR="003613F8" w:rsidRPr="00DE671C">
      <w:pPr>
        <w:pStyle w:val="a7"/>
        <w:tabs>
          <w:tab w:pos="142" w:val="left"/>
          <w:tab w:pos="709" w:val="left"/>
          <w:tab w:pos="1134" w:val="left"/>
        </w:tabs>
        <w:contextualSpacing/>
        <w:rPr>
          <w:rFonts w:cs="Times New Roman" w:eastAsia="Times New Roman" w:hAnsi="Times New Roman" w:ascii="Times New Roman"/>
          <w:sz w:val="28"/>
          <w:szCs w:val="28"/>
        </w:rPr>
      </w:pPr>
    </w:p>
    <w:p w:rsidRDefault="0055468E" w:rsidP="003613F8" w:rsidR="003613F8" w:rsidRPr="00DE671C">
      <w:pPr>
        <w:pStyle w:val="a7"/>
        <w:tabs>
          <w:tab w:pos="142" w:val="left"/>
          <w:tab w:pos="709" w:val="left"/>
          <w:tab w:pos="1134" w:val="left"/>
        </w:tabs>
        <w:contextualSpacing/>
        <w:rPr>
          <w:rFonts w:cs="Times New Roman" w:hAnsi="Times New Roman" w:ascii="Times New Roman"/>
          <w:sz w:val="28"/>
          <w:szCs w:val="28"/>
        </w:rPr>
      </w:pPr>
      <w:r w:rsidRPr="00DE671C">
        <w:rPr>
          <w:rFonts w:cs="Times New Roman" w:eastAsia="Times New Roman" w:hAnsi="Times New Roman" w:ascii="Times New Roman"/>
          <w:sz w:val="28"/>
          <w:szCs w:val="28"/>
        </w:rPr>
        <w:t>Нарушений сотрудниками ТО административных процедур и требований нормативных правовых актов, указаний руководства Роскомнадзора при выполнении полномочия не выявлено.</w:t>
      </w:r>
    </w:p>
    <w:p w:rsidRDefault="0055468E" w:rsidP="003613F8" w:rsidR="0055468E" w:rsidRPr="00DE671C">
      <w:pPr>
        <w:pStyle w:val="a7"/>
        <w:tabs>
          <w:tab w:pos="142" w:val="left"/>
          <w:tab w:pos="709" w:val="left"/>
          <w:tab w:pos="1134" w:val="left"/>
        </w:tabs>
        <w:contextualSpacing/>
        <w:rPr>
          <w:rFonts w:cs="Times New Roman" w:eastAsia="Times New Roman" w:hAnsi="Times New Roman" w:ascii="Times New Roman"/>
          <w:sz w:val="28"/>
          <w:szCs w:val="28"/>
        </w:rPr>
      </w:pPr>
      <w:r w:rsidRPr="00DE671C">
        <w:rPr>
          <w:rFonts w:cs="Times New Roman" w:eastAsia="Times New Roman" w:hAnsi="Times New Roman" w:ascii="Times New Roman"/>
          <w:sz w:val="28"/>
          <w:szCs w:val="28"/>
        </w:rPr>
        <w:t>Проблем при исполнении полномочия нет.</w:t>
      </w:r>
    </w:p>
    <w:p w:rsidRDefault="003613F8" w:rsidP="003613F8" w:rsidR="003613F8" w:rsidRPr="00DE671C">
      <w:pPr>
        <w:pStyle w:val="a7"/>
        <w:tabs>
          <w:tab w:pos="142" w:val="left"/>
          <w:tab w:pos="709" w:val="left"/>
          <w:tab w:pos="1134" w:val="left"/>
        </w:tabs>
        <w:contextualSpacing/>
        <w:rPr>
          <w:rFonts w:cs="Times New Roman" w:hAnsi="Times New Roman" w:ascii="Times New Roman"/>
          <w:sz w:val="28"/>
          <w:szCs w:val="28"/>
        </w:rPr>
      </w:pPr>
    </w:p>
    <w:p w:rsidRDefault="00D2678A" w:rsidP="003613F8" w:rsidR="00D2678A" w:rsidRPr="00DE671C">
      <w:pPr>
        <w:pStyle w:val="Style9"/>
        <w:widowControl/>
        <w:spacing w:lineRule="auto" w:line="240"/>
        <w:ind w:firstLine="0" w:right="24"/>
        <w:contextualSpacing/>
        <w:rPr>
          <w:b/>
          <w:bCs/>
          <w:sz w:val="28"/>
          <w:szCs w:val="28"/>
        </w:rPr>
      </w:pPr>
      <w:bookmarkStart w:name="_Toc487219752" w:id="192"/>
      <w:r w:rsidRPr="00DE671C">
        <w:rPr>
          <w:b/>
          <w:bCs/>
          <w:sz w:val="28"/>
          <w:szCs w:val="28"/>
        </w:rPr>
        <w:t>1.6.8. О работе по борьбе с коррупцией (организация мероприятий по борьбе с коррупцией)</w:t>
      </w:r>
      <w:bookmarkEnd w:id="192"/>
    </w:p>
    <w:p w:rsidRDefault="003613F8" w:rsidP="003613F8" w:rsidR="003613F8" w:rsidRPr="00DE671C">
      <w:pPr>
        <w:ind w:firstLine="709"/>
        <w:contextualSpacing/>
        <w:jc w:val="both"/>
        <w:rPr>
          <w:rFonts w:cs="Arial Unicode MS" w:eastAsia="Arial Unicode MS"/>
          <w:sz w:val="28"/>
          <w:szCs w:val="28"/>
          <w:lang w:val="ru-RU"/>
        </w:rPr>
      </w:pPr>
      <w:r w:rsidRPr="00DE671C">
        <w:rPr>
          <w:rFonts w:cs="Arial Unicode MS" w:eastAsia="Arial Unicode MS"/>
          <w:sz w:val="28"/>
          <w:szCs w:val="28"/>
          <w:lang w:val="ru-RU"/>
        </w:rPr>
        <w:t xml:space="preserve">Организация мероприятий в Управлении по противодействию коррупции осуществляется в соответствии с Планом, утвержденным Приказом от 27 мая 2016 года № 87 "О Плане противодействия коррупции Управления Роскомнадзора по Центральному федеральному округу на 2016-2017 годы". </w:t>
      </w:r>
    </w:p>
    <w:p w:rsidRDefault="003613F8" w:rsidP="003613F8" w:rsidR="003613F8" w:rsidRPr="00DE671C">
      <w:pPr>
        <w:ind w:firstLine="709"/>
        <w:contextualSpacing/>
        <w:jc w:val="both"/>
        <w:rPr>
          <w:rFonts w:cs="Arial Unicode MS" w:eastAsia="Arial Unicode MS"/>
          <w:sz w:val="28"/>
          <w:szCs w:val="28"/>
          <w:lang w:val="ru-RU"/>
        </w:rPr>
      </w:pPr>
      <w:r w:rsidRPr="00DE671C">
        <w:rPr>
          <w:rFonts w:cs="Arial Unicode MS" w:eastAsia="Arial Unicode MS"/>
          <w:sz w:val="28"/>
          <w:szCs w:val="28"/>
          <w:lang w:val="ru-RU"/>
        </w:rPr>
        <w:lastRenderedPageBreak/>
        <w:t xml:space="preserve"> В 2017 г. проведено 4 </w:t>
      </w:r>
      <w:proofErr w:type="gramStart"/>
      <w:r w:rsidRPr="00DE671C">
        <w:rPr>
          <w:rFonts w:cs="Arial Unicode MS" w:eastAsia="Arial Unicode MS"/>
          <w:sz w:val="28"/>
          <w:szCs w:val="28"/>
          <w:lang w:val="ru-RU"/>
        </w:rPr>
        <w:t>учебных</w:t>
      </w:r>
      <w:proofErr w:type="gramEnd"/>
      <w:r w:rsidRPr="00DE671C">
        <w:rPr>
          <w:rFonts w:cs="Arial Unicode MS" w:eastAsia="Arial Unicode MS"/>
          <w:sz w:val="28"/>
          <w:szCs w:val="28"/>
          <w:lang w:val="ru-RU"/>
        </w:rPr>
        <w:t xml:space="preserve"> занятия. Основными темами являлись: ограничения и запреты на государственной гражданской службе; понятие взятки и ответственность за её получение, склонение к коррупции, конфликты интересов, дарение подарков госслужащим и другие.  </w:t>
      </w:r>
    </w:p>
    <w:p w:rsidRDefault="003613F8" w:rsidP="003613F8" w:rsidR="003613F8" w:rsidRPr="00DE671C">
      <w:pPr>
        <w:ind w:firstLine="709"/>
        <w:contextualSpacing/>
        <w:jc w:val="both"/>
        <w:rPr>
          <w:rFonts w:cs="Arial Unicode MS" w:eastAsia="Arial Unicode MS"/>
          <w:sz w:val="28"/>
          <w:szCs w:val="28"/>
          <w:shd w:fill="FFFFFF" w:color="auto" w:val="clear"/>
          <w:lang w:val="ru-RU"/>
        </w:rPr>
      </w:pPr>
      <w:r w:rsidRPr="00DE671C">
        <w:rPr>
          <w:rFonts w:cs="Arial Unicode MS" w:eastAsia="Arial Unicode MS"/>
          <w:sz w:val="28"/>
          <w:szCs w:val="28"/>
          <w:lang w:val="ru-RU"/>
        </w:rPr>
        <w:t xml:space="preserve"> В отчетном периоде пр</w:t>
      </w:r>
      <w:r w:rsidRPr="00DE671C">
        <w:rPr>
          <w:rFonts w:cs="Arial Unicode MS" w:eastAsia="Arial Unicode MS"/>
          <w:sz w:val="28"/>
          <w:szCs w:val="28"/>
          <w:shd w:fill="FFFFFF" w:color="auto" w:val="clear"/>
          <w:lang w:val="ru-RU"/>
        </w:rPr>
        <w:t>оведен анализ сведений о доходах, расходах, имуществе и обязательствах имущественного характера ГГС, их супругов и несовершеннолетних членов семей за 2014, 2015 и 2016 годы. В ходе анализа выявлены факты предоставления неполных и неточных сведений. По результатам проведено 67 служебных проверок. В отношении 13 ГГС в дальнейшем проведены заседания Комиссии по соблюдению требований к служебному поведению и урегулированию конфликта интересов, из которых по четырем ГГС было принято решение о привлечении их к дисциплинарной ответственности с назначением наказания в виде замечания. Всего в 2017 году заседания Комиссии проводились в отношении 40 человек.</w:t>
      </w:r>
    </w:p>
    <w:p w:rsidRDefault="003613F8" w:rsidP="003613F8" w:rsidR="003613F8" w:rsidRPr="00DE671C">
      <w:pPr>
        <w:ind w:firstLine="709"/>
        <w:contextualSpacing/>
        <w:jc w:val="both"/>
        <w:rPr>
          <w:rFonts w:cs="Arial Unicode MS" w:eastAsia="Arial Unicode MS"/>
          <w:sz w:val="28"/>
          <w:szCs w:val="28"/>
          <w:shd w:fill="FFFFFF" w:color="auto" w:val="clear"/>
          <w:lang w:val="ru-RU"/>
        </w:rPr>
      </w:pPr>
      <w:r w:rsidRPr="00DE671C">
        <w:rPr>
          <w:rFonts w:cs="Arial Unicode MS" w:eastAsia="Arial Unicode MS"/>
          <w:sz w:val="28"/>
          <w:szCs w:val="28"/>
          <w:shd w:fill="FFFFFF" w:color="auto" w:val="clear"/>
          <w:lang w:val="ru-RU"/>
        </w:rPr>
        <w:t xml:space="preserve">В рамках выполнения поручения Центрального аппарата Роскомнадзора обновлен перечень функций, при реализации которых наиболее вероятно возникновение коррупции, который был утвержден на Комиссии и размещен на сайте Управления. </w:t>
      </w:r>
    </w:p>
    <w:p w:rsidRDefault="003613F8" w:rsidP="003613F8" w:rsidR="003613F8" w:rsidRPr="00DE671C">
      <w:pPr>
        <w:ind w:firstLine="709"/>
        <w:contextualSpacing/>
        <w:jc w:val="both"/>
        <w:rPr>
          <w:rFonts w:cs="Arial Unicode MS" w:eastAsia="Arial Unicode MS"/>
          <w:sz w:val="28"/>
          <w:szCs w:val="28"/>
          <w:shd w:fill="FFFFFF" w:color="auto" w:val="clear"/>
          <w:lang w:val="ru-RU"/>
        </w:rPr>
      </w:pPr>
      <w:r w:rsidRPr="00DE671C">
        <w:rPr>
          <w:rFonts w:cs="Arial Unicode MS" w:eastAsia="Arial Unicode MS"/>
          <w:sz w:val="28"/>
          <w:szCs w:val="28"/>
          <w:lang w:val="ru-RU"/>
        </w:rPr>
        <w:t xml:space="preserve">В целях повышения эффективности деятельности государственных служащих кадрового подразделения повышение  квалификации в </w:t>
      </w:r>
      <w:proofErr w:type="spellStart"/>
      <w:r w:rsidRPr="00DE671C">
        <w:rPr>
          <w:rFonts w:cs="Arial Unicode MS" w:eastAsia="Arial Unicode MS"/>
          <w:sz w:val="28"/>
          <w:szCs w:val="28"/>
          <w:lang w:val="ru-RU"/>
        </w:rPr>
        <w:t>РАНХиГС</w:t>
      </w:r>
      <w:proofErr w:type="spellEnd"/>
      <w:r w:rsidRPr="00DE671C">
        <w:rPr>
          <w:rFonts w:cs="Arial Unicode MS" w:eastAsia="Arial Unicode MS"/>
          <w:sz w:val="28"/>
          <w:szCs w:val="28"/>
          <w:lang w:val="ru-RU"/>
        </w:rPr>
        <w:t xml:space="preserve"> по антикоррупционной тематике прошли 3 ГГС Управления.</w:t>
      </w:r>
    </w:p>
    <w:p w:rsidRDefault="003613F8" w:rsidP="003613F8" w:rsidR="003613F8" w:rsidRPr="00DE671C">
      <w:pPr>
        <w:ind w:firstLine="709"/>
        <w:contextualSpacing/>
        <w:jc w:val="both"/>
        <w:rPr>
          <w:rFonts w:cs="Arial Unicode MS" w:eastAsia="Arial Unicode MS"/>
          <w:sz w:val="28"/>
          <w:szCs w:val="28"/>
          <w:lang w:val="ru-RU"/>
        </w:rPr>
      </w:pPr>
      <w:r w:rsidRPr="00DE671C">
        <w:rPr>
          <w:rFonts w:cs="Arial Unicode MS" w:eastAsia="Arial Unicode MS"/>
          <w:sz w:val="28"/>
          <w:szCs w:val="28"/>
          <w:lang w:val="ru-RU"/>
        </w:rPr>
        <w:t>В целях недопущения коррупционных проявлений  при реализации надзорных функций в отчетный период  проведено 16 мероприятий с привлечением сотрудников полиции и Управления ФСБ России по городу Москве и Московской области.</w:t>
      </w:r>
    </w:p>
    <w:p w:rsidRDefault="003613F8" w:rsidP="003613F8" w:rsidR="003613F8" w:rsidRPr="00DE671C">
      <w:pPr>
        <w:spacing w:lineRule="auto" w:line="288"/>
        <w:jc w:val="both"/>
        <w:rPr>
          <w:rFonts w:cs="Arial Unicode MS" w:eastAsia="Arial Unicode MS"/>
          <w:sz w:val="28"/>
          <w:szCs w:val="28"/>
          <w:lang w:val="ru-RU"/>
        </w:rPr>
      </w:pPr>
    </w:p>
    <w:tbl>
      <w:tblPr>
        <w:tblStyle w:val="TableNormal"/>
        <w:tblW w:type="dxa" w:w="9328"/>
        <w:tblInd w:type="dxa" w:w="108"/>
        <w:tblBorders>
          <w:top w:space="0" w:sz="8" w:color="FFFFFF" w:val="single"/>
          <w:left w:space="0" w:sz="8" w:color="FFFFFF" w:val="single"/>
          <w:bottom w:space="0" w:sz="8" w:color="FFFFFF" w:val="single"/>
          <w:right w:space="0" w:sz="8" w:color="FFFFFF" w:val="single"/>
          <w:insideH w:space="0" w:sz="8" w:color="FFFFFF" w:val="single"/>
          <w:insideV w:space="0" w:sz="8" w:color="FFFFFF" w:val="single"/>
        </w:tblBorders>
        <w:shd w:fill="CED7E7" w:color="auto" w:val="clear"/>
        <w:tblLayout w:type="fixed"/>
        <w:tblLook w:val="04A0" w:noVBand="1" w:noHBand="0" w:lastColumn="0" w:firstColumn="1" w:lastRow="0" w:firstRow="1"/>
      </w:tblPr>
      <w:tblGrid>
        <w:gridCol w:w="3999"/>
        <w:gridCol w:w="1843"/>
        <w:gridCol w:w="3486"/>
      </w:tblGrid>
      <w:tr w:rsidTr="003613F8" w:rsidR="003613F8" w:rsidRPr="00DE671C">
        <w:trPr>
          <w:trHeight w:val="3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Проведенные мероприятия</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2016г.</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rFonts w:cs="Calibri" w:eastAsia="Calibri"/>
                <w:sz w:val="22"/>
                <w:szCs w:val="22"/>
                <w:lang w:val="ru-RU"/>
              </w:rPr>
            </w:pPr>
            <w:r w:rsidRPr="00DE671C">
              <w:rPr>
                <w:rFonts w:cs="Calibri" w:eastAsia="Calibri"/>
                <w:sz w:val="22"/>
                <w:szCs w:val="22"/>
                <w:lang w:val="ru-RU"/>
              </w:rPr>
              <w:t>2017г.</w:t>
            </w:r>
          </w:p>
        </w:tc>
      </w:tr>
      <w:tr w:rsidTr="003613F8" w:rsidR="003613F8" w:rsidRPr="00DE671C">
        <w:trPr>
          <w:trHeight w:val="12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hAnsi="Calibri" w:ascii="Calibri"/>
                <w:sz w:val="22"/>
                <w:szCs w:val="22"/>
                <w:lang w:val="ru-RU"/>
              </w:rPr>
            </w:pPr>
            <w:r w:rsidRPr="00DE671C">
              <w:rPr>
                <w:rFonts w:cs="Calibri" w:eastAsia="Calibri"/>
                <w:sz w:val="22"/>
                <w:szCs w:val="22"/>
                <w:lang w:val="ru-RU"/>
              </w:rPr>
              <w:t>Количество ГГС, в отношении которых проводились заседания комиссии по соблюдению требований к служебному поведению и урегулированию конфликта интересов</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14</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40</w:t>
            </w:r>
          </w:p>
        </w:tc>
      </w:tr>
      <w:tr w:rsidTr="003613F8" w:rsidR="003613F8" w:rsidRPr="00DE671C">
        <w:trPr>
          <w:trHeight w:val="9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hAnsi="Calibri" w:ascii="Calibri"/>
                <w:sz w:val="22"/>
                <w:szCs w:val="22"/>
                <w:lang w:val="ru-RU"/>
              </w:rPr>
            </w:pPr>
            <w:r w:rsidRPr="00DE671C">
              <w:rPr>
                <w:rFonts w:cs="Calibri" w:eastAsia="Calibri"/>
                <w:sz w:val="22"/>
                <w:szCs w:val="22"/>
                <w:lang w:val="ru-RU"/>
              </w:rPr>
              <w:t>Уведомление о намерении выполнять иную оплачиваемую работу</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0</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2</w:t>
            </w:r>
          </w:p>
        </w:tc>
      </w:tr>
      <w:tr w:rsidTr="003613F8" w:rsidR="003613F8" w:rsidRPr="00DE671C">
        <w:trPr>
          <w:trHeight w:val="24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sz w:val="22"/>
                <w:szCs w:val="22"/>
                <w:lang w:val="ru-RU"/>
              </w:rPr>
            </w:pPr>
            <w:proofErr w:type="gramStart"/>
            <w:r w:rsidRPr="00DE671C">
              <w:rPr>
                <w:rFonts w:cs="Calibri" w:eastAsia="Calibri"/>
                <w:sz w:val="22"/>
                <w:szCs w:val="22"/>
                <w:lang w:val="ru-RU"/>
              </w:rPr>
              <w:t>Количество уволившихся ГГС, которые ознакомлены  с ограничениями, налагаемыми  на государственных гражданских служащих  в соответствии со ст.12 Федерального закона от 25.12.2008 № 273-ФЗ "О противодействии коррупции".</w:t>
            </w:r>
            <w:proofErr w:type="gramEnd"/>
          </w:p>
          <w:p w:rsidRDefault="003613F8" w:rsidP="003613F8" w:rsidR="003613F8" w:rsidRPr="00DE671C">
            <w:pPr>
              <w:jc w:val="both"/>
              <w:rPr>
                <w:rFonts w:cs="Calibri" w:eastAsia="Calibri" w:hAnsi="Calibri" w:ascii="Calibri"/>
                <w:sz w:val="22"/>
                <w:szCs w:val="22"/>
                <w:lang w:val="ru-RU"/>
              </w:rPr>
            </w:pP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42</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48</w:t>
            </w:r>
          </w:p>
        </w:tc>
      </w:tr>
      <w:tr w:rsidTr="003613F8" w:rsidR="003613F8" w:rsidRPr="00DE671C">
        <w:trPr>
          <w:trHeight w:val="24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sz w:val="22"/>
                <w:szCs w:val="22"/>
                <w:lang w:val="ru-RU"/>
              </w:rPr>
            </w:pPr>
            <w:r w:rsidRPr="00DE671C">
              <w:rPr>
                <w:rFonts w:cs="Calibri" w:eastAsia="Calibri"/>
                <w:sz w:val="22"/>
                <w:szCs w:val="22"/>
                <w:lang w:val="ru-RU"/>
              </w:rPr>
              <w:lastRenderedPageBreak/>
              <w:t xml:space="preserve">Количество принятых ГГС, </w:t>
            </w:r>
            <w:proofErr w:type="gramStart"/>
            <w:r w:rsidRPr="00DE671C">
              <w:rPr>
                <w:rFonts w:cs="Calibri" w:eastAsia="Calibri"/>
                <w:sz w:val="22"/>
                <w:szCs w:val="22"/>
                <w:lang w:val="ru-RU"/>
              </w:rPr>
              <w:t>которые</w:t>
            </w:r>
            <w:proofErr w:type="gramEnd"/>
            <w:r w:rsidRPr="00DE671C">
              <w:rPr>
                <w:rFonts w:cs="Calibri" w:eastAsia="Calibri"/>
                <w:sz w:val="22"/>
                <w:szCs w:val="22"/>
                <w:lang w:val="ru-RU"/>
              </w:rPr>
              <w:t xml:space="preserve"> ознакомлены  с ограничениями и запретами, налагаемыми  на государственных гражданских служащих.</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47</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68</w:t>
            </w:r>
          </w:p>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p>
        </w:tc>
      </w:tr>
      <w:tr w:rsidTr="003613F8" w:rsidR="003613F8" w:rsidRPr="00DE671C">
        <w:trPr>
          <w:trHeight w:val="1201"/>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hAnsi="Calibri" w:ascii="Calibri"/>
                <w:sz w:val="22"/>
                <w:szCs w:val="22"/>
                <w:lang w:val="ru-RU"/>
              </w:rPr>
            </w:pPr>
            <w:r w:rsidRPr="00DE671C">
              <w:rPr>
                <w:rFonts w:cs="Calibri" w:eastAsia="Calibri"/>
                <w:sz w:val="22"/>
                <w:szCs w:val="22"/>
                <w:shd w:fill="FFFFFF" w:color="auto" w:val="clear"/>
                <w:lang w:val="ru-RU"/>
              </w:rPr>
              <w:t xml:space="preserve">Проведено учебных занятий с </w:t>
            </w:r>
            <w:proofErr w:type="gramStart"/>
            <w:r w:rsidRPr="00DE671C">
              <w:rPr>
                <w:rFonts w:cs="Calibri" w:eastAsia="Calibri"/>
                <w:sz w:val="22"/>
                <w:szCs w:val="22"/>
                <w:shd w:fill="FFFFFF" w:color="auto" w:val="clear"/>
                <w:lang w:val="ru-RU"/>
              </w:rPr>
              <w:t>государственными</w:t>
            </w:r>
            <w:proofErr w:type="gramEnd"/>
            <w:r w:rsidRPr="00DE671C">
              <w:rPr>
                <w:rFonts w:cs="Calibri" w:eastAsia="Calibri"/>
                <w:sz w:val="22"/>
                <w:szCs w:val="22"/>
                <w:shd w:fill="FFFFFF" w:color="auto" w:val="clear"/>
                <w:lang w:val="ru-RU"/>
              </w:rPr>
              <w:t xml:space="preserve"> </w:t>
            </w:r>
            <w:proofErr w:type="spellStart"/>
            <w:r w:rsidRPr="00DE671C">
              <w:rPr>
                <w:rFonts w:cs="Calibri" w:eastAsia="Calibri"/>
                <w:sz w:val="22"/>
                <w:szCs w:val="22"/>
                <w:shd w:fill="FFFFFF" w:color="auto" w:val="clear"/>
                <w:lang w:val="ru-RU"/>
              </w:rPr>
              <w:t>гражданскимислужащими</w:t>
            </w:r>
            <w:proofErr w:type="spellEnd"/>
            <w:r w:rsidRPr="00DE671C">
              <w:rPr>
                <w:rFonts w:cs="Calibri" w:eastAsia="Calibri"/>
                <w:sz w:val="22"/>
                <w:szCs w:val="22"/>
                <w:shd w:fill="FFFFFF" w:color="auto" w:val="clear"/>
                <w:lang w:val="ru-RU"/>
              </w:rPr>
              <w:t xml:space="preserve"> Управления по антикоррупционной тематике</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5</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4</w:t>
            </w:r>
          </w:p>
        </w:tc>
      </w:tr>
      <w:tr w:rsidTr="003613F8" w:rsidR="003613F8" w:rsidRPr="00DE671C">
        <w:trPr>
          <w:trHeight w:val="12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hAnsi="Calibri" w:ascii="Calibri"/>
                <w:sz w:val="22"/>
                <w:szCs w:val="22"/>
                <w:lang w:val="ru-RU"/>
              </w:rPr>
            </w:pPr>
            <w:r w:rsidRPr="00DE671C">
              <w:rPr>
                <w:rFonts w:cs="Calibri" w:eastAsia="Calibri"/>
                <w:sz w:val="22"/>
                <w:szCs w:val="22"/>
                <w:shd w:fill="FFFFFF" w:color="auto" w:val="clear"/>
                <w:lang w:val="ru-RU"/>
              </w:rPr>
              <w:t>Проведено обучение должностных лиц, ответственных за профилактику коррупционных правонарушений в РАНХ и ГС.</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0</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sz w:val="22"/>
                <w:szCs w:val="22"/>
                <w:lang w:val="ru-RU"/>
              </w:rPr>
            </w:pPr>
          </w:p>
          <w:p w:rsidRDefault="003613F8" w:rsidP="003613F8" w:rsidR="003613F8" w:rsidRPr="00DE671C">
            <w:pPr>
              <w:spacing w:lineRule="auto" w:line="360"/>
              <w:jc w:val="center"/>
              <w:rPr>
                <w:sz w:val="22"/>
                <w:szCs w:val="22"/>
                <w:lang w:val="ru-RU"/>
              </w:rPr>
            </w:pPr>
            <w:r w:rsidRPr="00DE671C">
              <w:rPr>
                <w:sz w:val="22"/>
                <w:szCs w:val="22"/>
                <w:lang w:val="ru-RU"/>
              </w:rPr>
              <w:t>3</w:t>
            </w:r>
          </w:p>
        </w:tc>
      </w:tr>
      <w:tr w:rsidTr="003613F8" w:rsidR="003613F8" w:rsidRPr="00DE671C">
        <w:trPr>
          <w:trHeight w:val="900"/>
        </w:trPr>
        <w:tc>
          <w:tcPr>
            <w:tcW w:type="dxa" w:w="3999"/>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jc w:val="both"/>
              <w:rPr>
                <w:rFonts w:cs="Calibri" w:eastAsia="Calibri" w:hAnsi="Calibri" w:ascii="Calibri"/>
                <w:sz w:val="22"/>
                <w:szCs w:val="22"/>
                <w:lang w:val="ru-RU"/>
              </w:rPr>
            </w:pPr>
            <w:r w:rsidRPr="00DE671C">
              <w:rPr>
                <w:rFonts w:cs="Calibri" w:eastAsia="Calibri"/>
                <w:sz w:val="22"/>
                <w:szCs w:val="22"/>
                <w:lang w:val="ru-RU"/>
              </w:rPr>
              <w:t xml:space="preserve">Проведено совместных с правоохранительными органами мероприятий </w:t>
            </w:r>
          </w:p>
        </w:tc>
        <w:tc>
          <w:tcPr>
            <w:tcW w:type="dxa" w:w="1843"/>
            <w:tcBorders>
              <w:top w:space="0" w:sz="4" w:color="000000" w:val="single"/>
              <w:left w:space="0" w:sz="4" w:color="000000" w:val="single"/>
              <w:bottom w:space="0" w:sz="4" w:color="000000" w:val="single"/>
              <w:right w:space="0" w:sz="4" w:color="000000" w:val="single"/>
            </w:tcBorders>
            <w:shd w:fill="auto" w:color="auto" w:val="clear"/>
            <w:tcMar>
              <w:top w:type="dxa" w:w="80"/>
              <w:left w:type="dxa" w:w="80"/>
              <w:bottom w:type="dxa" w:w="80"/>
              <w:right w:type="dxa" w:w="80"/>
            </w:tcMar>
          </w:tcPr>
          <w:p w:rsidRDefault="003613F8" w:rsidP="003613F8" w:rsidR="003613F8" w:rsidRPr="00DE671C">
            <w:pPr>
              <w:spacing w:lineRule="auto" w:line="360"/>
              <w:jc w:val="center"/>
              <w:rPr>
                <w:rFonts w:cs="Calibri" w:eastAsia="Calibri"/>
                <w:sz w:val="22"/>
                <w:szCs w:val="22"/>
                <w:lang w:val="ru-RU"/>
              </w:rPr>
            </w:pPr>
          </w:p>
          <w:p w:rsidRDefault="003613F8" w:rsidP="003613F8" w:rsidR="003613F8" w:rsidRPr="00DE671C">
            <w:pPr>
              <w:spacing w:lineRule="auto" w:line="360"/>
              <w:jc w:val="center"/>
              <w:rPr>
                <w:rFonts w:cs="Calibri" w:eastAsia="Calibri" w:hAnsi="Calibri" w:ascii="Calibri"/>
                <w:sz w:val="22"/>
                <w:szCs w:val="22"/>
                <w:lang w:val="ru-RU"/>
              </w:rPr>
            </w:pPr>
            <w:r w:rsidRPr="00DE671C">
              <w:rPr>
                <w:rFonts w:cs="Calibri" w:eastAsia="Calibri"/>
                <w:sz w:val="22"/>
                <w:szCs w:val="22"/>
                <w:lang w:val="ru-RU"/>
              </w:rPr>
              <w:t>15</w:t>
            </w:r>
          </w:p>
        </w:tc>
        <w:tc>
          <w:tcPr>
            <w:tcW w:type="dxa" w:w="3486"/>
            <w:tcBorders>
              <w:top w:space="0" w:sz="4" w:color="000000" w:val="single"/>
              <w:left w:space="0" w:sz="4" w:color="000000" w:val="single"/>
              <w:bottom w:space="0" w:sz="4" w:color="000000" w:val="single"/>
              <w:right w:space="0" w:sz="4" w:color="000000" w:val="single"/>
            </w:tcBorders>
          </w:tcPr>
          <w:p w:rsidRDefault="003613F8" w:rsidP="003613F8" w:rsidR="003613F8" w:rsidRPr="00DE671C">
            <w:pPr>
              <w:spacing w:lineRule="auto" w:line="360"/>
              <w:jc w:val="center"/>
              <w:rPr>
                <w:rFonts w:cs="Calibri" w:eastAsia="Calibri"/>
                <w:sz w:val="22"/>
                <w:szCs w:val="22"/>
                <w:lang w:val="ru-RU"/>
              </w:rPr>
            </w:pPr>
          </w:p>
          <w:p w:rsidRDefault="003613F8" w:rsidP="003613F8" w:rsidR="003613F8" w:rsidRPr="00DE671C">
            <w:pPr>
              <w:spacing w:lineRule="auto" w:line="360"/>
              <w:jc w:val="center"/>
              <w:rPr>
                <w:rFonts w:cs="Calibri" w:eastAsia="Calibri"/>
                <w:sz w:val="22"/>
                <w:szCs w:val="22"/>
                <w:lang w:val="ru-RU"/>
              </w:rPr>
            </w:pPr>
            <w:r w:rsidRPr="00DE671C">
              <w:rPr>
                <w:rFonts w:cs="Calibri" w:eastAsia="Calibri"/>
                <w:sz w:val="22"/>
                <w:szCs w:val="22"/>
                <w:lang w:val="ru-RU"/>
              </w:rPr>
              <w:t>16</w:t>
            </w:r>
          </w:p>
        </w:tc>
      </w:tr>
    </w:tbl>
    <w:p w:rsidRDefault="003613F8" w:rsidP="003613F8" w:rsidR="003613F8" w:rsidRPr="00DE671C">
      <w:pPr>
        <w:spacing w:lineRule="auto" w:line="288"/>
        <w:jc w:val="both"/>
        <w:rPr>
          <w:rFonts w:cs="Arial Unicode MS" w:eastAsia="Arial Unicode MS"/>
          <w:sz w:val="28"/>
          <w:szCs w:val="28"/>
          <w:lang w:val="ru-RU"/>
        </w:rPr>
      </w:pPr>
    </w:p>
    <w:p w:rsidRDefault="003613F8" w:rsidP="003613F8" w:rsidR="003613F8" w:rsidRPr="00DE671C">
      <w:pPr>
        <w:contextualSpacing/>
        <w:jc w:val="both"/>
        <w:rPr>
          <w:rFonts w:cs="Arial Unicode MS" w:eastAsia="Arial Unicode MS"/>
          <w:sz w:val="28"/>
          <w:szCs w:val="28"/>
          <w:lang w:val="ru-RU"/>
        </w:rPr>
      </w:pPr>
      <w:r w:rsidRPr="00DE671C">
        <w:rPr>
          <w:rFonts w:cs="Arial Unicode MS" w:eastAsia="Arial Unicode MS"/>
          <w:sz w:val="28"/>
          <w:szCs w:val="28"/>
          <w:lang w:val="ru-RU"/>
        </w:rPr>
        <w:tab/>
        <w:t>В отчетный период начальники отделов Управления с государственными гражданскими служащими проводили мероприятия по вопросам соблюдения законодательства Российской Федерации о противодействии коррупции.  Результаты проделанной работы начальники отделов ежеквартально докладывали  руководителю Управления докладными записками. По результатам анализа докладных записок признаков коррупции не выявлено.</w:t>
      </w:r>
    </w:p>
    <w:p w:rsidRDefault="003613F8" w:rsidP="003613F8" w:rsidR="003613F8" w:rsidRPr="00DE671C">
      <w:pPr>
        <w:ind w:firstLine="708"/>
        <w:contextualSpacing/>
        <w:jc w:val="both"/>
        <w:rPr>
          <w:rFonts w:cs="Arial Unicode MS" w:eastAsia="Arial Unicode MS"/>
          <w:sz w:val="28"/>
          <w:szCs w:val="28"/>
          <w:lang w:val="ru-RU"/>
        </w:rPr>
      </w:pPr>
      <w:r w:rsidRPr="00DE671C">
        <w:rPr>
          <w:rFonts w:cs="Arial Unicode MS" w:eastAsia="Arial Unicode MS"/>
          <w:sz w:val="28"/>
          <w:szCs w:val="28"/>
          <w:lang w:val="ru-RU"/>
        </w:rPr>
        <w:t xml:space="preserve">На постоянной основе осуществляется </w:t>
      </w:r>
      <w:proofErr w:type="gramStart"/>
      <w:r w:rsidRPr="00DE671C">
        <w:rPr>
          <w:rFonts w:cs="Arial Unicode MS" w:eastAsia="Arial Unicode MS"/>
          <w:sz w:val="28"/>
          <w:szCs w:val="28"/>
          <w:lang w:val="ru-RU"/>
        </w:rPr>
        <w:t>контроль за</w:t>
      </w:r>
      <w:proofErr w:type="gramEnd"/>
      <w:r w:rsidRPr="00DE671C">
        <w:rPr>
          <w:rFonts w:cs="Arial Unicode MS" w:eastAsia="Arial Unicode MS"/>
          <w:sz w:val="28"/>
          <w:szCs w:val="28"/>
          <w:lang w:val="ru-RU"/>
        </w:rPr>
        <w:t xml:space="preserve"> соблюдением федерального законодательства  при работе с входящей корреспонденцией, поступающей от физических и юридических лиц, в том числе с обращениями граждан и организаций в системе электронного документооборота в целях предотвращения коррупционных рисков. За отчетный период каких-либо обращений по данной тематике в Управление не поступало.</w:t>
      </w:r>
    </w:p>
    <w:p w:rsidRDefault="003613F8" w:rsidP="003613F8" w:rsidR="003613F8" w:rsidRPr="00DE671C">
      <w:pPr>
        <w:ind w:firstLine="708"/>
        <w:contextualSpacing/>
        <w:jc w:val="both"/>
        <w:rPr>
          <w:rFonts w:cs="Arial Unicode MS" w:eastAsia="Arial Unicode MS"/>
          <w:sz w:val="28"/>
          <w:szCs w:val="28"/>
          <w:lang w:val="ru-RU"/>
        </w:rPr>
      </w:pPr>
      <w:r w:rsidRPr="00DE671C">
        <w:rPr>
          <w:rFonts w:cs="Arial Unicode MS" w:eastAsia="Arial Unicode MS"/>
          <w:sz w:val="28"/>
          <w:szCs w:val="28"/>
          <w:lang w:val="ru-RU"/>
        </w:rPr>
        <w:t>В отчетный период поступило два уведомления о выполнении  иной оплачиваемой работы. Уведомлений и о  фактах обращений  в целях склонения к совершению коррупционного правонарушения не поступало.</w:t>
      </w:r>
    </w:p>
    <w:p w:rsidRDefault="003613F8" w:rsidP="003613F8" w:rsidR="003613F8" w:rsidRPr="00DE671C">
      <w:pPr>
        <w:ind w:firstLine="708"/>
        <w:contextualSpacing/>
        <w:jc w:val="both"/>
        <w:rPr>
          <w:rFonts w:cs="Arial Unicode MS" w:eastAsia="Arial Unicode MS"/>
          <w:sz w:val="28"/>
          <w:szCs w:val="28"/>
          <w:lang w:val="ru-RU"/>
        </w:rPr>
      </w:pPr>
      <w:r w:rsidRPr="00DE671C">
        <w:rPr>
          <w:rFonts w:cs="Arial Unicode MS" w:eastAsia="Arial Unicode MS"/>
          <w:sz w:val="28"/>
          <w:szCs w:val="28"/>
          <w:lang w:val="ru-RU"/>
        </w:rPr>
        <w:t>С 2012 г. функционирует «телефон доверия», предназначенный для приема информации о фактах коррупции и злоупотребления служебным положением сотрудниками Управления.  Сообщений по данным фактам до настоящего времени   на «телефон доверия» не поступало.</w:t>
      </w:r>
    </w:p>
    <w:p w:rsidRDefault="003613F8" w:rsidP="003613F8" w:rsidR="003613F8" w:rsidRPr="00DE671C">
      <w:pPr>
        <w:ind w:firstLine="708"/>
        <w:contextualSpacing/>
        <w:jc w:val="both"/>
        <w:rPr>
          <w:rFonts w:cs="Arial Unicode MS" w:eastAsia="Arial Unicode MS"/>
          <w:sz w:val="28"/>
          <w:szCs w:val="28"/>
          <w:lang w:val="ru-RU"/>
        </w:rPr>
      </w:pPr>
      <w:r w:rsidRPr="00DE671C">
        <w:rPr>
          <w:rFonts w:cs="Arial Unicode MS" w:eastAsia="Arial Unicode MS"/>
          <w:sz w:val="28"/>
          <w:szCs w:val="28"/>
          <w:shd w:fill="FFFFFF" w:color="auto" w:val="clear"/>
          <w:lang w:val="ru-RU"/>
        </w:rPr>
        <w:t xml:space="preserve">В преддверии наступления новогодних праздников на сайте Управления в разделе «новости» размещено объявление о недопустимости </w:t>
      </w:r>
      <w:r w:rsidRPr="00DE671C">
        <w:rPr>
          <w:rFonts w:cs="Arial Unicode MS" w:eastAsia="Arial Unicode MS"/>
          <w:sz w:val="28"/>
          <w:szCs w:val="28"/>
          <w:shd w:fill="FFFFFF" w:color="auto" w:val="clear"/>
          <w:lang w:val="ru-RU"/>
        </w:rPr>
        <w:lastRenderedPageBreak/>
        <w:t>получения ГГС подарков в связи с исполнением служебных обязанностей. Также проведено с ГГС учебное занятие по данной теме.</w:t>
      </w:r>
    </w:p>
    <w:p w:rsidRDefault="003613F8" w:rsidP="003613F8" w:rsidR="003613F8" w:rsidRPr="00DE671C">
      <w:pPr>
        <w:ind w:firstLine="708"/>
        <w:contextualSpacing/>
        <w:jc w:val="both"/>
        <w:rPr>
          <w:rFonts w:cs="Arial Unicode MS" w:eastAsia="Arial Unicode MS"/>
          <w:sz w:val="28"/>
          <w:szCs w:val="28"/>
          <w:lang w:val="ru-RU"/>
        </w:rPr>
      </w:pPr>
      <w:r w:rsidRPr="00DE671C">
        <w:rPr>
          <w:rFonts w:cs="Arial Unicode MS" w:eastAsia="Arial Unicode MS"/>
          <w:sz w:val="28"/>
          <w:szCs w:val="28"/>
          <w:lang w:val="ru-RU"/>
        </w:rPr>
        <w:t xml:space="preserve">Исходя из </w:t>
      </w:r>
      <w:proofErr w:type="gramStart"/>
      <w:r w:rsidRPr="00DE671C">
        <w:rPr>
          <w:rFonts w:cs="Arial Unicode MS" w:eastAsia="Arial Unicode MS"/>
          <w:sz w:val="28"/>
          <w:szCs w:val="28"/>
          <w:lang w:val="ru-RU"/>
        </w:rPr>
        <w:t>изложенного</w:t>
      </w:r>
      <w:proofErr w:type="gramEnd"/>
      <w:r w:rsidRPr="00DE671C">
        <w:rPr>
          <w:rFonts w:cs="Arial Unicode MS" w:eastAsia="Arial Unicode MS"/>
          <w:sz w:val="28"/>
          <w:szCs w:val="28"/>
          <w:lang w:val="ru-RU"/>
        </w:rPr>
        <w:t xml:space="preserve">  можно сделать вывод о том, что организация работы по борьбе с коррупцией в Управлении показывает стабильно положительные результаты. </w:t>
      </w:r>
    </w:p>
    <w:p w:rsidRDefault="00D2678A" w:rsidP="00D6185D" w:rsidR="00D2678A"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b/>
          <w:color w:val="auto"/>
          <w:bdr w:space="0" w:sz="0" w:color="auto" w:val="none"/>
          <w:lang w:eastAsia="en-US" w:val="ru-RU"/>
        </w:rPr>
      </w:pPr>
    </w:p>
    <w:p w:rsidRDefault="00D2678A" w:rsidP="00D6185D" w:rsidR="00D2678A" w:rsidRPr="00DE671C">
      <w:pPr>
        <w:pBdr>
          <w:top w:space="0" w:sz="0" w:color="auto" w:val="none"/>
          <w:left w:space="0" w:sz="0" w:color="auto" w:val="none"/>
          <w:bottom w:space="0" w:sz="0" w:color="auto" w:val="none"/>
          <w:right w:space="0" w:sz="0" w:color="auto" w:val="none"/>
          <w:between w:space="0" w:sz="0" w:color="auto" w:val="none"/>
          <w:bar w:sz="0" w:color="auto" w:val="none"/>
        </w:pBdr>
        <w:shd w:themeFill="background1" w:fill="FFFFFF" w:color="auto" w:val="clear"/>
        <w:contextualSpacing/>
        <w:jc w:val="both"/>
        <w:outlineLvl w:val="2"/>
        <w:rPr>
          <w:b/>
          <w:color w:val="auto"/>
          <w:sz w:val="28"/>
          <w:szCs w:val="28"/>
          <w:lang w:val="ru-RU"/>
        </w:rPr>
      </w:pPr>
      <w:bookmarkStart w:name="_Toc416350691" w:id="193"/>
      <w:bookmarkStart w:name="_Toc424057106" w:id="194"/>
      <w:bookmarkStart w:name="_Toc424057973" w:id="195"/>
      <w:bookmarkStart w:name="_Toc448333256" w:id="196"/>
      <w:bookmarkStart w:name="_Toc448334361" w:id="197"/>
      <w:bookmarkStart w:name="_Toc479666344" w:id="198"/>
      <w:bookmarkStart w:name="_Toc487219753" w:id="199"/>
      <w:bookmarkStart w:name="_Toc503986428" w:id="200"/>
      <w:r w:rsidRPr="00DE671C">
        <w:rPr>
          <w:b/>
          <w:color w:val="auto"/>
          <w:sz w:val="28"/>
          <w:szCs w:val="28"/>
          <w:lang w:val="ru-RU"/>
        </w:rPr>
        <w:t>1.6.9. Контроль исполнения планов деятельности</w:t>
      </w:r>
      <w:bookmarkEnd w:id="193"/>
      <w:bookmarkEnd w:id="194"/>
      <w:bookmarkEnd w:id="195"/>
      <w:bookmarkEnd w:id="196"/>
      <w:bookmarkEnd w:id="197"/>
      <w:bookmarkEnd w:id="198"/>
      <w:bookmarkEnd w:id="199"/>
      <w:bookmarkEnd w:id="200"/>
    </w:p>
    <w:p w:rsidRDefault="00D2678A" w:rsidP="00B71D81" w:rsidR="00B71D81" w:rsidRPr="00DE671C">
      <w:pPr>
        <w:ind w:firstLine="600"/>
        <w:contextualSpacing/>
        <w:jc w:val="both"/>
        <w:rPr>
          <w:color w:val="auto"/>
          <w:sz w:val="28"/>
          <w:szCs w:val="28"/>
          <w:bdr w:space="0" w:sz="0" w:color="auto" w:val="none"/>
          <w:lang w:val="ru-RU"/>
        </w:rPr>
      </w:pPr>
      <w:proofErr w:type="gramStart"/>
      <w:r w:rsidRPr="00DE671C">
        <w:rPr>
          <w:rFonts w:eastAsia="Calibri"/>
          <w:b/>
          <w:color w:val="auto"/>
          <w:sz w:val="28"/>
          <w:szCs w:val="28"/>
          <w:lang w:val="ru-RU"/>
        </w:rPr>
        <w:t>Одн</w:t>
      </w:r>
      <w:r w:rsidR="00B71D81" w:rsidRPr="00DE671C">
        <w:rPr>
          <w:rFonts w:eastAsia="Calibri"/>
          <w:b/>
          <w:color w:val="auto"/>
          <w:sz w:val="28"/>
          <w:szCs w:val="28"/>
          <w:lang w:val="ru-RU"/>
        </w:rPr>
        <w:t>о</w:t>
      </w:r>
      <w:r w:rsidRPr="00DE671C">
        <w:rPr>
          <w:rFonts w:eastAsia="Calibri"/>
          <w:b/>
          <w:color w:val="auto"/>
          <w:sz w:val="28"/>
          <w:szCs w:val="28"/>
          <w:lang w:val="ru-RU"/>
        </w:rPr>
        <w:t xml:space="preserve"> из наиболее значимых запланированных мероприятий – </w:t>
      </w:r>
      <w:r w:rsidRPr="00DE671C">
        <w:rPr>
          <w:color w:val="auto"/>
          <w:sz w:val="28"/>
          <w:szCs w:val="28"/>
          <w:bdr w:space="0" w:sz="0" w:color="auto" w:val="none"/>
          <w:lang w:val="ru-RU"/>
        </w:rPr>
        <w:t xml:space="preserve">14.06.2017 - заседание Координационного совета руководителей </w:t>
      </w:r>
      <w:r w:rsidR="00B71D81" w:rsidRPr="00DE671C">
        <w:rPr>
          <w:color w:val="auto"/>
          <w:sz w:val="28"/>
          <w:szCs w:val="28"/>
          <w:bdr w:space="0" w:sz="0" w:color="auto" w:val="none"/>
          <w:lang w:val="ru-RU"/>
        </w:rPr>
        <w:t>ТО</w:t>
      </w:r>
      <w:r w:rsidRPr="00DE671C">
        <w:rPr>
          <w:color w:val="auto"/>
          <w:sz w:val="28"/>
          <w:szCs w:val="28"/>
          <w:bdr w:space="0" w:sz="0" w:color="auto" w:val="none"/>
          <w:lang w:val="ru-RU"/>
        </w:rPr>
        <w:t xml:space="preserve"> Роскомнадзора в </w:t>
      </w:r>
      <w:r w:rsidR="00B71D81" w:rsidRPr="00DE671C">
        <w:rPr>
          <w:color w:val="auto"/>
          <w:sz w:val="28"/>
          <w:szCs w:val="28"/>
          <w:bdr w:space="0" w:sz="0" w:color="auto" w:val="none"/>
          <w:lang w:val="ru-RU"/>
        </w:rPr>
        <w:t>ЦФО</w:t>
      </w:r>
      <w:r w:rsidRPr="00DE671C">
        <w:rPr>
          <w:color w:val="auto"/>
          <w:sz w:val="28"/>
          <w:szCs w:val="28"/>
          <w:bdr w:space="0" w:sz="0" w:color="auto" w:val="none"/>
          <w:lang w:val="ru-RU"/>
        </w:rPr>
        <w:t xml:space="preserve"> под председательством Руководителя Роскомнадзора А.А. Жарова с участием губернатора Тульской области А.Г. </w:t>
      </w:r>
      <w:proofErr w:type="spellStart"/>
      <w:r w:rsidRPr="00DE671C">
        <w:rPr>
          <w:color w:val="auto"/>
          <w:sz w:val="28"/>
          <w:szCs w:val="28"/>
          <w:bdr w:space="0" w:sz="0" w:color="auto" w:val="none"/>
          <w:lang w:val="ru-RU"/>
        </w:rPr>
        <w:t>Дюмина</w:t>
      </w:r>
      <w:proofErr w:type="spellEnd"/>
      <w:r w:rsidRPr="00DE671C">
        <w:rPr>
          <w:color w:val="auto"/>
          <w:sz w:val="28"/>
          <w:szCs w:val="28"/>
          <w:bdr w:space="0" w:sz="0" w:color="auto" w:val="none"/>
          <w:lang w:val="ru-RU"/>
        </w:rPr>
        <w:t xml:space="preserve">, заместителя полномочного представителя Президента </w:t>
      </w:r>
      <w:r w:rsidR="00B71D81" w:rsidRPr="00DE671C">
        <w:rPr>
          <w:color w:val="auto"/>
          <w:sz w:val="28"/>
          <w:szCs w:val="28"/>
          <w:bdr w:space="0" w:sz="0" w:color="auto" w:val="none"/>
          <w:lang w:val="ru-RU"/>
        </w:rPr>
        <w:t>РФ</w:t>
      </w:r>
      <w:r w:rsidRPr="00DE671C">
        <w:rPr>
          <w:color w:val="auto"/>
          <w:sz w:val="28"/>
          <w:szCs w:val="28"/>
          <w:bdr w:space="0" w:sz="0" w:color="auto" w:val="none"/>
          <w:lang w:val="ru-RU"/>
        </w:rPr>
        <w:t xml:space="preserve"> в </w:t>
      </w:r>
      <w:r w:rsidR="00B71D81" w:rsidRPr="00DE671C">
        <w:rPr>
          <w:color w:val="auto"/>
          <w:sz w:val="28"/>
          <w:szCs w:val="28"/>
          <w:bdr w:space="0" w:sz="0" w:color="auto" w:val="none"/>
          <w:lang w:val="ru-RU"/>
        </w:rPr>
        <w:t>ЦФО</w:t>
      </w:r>
      <w:r w:rsidRPr="00DE671C">
        <w:rPr>
          <w:color w:val="auto"/>
          <w:sz w:val="28"/>
          <w:szCs w:val="28"/>
          <w:bdr w:space="0" w:sz="0" w:color="auto" w:val="none"/>
          <w:lang w:val="ru-RU"/>
        </w:rPr>
        <w:t xml:space="preserve"> Н.П. Овсиенко, з</w:t>
      </w:r>
      <w:r w:rsidRPr="00DE671C">
        <w:rPr>
          <w:color w:val="auto"/>
          <w:sz w:val="28"/>
          <w:szCs w:val="28"/>
          <w:bdr w:space="0" w:sz="0" w:color="auto" w:val="none"/>
          <w:lang w:eastAsia="en-US" w:val="ru-RU"/>
        </w:rPr>
        <w:t xml:space="preserve">аместителя начальника управления Генеральной прокуратуры </w:t>
      </w:r>
      <w:r w:rsidR="00B71D81" w:rsidRPr="00DE671C">
        <w:rPr>
          <w:color w:val="auto"/>
          <w:sz w:val="28"/>
          <w:szCs w:val="28"/>
          <w:bdr w:space="0" w:sz="0" w:color="auto" w:val="none"/>
          <w:lang w:eastAsia="en-US" w:val="ru-RU"/>
        </w:rPr>
        <w:t>РФ</w:t>
      </w:r>
      <w:r w:rsidRPr="00DE671C">
        <w:rPr>
          <w:color w:val="auto"/>
          <w:sz w:val="28"/>
          <w:szCs w:val="28"/>
          <w:bdr w:space="0" w:sz="0" w:color="auto" w:val="none"/>
          <w:lang w:eastAsia="en-US" w:val="ru-RU"/>
        </w:rPr>
        <w:t xml:space="preserve"> в </w:t>
      </w:r>
      <w:r w:rsidR="00B71D81" w:rsidRPr="00DE671C">
        <w:rPr>
          <w:color w:val="auto"/>
          <w:sz w:val="28"/>
          <w:szCs w:val="28"/>
          <w:bdr w:space="0" w:sz="0" w:color="auto" w:val="none"/>
          <w:lang w:eastAsia="en-US" w:val="ru-RU"/>
        </w:rPr>
        <w:t>ЦФО</w:t>
      </w:r>
      <w:r w:rsidRPr="00DE671C">
        <w:rPr>
          <w:color w:val="auto"/>
          <w:sz w:val="28"/>
          <w:szCs w:val="28"/>
          <w:bdr w:space="0" w:sz="0" w:color="auto" w:val="none"/>
          <w:lang w:eastAsia="en-US" w:val="ru-RU"/>
        </w:rPr>
        <w:t xml:space="preserve"> В.Г. </w:t>
      </w:r>
      <w:proofErr w:type="spellStart"/>
      <w:r w:rsidRPr="00DE671C">
        <w:rPr>
          <w:color w:val="auto"/>
          <w:sz w:val="28"/>
          <w:szCs w:val="28"/>
          <w:bdr w:space="0" w:sz="0" w:color="auto" w:val="none"/>
          <w:lang w:eastAsia="en-US" w:val="ru-RU"/>
        </w:rPr>
        <w:t>Лапицкого</w:t>
      </w:r>
      <w:proofErr w:type="spellEnd"/>
      <w:r w:rsidRPr="00DE671C">
        <w:rPr>
          <w:color w:val="auto"/>
          <w:sz w:val="28"/>
          <w:szCs w:val="28"/>
          <w:bdr w:space="0" w:sz="0" w:color="auto" w:val="none"/>
          <w:lang w:eastAsia="en-US" w:val="ru-RU"/>
        </w:rPr>
        <w:t xml:space="preserve">, а также </w:t>
      </w:r>
      <w:r w:rsidRPr="00DE671C">
        <w:rPr>
          <w:color w:val="auto"/>
          <w:sz w:val="28"/>
          <w:szCs w:val="28"/>
          <w:bdr w:space="0" w:sz="0" w:color="auto" w:val="none"/>
          <w:lang w:val="ru-RU"/>
        </w:rPr>
        <w:t>представителей органов федеральной и региональной государственной власти</w:t>
      </w:r>
      <w:proofErr w:type="gramEnd"/>
      <w:r w:rsidRPr="00DE671C">
        <w:rPr>
          <w:color w:val="auto"/>
          <w:sz w:val="28"/>
          <w:szCs w:val="28"/>
          <w:bdr w:space="0" w:sz="0" w:color="auto" w:val="none"/>
          <w:lang w:val="ru-RU"/>
        </w:rPr>
        <w:t>. Рассмотрены актуальные проблемные вопросы, вопросы взаимодействия Роскомнадзора с силовыми структурами. Руководителем Роскомнадзора А.А. Жаровым даны поручения.</w:t>
      </w:r>
    </w:p>
    <w:p w:rsidRDefault="00D2678A" w:rsidP="00B71D81" w:rsidR="00D2678A" w:rsidRPr="00DE671C">
      <w:pPr>
        <w:ind w:firstLine="600"/>
        <w:contextualSpacing/>
        <w:jc w:val="both"/>
        <w:rPr>
          <w:color w:val="auto"/>
          <w:sz w:val="28"/>
          <w:szCs w:val="28"/>
          <w:bdr w:space="0" w:sz="0" w:color="auto" w:val="none"/>
          <w:lang w:val="ru-RU"/>
        </w:rPr>
      </w:pPr>
      <w:r w:rsidRPr="00DE671C">
        <w:rPr>
          <w:color w:val="auto"/>
          <w:sz w:val="28"/>
          <w:szCs w:val="28"/>
          <w:bdr w:space="0" w:sz="0" w:color="auto" w:val="none"/>
          <w:lang w:val="ru-RU"/>
        </w:rPr>
        <w:t>15.06.2017- специалисты ТО в ЦФО, ТО по ЦФО, находящиеся в резерве управленческих кадров, провели семинары</w:t>
      </w:r>
      <w:r w:rsidR="00B71D81" w:rsidRPr="00DE671C">
        <w:rPr>
          <w:color w:val="auto"/>
          <w:sz w:val="28"/>
          <w:szCs w:val="28"/>
          <w:bdr w:space="0" w:sz="0" w:color="auto" w:val="none"/>
          <w:lang w:val="ru-RU"/>
        </w:rPr>
        <w:t xml:space="preserve"> по направления деятельности.</w:t>
      </w:r>
    </w:p>
    <w:p w:rsidRDefault="00D2678A" w:rsidP="00D6185D" w:rsidR="00D2678A" w:rsidRPr="00DE671C">
      <w:pPr>
        <w:ind w:firstLine="709"/>
        <w:contextualSpacing/>
        <w:jc w:val="both"/>
        <w:rPr>
          <w:sz w:val="28"/>
          <w:szCs w:val="28"/>
          <w:lang w:val="ru-RU"/>
        </w:rPr>
      </w:pPr>
      <w:r w:rsidRPr="00DE671C">
        <w:rPr>
          <w:rFonts w:eastAsia="Calibri"/>
          <w:b/>
          <w:color w:val="auto"/>
          <w:sz w:val="28"/>
          <w:szCs w:val="28"/>
          <w:lang w:eastAsia="en-US" w:val="ru-RU"/>
        </w:rPr>
        <w:t xml:space="preserve">Также </w:t>
      </w:r>
      <w:r w:rsidRPr="00DE671C">
        <w:rPr>
          <w:b/>
          <w:sz w:val="28"/>
          <w:szCs w:val="28"/>
          <w:lang w:val="ru-RU"/>
        </w:rPr>
        <w:t>15-16 августа 2017 года в Смоленске</w:t>
      </w:r>
      <w:r w:rsidRPr="00DE671C">
        <w:rPr>
          <w:sz w:val="28"/>
          <w:szCs w:val="28"/>
          <w:lang w:val="ru-RU"/>
        </w:rPr>
        <w:t xml:space="preserve"> прошло совместное совещание руководителей территориальных органов Роскомнадзора в ЦФО с руководством филиала ФГУП «</w:t>
      </w:r>
      <w:r w:rsidR="00B71D81" w:rsidRPr="00DE671C">
        <w:rPr>
          <w:sz w:val="28"/>
          <w:szCs w:val="28"/>
          <w:lang w:val="ru-RU"/>
        </w:rPr>
        <w:t>ГРЧЦ</w:t>
      </w:r>
      <w:r w:rsidRPr="00DE671C">
        <w:rPr>
          <w:sz w:val="28"/>
          <w:szCs w:val="28"/>
          <w:lang w:val="ru-RU"/>
        </w:rPr>
        <w:t xml:space="preserve">» в ЦФО и начальниками управлений </w:t>
      </w:r>
      <w:r w:rsidR="00B71D81" w:rsidRPr="00DE671C">
        <w:rPr>
          <w:sz w:val="28"/>
          <w:szCs w:val="28"/>
          <w:lang w:val="ru-RU"/>
        </w:rPr>
        <w:t xml:space="preserve">филиала </w:t>
      </w:r>
      <w:r w:rsidRPr="00DE671C">
        <w:rPr>
          <w:sz w:val="28"/>
          <w:szCs w:val="28"/>
          <w:lang w:val="ru-RU"/>
        </w:rPr>
        <w:t>по субъектам Российской Федерации.</w:t>
      </w:r>
    </w:p>
    <w:p w:rsidRDefault="00B71D81" w:rsidP="00B71D81" w:rsidR="00566761"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644"/>
        <w:contextualSpacing/>
        <w:jc w:val="both"/>
        <w:rPr>
          <w:sz w:val="28"/>
          <w:szCs w:val="28"/>
          <w:lang w:val="ru-RU"/>
        </w:rPr>
      </w:pPr>
      <w:r w:rsidRPr="00DE671C">
        <w:rPr>
          <w:b/>
          <w:sz w:val="28"/>
          <w:szCs w:val="28"/>
          <w:lang w:val="ru-RU"/>
        </w:rPr>
        <w:t xml:space="preserve">17-18 октября 2017 года в Брянске </w:t>
      </w:r>
      <w:r w:rsidRPr="00DE671C">
        <w:rPr>
          <w:sz w:val="28"/>
          <w:szCs w:val="28"/>
          <w:lang w:val="ru-RU"/>
        </w:rPr>
        <w:t>при содействии Правительства Брянской области</w:t>
      </w:r>
      <w:r w:rsidRPr="00DE671C">
        <w:rPr>
          <w:b/>
          <w:sz w:val="28"/>
          <w:szCs w:val="28"/>
          <w:lang w:val="ru-RU"/>
        </w:rPr>
        <w:t xml:space="preserve"> </w:t>
      </w:r>
      <w:r w:rsidRPr="00DE671C">
        <w:rPr>
          <w:sz w:val="28"/>
          <w:szCs w:val="28"/>
          <w:lang w:val="ru-RU"/>
        </w:rPr>
        <w:t>состоялось совещание руководителей ТО в ЦФО. Также были проведены выездные семинары по направлениям деятельности Роскомнадзора.</w:t>
      </w:r>
    </w:p>
    <w:p w:rsidRDefault="00B71D81" w:rsidP="00B71D81" w:rsidR="00B71D81"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644"/>
        <w:contextualSpacing/>
        <w:jc w:val="both"/>
        <w:rPr>
          <w:rFonts w:eastAsia="Calibri"/>
          <w:bCs/>
          <w:sz w:val="28"/>
          <w:szCs w:val="28"/>
          <w:bdr w:space="0" w:sz="0" w:color="auto" w:val="none"/>
          <w:lang w:val="ru-RU"/>
        </w:rPr>
      </w:pPr>
    </w:p>
    <w:p w:rsidRDefault="000506AB" w:rsidP="00D6185D" w:rsidR="003F4B8C" w:rsidRPr="00DE671C">
      <w:pPr>
        <w:pStyle w:val="3a"/>
        <w:contextualSpacing/>
      </w:pPr>
      <w:bookmarkStart w:name="_Toc503986429" w:id="201"/>
      <w:r w:rsidRPr="00DE671C">
        <w:t>1.6.</w:t>
      </w:r>
      <w:r w:rsidR="00566761" w:rsidRPr="00DE671C">
        <w:t>10</w:t>
      </w:r>
      <w:r w:rsidRPr="00DE671C">
        <w:t xml:space="preserve">. </w:t>
      </w:r>
      <w:r w:rsidR="00F03BBA" w:rsidRPr="00DE671C">
        <w:t>Комплексные проверки территориальных управлений</w:t>
      </w:r>
      <w:bookmarkEnd w:id="201"/>
    </w:p>
    <w:p w:rsidRDefault="00F03BBA" w:rsidP="00D6185D" w:rsidR="00F03BBA" w:rsidRPr="00DE671C">
      <w:pPr>
        <w:contextualSpacing/>
        <w:rPr>
          <w:rFonts w:eastAsia="Calibri"/>
          <w:lang w:val="ru-RU"/>
        </w:rPr>
      </w:pPr>
    </w:p>
    <w:p w:rsidRDefault="003F4B8C" w:rsidP="00D6185D" w:rsidR="003F4B8C"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В 2017 году из </w:t>
      </w:r>
      <w:r w:rsidR="001D2B88" w:rsidRPr="00DE671C">
        <w:rPr>
          <w:color w:val="auto"/>
          <w:sz w:val="28"/>
          <w:szCs w:val="28"/>
          <w:bdr w:space="0" w:sz="0" w:color="auto" w:val="none"/>
          <w:lang w:val="ru-RU"/>
        </w:rPr>
        <w:t>4-х</w:t>
      </w:r>
      <w:r w:rsidRPr="00DE671C">
        <w:rPr>
          <w:color w:val="auto"/>
          <w:sz w:val="28"/>
          <w:szCs w:val="28"/>
          <w:bdr w:space="0" w:sz="0" w:color="auto" w:val="none"/>
          <w:lang w:val="ru-RU"/>
        </w:rPr>
        <w:t xml:space="preserve"> запланированных проверок Управлений Роскомнадзора в </w:t>
      </w:r>
      <w:r w:rsidR="00B71D81" w:rsidRPr="00DE671C">
        <w:rPr>
          <w:color w:val="auto"/>
          <w:sz w:val="28"/>
          <w:szCs w:val="28"/>
          <w:bdr w:space="0" w:sz="0" w:color="auto" w:val="none"/>
          <w:lang w:val="ru-RU"/>
        </w:rPr>
        <w:t>ЦФО</w:t>
      </w:r>
      <w:r w:rsidRPr="00DE671C">
        <w:rPr>
          <w:color w:val="auto"/>
          <w:sz w:val="28"/>
          <w:szCs w:val="28"/>
          <w:bdr w:space="0" w:sz="0" w:color="auto" w:val="none"/>
          <w:lang w:val="ru-RU"/>
        </w:rPr>
        <w:t xml:space="preserve"> проведены </w:t>
      </w:r>
      <w:r w:rsidR="00B71D81" w:rsidRPr="00DE671C">
        <w:rPr>
          <w:color w:val="auto"/>
          <w:sz w:val="28"/>
          <w:szCs w:val="28"/>
          <w:bdr w:space="0" w:sz="0" w:color="auto" w:val="none"/>
          <w:lang w:val="ru-RU"/>
        </w:rPr>
        <w:t xml:space="preserve">все </w:t>
      </w:r>
      <w:r w:rsidRPr="00DE671C">
        <w:rPr>
          <w:color w:val="auto"/>
          <w:sz w:val="28"/>
          <w:szCs w:val="28"/>
          <w:bdr w:space="0" w:sz="0" w:color="auto" w:val="none"/>
          <w:lang w:val="ru-RU"/>
        </w:rPr>
        <w:t>проверки</w:t>
      </w:r>
      <w:r w:rsidR="00B71D81" w:rsidRPr="00DE671C">
        <w:rPr>
          <w:color w:val="auto"/>
          <w:sz w:val="28"/>
          <w:szCs w:val="28"/>
          <w:bdr w:space="0" w:sz="0" w:color="auto" w:val="none"/>
          <w:lang w:val="ru-RU"/>
        </w:rPr>
        <w:t>, в том числе</w:t>
      </w:r>
      <w:r w:rsidRPr="00DE671C">
        <w:rPr>
          <w:color w:val="auto"/>
          <w:sz w:val="28"/>
          <w:szCs w:val="28"/>
          <w:bdr w:space="0" w:sz="0" w:color="auto" w:val="none"/>
          <w:lang w:val="ru-RU"/>
        </w:rPr>
        <w:t xml:space="preserve"> Управл</w:t>
      </w:r>
      <w:r w:rsidR="00750B76" w:rsidRPr="00DE671C">
        <w:rPr>
          <w:color w:val="auto"/>
          <w:sz w:val="28"/>
          <w:szCs w:val="28"/>
          <w:bdr w:space="0" w:sz="0" w:color="auto" w:val="none"/>
          <w:lang w:val="ru-RU"/>
        </w:rPr>
        <w:t>ений Роскомнадзора по Липецкой,</w:t>
      </w:r>
      <w:r w:rsidRPr="00DE671C">
        <w:rPr>
          <w:color w:val="auto"/>
          <w:sz w:val="28"/>
          <w:szCs w:val="28"/>
          <w:bdr w:space="0" w:sz="0" w:color="auto" w:val="none"/>
          <w:lang w:val="ru-RU"/>
        </w:rPr>
        <w:t xml:space="preserve"> Тверской</w:t>
      </w:r>
      <w:r w:rsidR="00B71D81" w:rsidRPr="00DE671C">
        <w:rPr>
          <w:color w:val="auto"/>
          <w:sz w:val="28"/>
          <w:szCs w:val="28"/>
          <w:bdr w:space="0" w:sz="0" w:color="auto" w:val="none"/>
          <w:lang w:val="ru-RU"/>
        </w:rPr>
        <w:t>,</w:t>
      </w:r>
      <w:r w:rsidR="00750B76" w:rsidRPr="00DE671C">
        <w:rPr>
          <w:color w:val="auto"/>
          <w:sz w:val="28"/>
          <w:szCs w:val="28"/>
          <w:bdr w:space="0" w:sz="0" w:color="auto" w:val="none"/>
          <w:lang w:val="ru-RU"/>
        </w:rPr>
        <w:t xml:space="preserve"> Владимирской </w:t>
      </w:r>
      <w:r w:rsidR="00B71D81" w:rsidRPr="00DE671C">
        <w:rPr>
          <w:color w:val="auto"/>
          <w:sz w:val="28"/>
          <w:szCs w:val="28"/>
          <w:bdr w:space="0" w:sz="0" w:color="auto" w:val="none"/>
          <w:lang w:val="ru-RU"/>
        </w:rPr>
        <w:t>и Рязанской областям</w:t>
      </w:r>
      <w:r w:rsidRPr="00DE671C">
        <w:rPr>
          <w:color w:val="auto"/>
          <w:sz w:val="28"/>
          <w:szCs w:val="28"/>
          <w:bdr w:space="0" w:sz="0" w:color="auto" w:val="none"/>
          <w:lang w:val="ru-RU"/>
        </w:rPr>
        <w:t>.</w:t>
      </w:r>
    </w:p>
    <w:p w:rsidRDefault="00203AA8" w:rsidP="00D6185D" w:rsidR="00203AA8"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8"/>
          <w:szCs w:val="28"/>
          <w:bdr w:space="0" w:sz="0" w:color="auto" w:val="none"/>
          <w:lang w:val="ru-RU"/>
        </w:rPr>
      </w:pPr>
      <w:r w:rsidRPr="00DE671C">
        <w:rPr>
          <w:noProof/>
          <w:color w:val="auto"/>
          <w:sz w:val="28"/>
          <w:szCs w:val="28"/>
          <w:bdr w:space="0" w:sz="0" w:color="auto" w:val="none"/>
          <w:lang w:val="ru-RU"/>
        </w:rPr>
        <w:lastRenderedPageBreak/>
        <w:drawing>
          <wp:inline distR="0" distL="0" distB="0" distT="0">
            <wp:extent cy="4086970" cx="5772647"/>
            <wp:effectExtent b="8890" r="0" t="0" l="0"/>
            <wp:docPr name="Рисунок 19" id="19"/>
            <wp:cNvGraphicFramePr>
              <a:graphicFrameLocks noChangeAspect="true"/>
            </wp:cNvGraphicFramePr>
            <a:graphic>
              <a:graphicData uri="http://schemas.openxmlformats.org/drawingml/2006/picture">
                <pic:pic>
                  <pic:nvPicPr>
                    <pic:cNvPr name="" id="0"/>
                    <pic:cNvPicPr/>
                  </pic:nvPicPr>
                  <pic:blipFill>
                    <a:blip r:embed="rId53" cstate="print"/>
                    <a:stretch>
                      <a:fillRect/>
                    </a:stretch>
                  </pic:blipFill>
                  <pic:spPr>
                    <a:xfrm>
                      <a:off y="0" x="0"/>
                      <a:ext cy="4092598" cx="5780596"/>
                    </a:xfrm>
                    <a:prstGeom prst="rect">
                      <a:avLst/>
                    </a:prstGeom>
                  </pic:spPr>
                </pic:pic>
              </a:graphicData>
            </a:graphic>
          </wp:inline>
        </w:drawing>
      </w:r>
    </w:p>
    <w:p w:rsidRDefault="00203AA8" w:rsidP="00D6185D" w:rsidR="00203AA8"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p>
    <w:p w:rsidRDefault="003F4B8C" w:rsidP="00D6185D" w:rsidR="003F4B8C"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По результатам проверок</w:t>
      </w:r>
      <w:r w:rsidR="00B71D81" w:rsidRPr="00DE671C">
        <w:rPr>
          <w:color w:val="auto"/>
          <w:sz w:val="28"/>
          <w:szCs w:val="28"/>
          <w:bdr w:space="0" w:sz="0" w:color="auto" w:val="none"/>
          <w:lang w:val="ru-RU"/>
        </w:rPr>
        <w:t xml:space="preserve"> </w:t>
      </w:r>
      <w:r w:rsidRPr="00DE671C">
        <w:rPr>
          <w:color w:val="auto"/>
          <w:sz w:val="28"/>
          <w:szCs w:val="28"/>
          <w:bdr w:space="0" w:sz="0" w:color="auto" w:val="none"/>
          <w:lang w:val="ru-RU"/>
        </w:rPr>
        <w:t>разрабатываются и утверждаются планы по устранению недостатков, которые направляются руководителю Управления Роскомнадзора по ЦФО и в центральный аппарат Роскомнадзора. По резу</w:t>
      </w:r>
      <w:r w:rsidR="00F277F9" w:rsidRPr="00DE671C">
        <w:rPr>
          <w:color w:val="auto"/>
          <w:sz w:val="28"/>
          <w:szCs w:val="28"/>
          <w:bdr w:space="0" w:sz="0" w:color="auto" w:val="none"/>
          <w:lang w:val="ru-RU"/>
        </w:rPr>
        <w:t xml:space="preserve">льтатам устранения </w:t>
      </w:r>
      <w:proofErr w:type="spellStart"/>
      <w:r w:rsidR="00F277F9" w:rsidRPr="00DE671C">
        <w:rPr>
          <w:color w:val="auto"/>
          <w:sz w:val="28"/>
          <w:szCs w:val="28"/>
          <w:bdr w:space="0" w:sz="0" w:color="auto" w:val="none"/>
          <w:lang w:val="ru-RU"/>
        </w:rPr>
        <w:t>недостатков</w:t>
      </w:r>
      <w:r w:rsidRPr="00DE671C">
        <w:rPr>
          <w:color w:val="auto"/>
          <w:sz w:val="28"/>
          <w:szCs w:val="28"/>
          <w:bdr w:space="0" w:sz="0" w:color="auto" w:val="none"/>
          <w:lang w:val="ru-RU"/>
        </w:rPr>
        <w:t>проводятся</w:t>
      </w:r>
      <w:proofErr w:type="spellEnd"/>
      <w:r w:rsidRPr="00DE671C">
        <w:rPr>
          <w:color w:val="auto"/>
          <w:sz w:val="28"/>
          <w:szCs w:val="28"/>
          <w:bdr w:space="0" w:sz="0" w:color="auto" w:val="none"/>
          <w:lang w:val="ru-RU"/>
        </w:rPr>
        <w:t xml:space="preserve"> заслушивания в режиме ВКС руководителей Управлений о ходе устранения выявленных недостатков и мерах, принятых для недопущения их в дальнейшем. </w:t>
      </w:r>
    </w:p>
    <w:p w:rsidRDefault="003F4B8C" w:rsidP="00D6185D" w:rsidR="003F4B8C" w:rsidRPr="00DE671C">
      <w:pPr>
        <w:tabs>
          <w:tab w:pos="142" w:val="left"/>
        </w:tabs>
        <w:ind w:firstLine="709"/>
        <w:contextualSpacing/>
        <w:jc w:val="both"/>
        <w:rPr>
          <w:color w:val="auto"/>
          <w:spacing w:val="6"/>
          <w:sz w:val="28"/>
          <w:szCs w:val="28"/>
          <w:lang w:val="ru-RU"/>
        </w:rPr>
      </w:pPr>
      <w:r w:rsidRPr="00DE671C">
        <w:rPr>
          <w:color w:val="auto"/>
          <w:spacing w:val="6"/>
          <w:sz w:val="28"/>
          <w:szCs w:val="28"/>
          <w:lang w:val="ru-RU"/>
        </w:rPr>
        <w:t xml:space="preserve">1.Так, в период с 27.02.2017 по 03.03.2017 комиссией Управления с привлечением сотрудников </w:t>
      </w:r>
      <w:r w:rsidR="00B71D81" w:rsidRPr="00DE671C">
        <w:rPr>
          <w:color w:val="auto"/>
          <w:spacing w:val="6"/>
          <w:sz w:val="28"/>
          <w:szCs w:val="28"/>
          <w:lang w:val="ru-RU"/>
        </w:rPr>
        <w:t>ТО</w:t>
      </w:r>
      <w:r w:rsidRPr="00DE671C">
        <w:rPr>
          <w:color w:val="auto"/>
          <w:spacing w:val="6"/>
          <w:sz w:val="28"/>
          <w:szCs w:val="28"/>
          <w:lang w:val="ru-RU"/>
        </w:rPr>
        <w:t xml:space="preserve"> Роскомнадзора по Калужской, Костромской, Рязанской, Тамбовской и Ярославской областям проведена плановая комплексная проверка деятельности Управления Роскомнадзора </w:t>
      </w:r>
      <w:r w:rsidRPr="00DE671C">
        <w:rPr>
          <w:b/>
          <w:color w:val="auto"/>
          <w:spacing w:val="6"/>
          <w:sz w:val="28"/>
          <w:szCs w:val="28"/>
          <w:lang w:val="ru-RU"/>
        </w:rPr>
        <w:t>по Липецкой области</w:t>
      </w:r>
      <w:r w:rsidRPr="00DE671C">
        <w:rPr>
          <w:color w:val="auto"/>
          <w:spacing w:val="6"/>
          <w:sz w:val="28"/>
          <w:szCs w:val="28"/>
          <w:lang w:val="ru-RU"/>
        </w:rPr>
        <w:t xml:space="preserve"> (далее – Управление) за период с 01.01.2015 по 31.12.2016.</w:t>
      </w:r>
    </w:p>
    <w:p w:rsidRDefault="003F4B8C" w:rsidP="00D6185D" w:rsidR="003F4B8C" w:rsidRPr="00DE671C">
      <w:pPr>
        <w:tabs>
          <w:tab w:pos="142" w:val="left"/>
        </w:tabs>
        <w:ind w:firstLine="709"/>
        <w:contextualSpacing/>
        <w:jc w:val="both"/>
        <w:rPr>
          <w:color w:val="auto"/>
          <w:spacing w:val="6"/>
          <w:sz w:val="28"/>
          <w:szCs w:val="28"/>
          <w:lang w:val="ru-RU"/>
        </w:rPr>
      </w:pPr>
      <w:r w:rsidRPr="00DE671C">
        <w:rPr>
          <w:color w:val="auto"/>
          <w:spacing w:val="6"/>
          <w:sz w:val="28"/>
          <w:szCs w:val="28"/>
          <w:lang w:val="ru-RU"/>
        </w:rPr>
        <w:t>Комиссия изучила фактическое положение дел и установила следующее.</w:t>
      </w:r>
    </w:p>
    <w:p w:rsidRDefault="003F4B8C" w:rsidP="00D6185D" w:rsidR="003F4B8C" w:rsidRPr="00DE671C">
      <w:pPr>
        <w:tabs>
          <w:tab w:pos="142" w:val="left"/>
        </w:tabs>
        <w:ind w:firstLine="709"/>
        <w:contextualSpacing/>
        <w:jc w:val="both"/>
        <w:rPr>
          <w:color w:val="auto"/>
          <w:spacing w:val="6"/>
          <w:sz w:val="28"/>
          <w:szCs w:val="28"/>
          <w:lang w:val="ru-RU"/>
        </w:rPr>
      </w:pPr>
      <w:r w:rsidRPr="00DE671C">
        <w:rPr>
          <w:color w:val="auto"/>
          <w:spacing w:val="6"/>
          <w:sz w:val="28"/>
          <w:szCs w:val="28"/>
          <w:lang w:val="ru-RU"/>
        </w:rPr>
        <w:t xml:space="preserve">В целом Управление справляется с поставленными задачами при наличии текущих замечаний. Стабильно занимает места выше </w:t>
      </w:r>
      <w:proofErr w:type="gramStart"/>
      <w:r w:rsidRPr="00DE671C">
        <w:rPr>
          <w:color w:val="auto"/>
          <w:spacing w:val="6"/>
          <w:sz w:val="28"/>
          <w:szCs w:val="28"/>
          <w:lang w:val="ru-RU"/>
        </w:rPr>
        <w:t>среднего</w:t>
      </w:r>
      <w:proofErr w:type="gramEnd"/>
      <w:r w:rsidRPr="00DE671C">
        <w:rPr>
          <w:color w:val="auto"/>
          <w:spacing w:val="6"/>
          <w:sz w:val="28"/>
          <w:szCs w:val="28"/>
          <w:lang w:val="ru-RU"/>
        </w:rPr>
        <w:t xml:space="preserve"> как по количественной, так и по качественной методикам оценки эффективности деятельности территориальных органов Роскомнадзора в Центральном федеральном округе.</w:t>
      </w:r>
    </w:p>
    <w:p w:rsidRDefault="003F4B8C" w:rsidP="00D6185D" w:rsidR="003F4B8C" w:rsidRPr="00DE671C">
      <w:pPr>
        <w:tabs>
          <w:tab w:pos="142" w:val="left"/>
        </w:tabs>
        <w:ind w:firstLine="709"/>
        <w:contextualSpacing/>
        <w:jc w:val="both"/>
        <w:rPr>
          <w:color w:val="auto"/>
          <w:spacing w:val="6"/>
          <w:sz w:val="28"/>
          <w:szCs w:val="28"/>
          <w:lang w:val="ru-RU"/>
        </w:rPr>
      </w:pPr>
      <w:proofErr w:type="gramStart"/>
      <w:r w:rsidRPr="00DE671C">
        <w:rPr>
          <w:color w:val="auto"/>
          <w:spacing w:val="6"/>
          <w:sz w:val="28"/>
          <w:szCs w:val="28"/>
          <w:lang w:val="ru-RU"/>
        </w:rPr>
        <w:t xml:space="preserve">Выявлены нарушения требований законодательства РФ о контрактной системе в сфере закупок товаров, работ, услуг, а именно, в нарушение части 4 ст. 30 Федерального закона № 44-ФЗ отчет об объеме закупок у субъектов малого предпринимательства, социально </w:t>
      </w:r>
      <w:r w:rsidRPr="00DE671C">
        <w:rPr>
          <w:color w:val="auto"/>
          <w:spacing w:val="6"/>
          <w:sz w:val="28"/>
          <w:szCs w:val="28"/>
          <w:lang w:val="ru-RU"/>
        </w:rPr>
        <w:lastRenderedPageBreak/>
        <w:t>ориентированных некоммерческих орга</w:t>
      </w:r>
      <w:r w:rsidR="0021644F" w:rsidRPr="00DE671C">
        <w:rPr>
          <w:color w:val="auto"/>
          <w:spacing w:val="6"/>
          <w:sz w:val="28"/>
          <w:szCs w:val="28"/>
          <w:lang w:val="ru-RU"/>
        </w:rPr>
        <w:t xml:space="preserve">низаций за 2015 год </w:t>
      </w:r>
      <w:proofErr w:type="spellStart"/>
      <w:r w:rsidR="0021644F" w:rsidRPr="00DE671C">
        <w:rPr>
          <w:color w:val="auto"/>
          <w:spacing w:val="6"/>
          <w:sz w:val="28"/>
          <w:szCs w:val="28"/>
          <w:lang w:val="ru-RU"/>
        </w:rPr>
        <w:t>Управлением</w:t>
      </w:r>
      <w:r w:rsidRPr="00DE671C">
        <w:rPr>
          <w:color w:val="auto"/>
          <w:spacing w:val="6"/>
          <w:sz w:val="28"/>
          <w:szCs w:val="28"/>
          <w:lang w:val="ru-RU"/>
        </w:rPr>
        <w:t>не</w:t>
      </w:r>
      <w:proofErr w:type="spellEnd"/>
      <w:r w:rsidRPr="00DE671C">
        <w:rPr>
          <w:color w:val="auto"/>
          <w:spacing w:val="6"/>
          <w:sz w:val="28"/>
          <w:szCs w:val="28"/>
          <w:lang w:val="ru-RU"/>
        </w:rPr>
        <w:t xml:space="preserve"> размещен на официальном сайте Российской Федерации в сети Интернет www.zakupki.gov.ru.</w:t>
      </w:r>
      <w:proofErr w:type="gramEnd"/>
    </w:p>
    <w:p w:rsidRDefault="00F664FD" w:rsidP="00D6185D" w:rsidR="00F664FD" w:rsidRPr="00DE671C">
      <w:pPr>
        <w:tabs>
          <w:tab w:pos="142" w:val="left"/>
        </w:tabs>
        <w:ind w:firstLine="709"/>
        <w:contextualSpacing/>
        <w:jc w:val="both"/>
        <w:rPr>
          <w:color w:val="auto"/>
          <w:spacing w:val="6"/>
          <w:sz w:val="28"/>
          <w:szCs w:val="28"/>
          <w:lang w:val="ru-RU"/>
        </w:rPr>
      </w:pPr>
      <w:r w:rsidRPr="00DE671C">
        <w:rPr>
          <w:color w:val="auto"/>
          <w:spacing w:val="6"/>
          <w:sz w:val="28"/>
          <w:szCs w:val="28"/>
          <w:lang w:val="ru-RU"/>
        </w:rPr>
        <w:t xml:space="preserve">По результатам заслушивания доклад руководителя был принят руководителем Управления по ЦФО и членами комиссии, в </w:t>
      </w:r>
      <w:proofErr w:type="spellStart"/>
      <w:r w:rsidRPr="00DE671C">
        <w:rPr>
          <w:color w:val="auto"/>
          <w:spacing w:val="6"/>
          <w:sz w:val="28"/>
          <w:szCs w:val="28"/>
          <w:lang w:val="ru-RU"/>
        </w:rPr>
        <w:t>Роскомнадзор</w:t>
      </w:r>
      <w:proofErr w:type="spellEnd"/>
      <w:r w:rsidRPr="00DE671C">
        <w:rPr>
          <w:color w:val="auto"/>
          <w:spacing w:val="6"/>
          <w:sz w:val="28"/>
          <w:szCs w:val="28"/>
          <w:lang w:val="ru-RU"/>
        </w:rPr>
        <w:t xml:space="preserve"> направлено ходатайство о снятии проверки с контроля.</w:t>
      </w:r>
    </w:p>
    <w:p w:rsidRDefault="003F4B8C" w:rsidP="00D6185D" w:rsidR="003F4B8C" w:rsidRPr="00DE671C">
      <w:pPr>
        <w:ind w:firstLine="709"/>
        <w:contextualSpacing/>
        <w:jc w:val="both"/>
        <w:rPr>
          <w:color w:val="auto"/>
          <w:spacing w:val="6"/>
          <w:sz w:val="28"/>
          <w:szCs w:val="28"/>
          <w:bdr w:space="0" w:sz="0" w:color="auto" w:val="none"/>
          <w:lang w:val="ru-RU"/>
        </w:rPr>
      </w:pPr>
      <w:r w:rsidRPr="00DE671C">
        <w:rPr>
          <w:color w:val="auto"/>
          <w:spacing w:val="6"/>
          <w:sz w:val="28"/>
          <w:szCs w:val="28"/>
          <w:lang w:val="ru-RU"/>
        </w:rPr>
        <w:t>2. В</w:t>
      </w:r>
      <w:r w:rsidRPr="00DE671C">
        <w:rPr>
          <w:color w:val="auto"/>
          <w:spacing w:val="6"/>
          <w:sz w:val="28"/>
          <w:szCs w:val="28"/>
          <w:bdr w:space="0" w:sz="0" w:color="auto" w:val="none"/>
          <w:lang w:val="ru-RU"/>
        </w:rPr>
        <w:t xml:space="preserve"> период с 22.05.2017 по 26.05.2017 комиссией Управления с привлечением сотрудников </w:t>
      </w:r>
      <w:r w:rsidR="00B71D81" w:rsidRPr="00DE671C">
        <w:rPr>
          <w:color w:val="auto"/>
          <w:spacing w:val="6"/>
          <w:sz w:val="28"/>
          <w:szCs w:val="28"/>
          <w:bdr w:space="0" w:sz="0" w:color="auto" w:val="none"/>
          <w:lang w:val="ru-RU"/>
        </w:rPr>
        <w:t>ТО</w:t>
      </w:r>
      <w:r w:rsidRPr="00DE671C">
        <w:rPr>
          <w:color w:val="auto"/>
          <w:spacing w:val="6"/>
          <w:sz w:val="28"/>
          <w:szCs w:val="28"/>
          <w:bdr w:space="0" w:sz="0" w:color="auto" w:val="none"/>
          <w:lang w:val="ru-RU"/>
        </w:rPr>
        <w:t xml:space="preserve"> Роскомнадзора по Воронежской, Калужской, Смоленской, Тамбовской и Ярославской областям проведена плановая комплексная проверка деятельности Управления Роскомнадзора </w:t>
      </w:r>
      <w:r w:rsidRPr="00DE671C">
        <w:rPr>
          <w:b/>
          <w:color w:val="auto"/>
          <w:spacing w:val="6"/>
          <w:sz w:val="28"/>
          <w:szCs w:val="28"/>
          <w:bdr w:space="0" w:sz="0" w:color="auto" w:val="none"/>
          <w:lang w:val="ru-RU"/>
        </w:rPr>
        <w:t>по Тверской области</w:t>
      </w:r>
      <w:r w:rsidRPr="00DE671C">
        <w:rPr>
          <w:color w:val="auto"/>
          <w:spacing w:val="6"/>
          <w:sz w:val="28"/>
          <w:szCs w:val="28"/>
          <w:bdr w:space="0" w:sz="0" w:color="auto" w:val="none"/>
          <w:lang w:val="ru-RU"/>
        </w:rPr>
        <w:t xml:space="preserve"> (далее – Управление) за период с 01.01.2015 по 31.12.2016.</w:t>
      </w:r>
    </w:p>
    <w:p w:rsidRDefault="003F4B8C" w:rsidP="00D6185D" w:rsidR="003F4B8C" w:rsidRPr="00DE671C">
      <w:pPr>
        <w:ind w:firstLine="709"/>
        <w:contextualSpacing/>
        <w:jc w:val="both"/>
        <w:rPr>
          <w:color w:val="auto"/>
          <w:sz w:val="28"/>
          <w:szCs w:val="28"/>
          <w:lang w:val="ru-RU"/>
        </w:rPr>
      </w:pPr>
      <w:r w:rsidRPr="00DE671C">
        <w:rPr>
          <w:color w:val="auto"/>
          <w:sz w:val="28"/>
          <w:szCs w:val="28"/>
          <w:lang w:val="ru-RU"/>
        </w:rPr>
        <w:t>Комиссия изучила фактическое положение дел и установила следующее.</w:t>
      </w:r>
    </w:p>
    <w:p w:rsidRDefault="003F4B8C" w:rsidP="00D6185D" w:rsidR="003F4B8C" w:rsidRPr="00DE671C">
      <w:pPr>
        <w:ind w:firstLine="709"/>
        <w:contextualSpacing/>
        <w:jc w:val="both"/>
        <w:rPr>
          <w:color w:val="auto"/>
          <w:sz w:val="28"/>
          <w:szCs w:val="28"/>
          <w:lang w:val="ru-RU"/>
        </w:rPr>
      </w:pPr>
      <w:r w:rsidRPr="00DE671C">
        <w:rPr>
          <w:color w:val="auto"/>
          <w:sz w:val="28"/>
          <w:szCs w:val="28"/>
          <w:lang w:val="ru-RU"/>
        </w:rPr>
        <w:t>В целом Управление справля</w:t>
      </w:r>
      <w:r w:rsidR="0021644F" w:rsidRPr="00DE671C">
        <w:rPr>
          <w:color w:val="auto"/>
          <w:sz w:val="28"/>
          <w:szCs w:val="28"/>
          <w:lang w:val="ru-RU"/>
        </w:rPr>
        <w:t xml:space="preserve">ется с поставленными задачами. </w:t>
      </w:r>
      <w:r w:rsidRPr="00DE671C">
        <w:rPr>
          <w:color w:val="auto"/>
          <w:sz w:val="28"/>
          <w:szCs w:val="28"/>
          <w:lang w:val="ru-RU"/>
        </w:rPr>
        <w:t>Серьёзных нарушений не выявлено. Имеются текущие замечания. Позиция по их устранению и недопущению вновь конструктивная. Управление стабильно является одним из лидеров в округе.</w:t>
      </w:r>
    </w:p>
    <w:p w:rsidRDefault="003F4B8C" w:rsidP="00D6185D" w:rsidR="003F4B8C" w:rsidRPr="00DE671C">
      <w:pPr>
        <w:ind w:firstLine="709"/>
        <w:contextualSpacing/>
        <w:jc w:val="both"/>
        <w:rPr>
          <w:rFonts w:eastAsia="Calibri"/>
          <w:color w:val="auto"/>
          <w:sz w:val="28"/>
          <w:szCs w:val="28"/>
          <w:lang w:val="ru-RU"/>
        </w:rPr>
      </w:pPr>
      <w:r w:rsidRPr="00DE671C">
        <w:rPr>
          <w:color w:val="auto"/>
          <w:sz w:val="28"/>
          <w:szCs w:val="28"/>
          <w:lang w:val="ru-RU"/>
        </w:rPr>
        <w:t>Комиссия положительно отме</w:t>
      </w:r>
      <w:r w:rsidR="001D2B88" w:rsidRPr="00DE671C">
        <w:rPr>
          <w:color w:val="auto"/>
          <w:sz w:val="28"/>
          <w:szCs w:val="28"/>
          <w:lang w:val="ru-RU"/>
        </w:rPr>
        <w:t>тила</w:t>
      </w:r>
      <w:r w:rsidRPr="00DE671C">
        <w:rPr>
          <w:color w:val="auto"/>
          <w:sz w:val="28"/>
          <w:szCs w:val="28"/>
          <w:lang w:val="ru-RU"/>
        </w:rPr>
        <w:t xml:space="preserve"> организацию работ при планировании мероприятий информатизации, осуществлении закупок товаров, работ и услуг, а также проведении профилактических мероприятий в сфере массовых коммуникаций. </w:t>
      </w:r>
    </w:p>
    <w:p w:rsidRDefault="007E1788" w:rsidP="00D6185D" w:rsidR="007E1788" w:rsidRPr="00DE671C">
      <w:pPr>
        <w:ind w:firstLine="709"/>
        <w:contextualSpacing/>
        <w:jc w:val="both"/>
        <w:rPr>
          <w:color w:val="auto"/>
          <w:sz w:val="28"/>
          <w:szCs w:val="28"/>
          <w:lang w:val="ru-RU"/>
        </w:rPr>
      </w:pPr>
      <w:r w:rsidRPr="00DE671C">
        <w:rPr>
          <w:color w:val="auto"/>
          <w:sz w:val="28"/>
          <w:szCs w:val="28"/>
          <w:lang w:val="ru-RU"/>
        </w:rPr>
        <w:t>От Управления представлен План устранения недостатков, выявленных в ходе проверки, а также представлены отчеты о ходе его выполнения.</w:t>
      </w:r>
      <w:r w:rsidR="00B71D81" w:rsidRPr="00DE671C">
        <w:rPr>
          <w:color w:val="auto"/>
          <w:sz w:val="28"/>
          <w:szCs w:val="28"/>
          <w:lang w:val="ru-RU"/>
        </w:rPr>
        <w:t xml:space="preserve"> По результатам заслушивания руководителя ТО по Тверской области комиссией принято решение об устранении всех нарушений и замечаний, и направлении в </w:t>
      </w:r>
      <w:proofErr w:type="spellStart"/>
      <w:r w:rsidR="00B71D81" w:rsidRPr="00DE671C">
        <w:rPr>
          <w:color w:val="auto"/>
          <w:sz w:val="28"/>
          <w:szCs w:val="28"/>
          <w:lang w:val="ru-RU"/>
        </w:rPr>
        <w:t>Роскомнадзор</w:t>
      </w:r>
      <w:proofErr w:type="spellEnd"/>
      <w:r w:rsidR="00B71D81" w:rsidRPr="00DE671C">
        <w:rPr>
          <w:color w:val="auto"/>
          <w:sz w:val="28"/>
          <w:szCs w:val="28"/>
          <w:lang w:val="ru-RU"/>
        </w:rPr>
        <w:t xml:space="preserve"> ходатайства о снятии данной проверки с контроля.</w:t>
      </w:r>
    </w:p>
    <w:p w:rsidRDefault="00BB391D" w:rsidP="00D6185D" w:rsidR="008A251A" w:rsidRPr="00DE671C">
      <w:pPr>
        <w:ind w:firstLine="709"/>
        <w:contextualSpacing/>
        <w:jc w:val="both"/>
        <w:rPr>
          <w:color w:val="auto"/>
          <w:sz w:val="28"/>
          <w:szCs w:val="28"/>
          <w:lang w:val="ru-RU"/>
        </w:rPr>
      </w:pPr>
      <w:r w:rsidRPr="00DE671C">
        <w:rPr>
          <w:color w:val="auto"/>
          <w:sz w:val="28"/>
          <w:szCs w:val="28"/>
          <w:lang w:val="ru-RU"/>
        </w:rPr>
        <w:t xml:space="preserve">3. </w:t>
      </w:r>
      <w:r w:rsidR="008A251A" w:rsidRPr="00DE671C">
        <w:rPr>
          <w:color w:val="auto"/>
          <w:sz w:val="28"/>
          <w:szCs w:val="28"/>
          <w:lang w:val="ru-RU"/>
        </w:rPr>
        <w:t xml:space="preserve">Также в соответствии с Планом деятельности Управления округу в период с 03.10.2016 по 07.10.2016 была проведена плановая комплексная проверка деятельности Управления Роскомнадзора </w:t>
      </w:r>
      <w:r w:rsidR="008A251A" w:rsidRPr="00DE671C">
        <w:rPr>
          <w:b/>
          <w:color w:val="auto"/>
          <w:sz w:val="28"/>
          <w:szCs w:val="28"/>
          <w:lang w:val="ru-RU"/>
        </w:rPr>
        <w:t>по Костромской области</w:t>
      </w:r>
      <w:r w:rsidR="008A251A" w:rsidRPr="00DE671C">
        <w:rPr>
          <w:color w:val="auto"/>
          <w:sz w:val="28"/>
          <w:szCs w:val="28"/>
          <w:lang w:val="ru-RU"/>
        </w:rPr>
        <w:t xml:space="preserve">. В ходе проверки был выявлен ряд нарушений, что потребовало дополнительных мер. Управлением Роскомнадзора по Костромской области был разработан План устранения недостатков, в котором был установлен крайний срок устранения недостатков – 07.02.2017. </w:t>
      </w:r>
    </w:p>
    <w:p w:rsidRDefault="008A251A" w:rsidP="00D6185D" w:rsidR="008A251A" w:rsidRPr="00DE671C">
      <w:pPr>
        <w:ind w:firstLine="709"/>
        <w:contextualSpacing/>
        <w:jc w:val="both"/>
        <w:rPr>
          <w:color w:val="auto"/>
          <w:sz w:val="28"/>
          <w:szCs w:val="28"/>
          <w:lang w:val="ru-RU"/>
        </w:rPr>
      </w:pPr>
      <w:r w:rsidRPr="00DE671C">
        <w:rPr>
          <w:color w:val="auto"/>
          <w:sz w:val="28"/>
          <w:szCs w:val="28"/>
          <w:lang w:val="ru-RU"/>
        </w:rPr>
        <w:t xml:space="preserve">31.01.2017 в режиме ВКС состоялось заслушивание руководителя Управления Роскомнадзора по Костромской области о принятых мерах. По итогам доклада решение о снятии с контроля не принято. Руководителю Управления по Костромской области были даны поручения со сроком исполнения до 28.02.2017. </w:t>
      </w:r>
    </w:p>
    <w:p w:rsidRDefault="008A251A" w:rsidP="00D6185D" w:rsidR="008A251A" w:rsidRPr="00DE671C">
      <w:pPr>
        <w:ind w:firstLine="709"/>
        <w:contextualSpacing/>
        <w:jc w:val="both"/>
        <w:rPr>
          <w:color w:val="auto"/>
          <w:sz w:val="28"/>
          <w:szCs w:val="28"/>
          <w:lang w:val="ru-RU"/>
        </w:rPr>
      </w:pPr>
      <w:r w:rsidRPr="00DE671C">
        <w:rPr>
          <w:color w:val="auto"/>
          <w:sz w:val="28"/>
          <w:szCs w:val="28"/>
          <w:lang w:val="ru-RU"/>
        </w:rPr>
        <w:t>02.03.2017 в режиме ВКС состоялось заслушивание руководителя Управления о результатах проведенной проверки в области персональных данных в отношен</w:t>
      </w:r>
      <w:proofErr w:type="gramStart"/>
      <w:r w:rsidRPr="00DE671C">
        <w:rPr>
          <w:color w:val="auto"/>
          <w:sz w:val="28"/>
          <w:szCs w:val="28"/>
          <w:lang w:val="ru-RU"/>
        </w:rPr>
        <w:t>ии ООО</w:t>
      </w:r>
      <w:proofErr w:type="gramEnd"/>
      <w:r w:rsidRPr="00DE671C">
        <w:rPr>
          <w:color w:val="auto"/>
          <w:sz w:val="28"/>
          <w:szCs w:val="28"/>
          <w:lang w:val="ru-RU"/>
        </w:rPr>
        <w:t xml:space="preserve"> «Калинка». По итогам доклада решение о снятии проверки с контроля не принято. Было принято решение о проведении </w:t>
      </w:r>
      <w:r w:rsidRPr="00DE671C">
        <w:rPr>
          <w:color w:val="auto"/>
          <w:sz w:val="28"/>
          <w:szCs w:val="28"/>
          <w:lang w:val="ru-RU"/>
        </w:rPr>
        <w:lastRenderedPageBreak/>
        <w:t>внеплановой проверки Управления Роскомнадзора по Костромской области с 26.06.2017 по 30.06.2017</w:t>
      </w:r>
      <w:r w:rsidR="00B71D81" w:rsidRPr="00DE671C">
        <w:rPr>
          <w:color w:val="auto"/>
          <w:sz w:val="28"/>
          <w:szCs w:val="28"/>
          <w:lang w:val="ru-RU"/>
        </w:rPr>
        <w:t>.</w:t>
      </w:r>
    </w:p>
    <w:p w:rsidRDefault="00B71D81" w:rsidP="00B71D81" w:rsidR="004130D7" w:rsidRPr="00DE671C">
      <w:pPr>
        <w:ind w:firstLine="709"/>
        <w:contextualSpacing/>
        <w:jc w:val="both"/>
        <w:rPr>
          <w:color w:val="auto"/>
          <w:sz w:val="28"/>
          <w:szCs w:val="28"/>
          <w:lang w:val="ru-RU"/>
        </w:rPr>
      </w:pPr>
      <w:r w:rsidRPr="00DE671C">
        <w:rPr>
          <w:color w:val="auto"/>
          <w:sz w:val="28"/>
          <w:szCs w:val="28"/>
          <w:lang w:val="ru-RU"/>
        </w:rPr>
        <w:t xml:space="preserve">4. </w:t>
      </w:r>
      <w:r w:rsidR="004130D7" w:rsidRPr="00DE671C">
        <w:rPr>
          <w:color w:val="auto"/>
          <w:sz w:val="28"/>
          <w:szCs w:val="28"/>
          <w:lang w:val="ru-RU"/>
        </w:rPr>
        <w:t xml:space="preserve">С 26.06.2107 по 30.06.2017 проведена внеплановая комплексная дистанционная проверка деятельности Управления Роскомнадзора по Костромской области. </w:t>
      </w:r>
      <w:r w:rsidR="004801A4" w:rsidRPr="00DE671C">
        <w:rPr>
          <w:color w:val="auto"/>
          <w:sz w:val="28"/>
          <w:szCs w:val="28"/>
          <w:lang w:val="ru-RU"/>
        </w:rPr>
        <w:t xml:space="preserve">Комиссией установлено, что руководителем </w:t>
      </w:r>
      <w:proofErr w:type="spellStart"/>
      <w:r w:rsidR="004801A4" w:rsidRPr="00DE671C">
        <w:rPr>
          <w:color w:val="auto"/>
          <w:sz w:val="28"/>
          <w:szCs w:val="28"/>
          <w:lang w:val="ru-RU"/>
        </w:rPr>
        <w:t>упраления</w:t>
      </w:r>
      <w:proofErr w:type="spellEnd"/>
      <w:r w:rsidR="004801A4" w:rsidRPr="00DE671C">
        <w:rPr>
          <w:color w:val="auto"/>
          <w:sz w:val="28"/>
          <w:szCs w:val="28"/>
          <w:lang w:val="ru-RU"/>
        </w:rPr>
        <w:t xml:space="preserve"> учтены все замечания предыдущих проверок, работа налажена. </w:t>
      </w:r>
      <w:r w:rsidR="004130D7" w:rsidRPr="00DE671C">
        <w:rPr>
          <w:color w:val="auto"/>
          <w:sz w:val="28"/>
          <w:szCs w:val="28"/>
          <w:lang w:val="ru-RU"/>
        </w:rPr>
        <w:t>По рез</w:t>
      </w:r>
      <w:r w:rsidR="00C572F9" w:rsidRPr="00DE671C">
        <w:rPr>
          <w:color w:val="auto"/>
          <w:sz w:val="28"/>
          <w:szCs w:val="28"/>
          <w:lang w:val="ru-RU"/>
        </w:rPr>
        <w:t>у</w:t>
      </w:r>
      <w:r w:rsidR="004130D7" w:rsidRPr="00DE671C">
        <w:rPr>
          <w:color w:val="auto"/>
          <w:sz w:val="28"/>
          <w:szCs w:val="28"/>
          <w:lang w:val="ru-RU"/>
        </w:rPr>
        <w:t xml:space="preserve">льтатам проведенной проверки подготовлен проект акта, который будет направлен в </w:t>
      </w:r>
      <w:proofErr w:type="spellStart"/>
      <w:r w:rsidR="004130D7" w:rsidRPr="00DE671C">
        <w:rPr>
          <w:color w:val="auto"/>
          <w:sz w:val="28"/>
          <w:szCs w:val="28"/>
          <w:lang w:val="ru-RU"/>
        </w:rPr>
        <w:t>Роскомнадзор</w:t>
      </w:r>
      <w:proofErr w:type="spellEnd"/>
      <w:r w:rsidR="004130D7" w:rsidRPr="00DE671C">
        <w:rPr>
          <w:color w:val="auto"/>
          <w:sz w:val="28"/>
          <w:szCs w:val="28"/>
          <w:lang w:val="ru-RU"/>
        </w:rPr>
        <w:t xml:space="preserve"> в срок до 19.07.2017. </w:t>
      </w:r>
    </w:p>
    <w:p w:rsidRDefault="009F1E58" w:rsidP="00D6185D" w:rsidR="008A251A" w:rsidRPr="00DE671C">
      <w:pPr>
        <w:ind w:firstLine="709"/>
        <w:contextualSpacing/>
        <w:jc w:val="both"/>
        <w:rPr>
          <w:color w:val="auto"/>
          <w:sz w:val="28"/>
          <w:szCs w:val="28"/>
          <w:lang w:val="ru-RU"/>
        </w:rPr>
      </w:pPr>
      <w:r w:rsidRPr="00DE671C">
        <w:rPr>
          <w:color w:val="auto"/>
          <w:sz w:val="28"/>
          <w:szCs w:val="28"/>
          <w:lang w:val="ru-RU"/>
        </w:rPr>
        <w:t>В</w:t>
      </w:r>
      <w:r w:rsidR="008A251A" w:rsidRPr="00DE671C">
        <w:rPr>
          <w:color w:val="auto"/>
          <w:sz w:val="28"/>
          <w:szCs w:val="28"/>
          <w:lang w:val="ru-RU"/>
        </w:rPr>
        <w:t>ышеуказанная работа является также одной из форм профессионального развития гражданских служащих, обеспечивающих повышение эффективности их профессиональной служебной деятельности.</w:t>
      </w:r>
    </w:p>
    <w:p w:rsidRDefault="00BB391D" w:rsidP="00D6185D" w:rsidR="00BB391D" w:rsidRPr="00DE671C">
      <w:pPr>
        <w:ind w:firstLine="709"/>
        <w:contextualSpacing/>
        <w:jc w:val="both"/>
        <w:rPr>
          <w:color w:val="auto"/>
          <w:sz w:val="28"/>
          <w:szCs w:val="28"/>
          <w:lang w:val="ru-RU"/>
        </w:rPr>
      </w:pPr>
      <w:r w:rsidRPr="00DE671C">
        <w:rPr>
          <w:color w:val="auto"/>
          <w:sz w:val="28"/>
          <w:szCs w:val="28"/>
          <w:lang w:val="ru-RU"/>
        </w:rPr>
        <w:t xml:space="preserve">В сентябре 2017 года проведено заслушивание руководителя данного Управления по реализации Плана устранения недостатков, выявленных в ходе проведения проверки. По результатам заслушивания доклад руководителя был принят руководителем Управления по ЦФО и членами комиссии, в </w:t>
      </w:r>
      <w:proofErr w:type="spellStart"/>
      <w:r w:rsidRPr="00DE671C">
        <w:rPr>
          <w:color w:val="auto"/>
          <w:sz w:val="28"/>
          <w:szCs w:val="28"/>
          <w:lang w:val="ru-RU"/>
        </w:rPr>
        <w:t>Роскомнадзор</w:t>
      </w:r>
      <w:proofErr w:type="spellEnd"/>
      <w:r w:rsidRPr="00DE671C">
        <w:rPr>
          <w:color w:val="auto"/>
          <w:sz w:val="28"/>
          <w:szCs w:val="28"/>
          <w:lang w:val="ru-RU"/>
        </w:rPr>
        <w:t xml:space="preserve"> направлено ходатайство о снятии проверки с контроля.</w:t>
      </w:r>
    </w:p>
    <w:p w:rsidRDefault="00E47795" w:rsidP="006E2FA9" w:rsidR="00E47795" w:rsidRPr="00DE671C">
      <w:pPr>
        <w:pStyle w:val="ad"/>
        <w:numPr>
          <w:ilvl w:val="0"/>
          <w:numId w:val="64"/>
        </w:numPr>
        <w:ind w:firstLine="360" w:left="0"/>
        <w:contextualSpacing/>
        <w:jc w:val="both"/>
        <w:rPr>
          <w:sz w:val="28"/>
          <w:szCs w:val="28"/>
          <w:lang w:val="ru-RU"/>
        </w:rPr>
      </w:pPr>
      <w:r w:rsidRPr="00DE671C">
        <w:rPr>
          <w:sz w:val="28"/>
          <w:szCs w:val="28"/>
          <w:lang w:val="ru-RU"/>
        </w:rPr>
        <w:t xml:space="preserve">В период с 25.09.2017 по 29.09.2017 должностными лицами Управления, с привлечением должностных лиц </w:t>
      </w:r>
      <w:r w:rsidR="00B71D81" w:rsidRPr="00DE671C">
        <w:rPr>
          <w:sz w:val="28"/>
          <w:szCs w:val="28"/>
          <w:lang w:val="ru-RU"/>
        </w:rPr>
        <w:t xml:space="preserve">ТО в ЦФО </w:t>
      </w:r>
      <w:r w:rsidRPr="00DE671C">
        <w:rPr>
          <w:sz w:val="28"/>
          <w:szCs w:val="28"/>
          <w:lang w:val="ru-RU"/>
        </w:rPr>
        <w:t xml:space="preserve">проведена плановая комплексная проверка деятельности Управления Роскомнадзора </w:t>
      </w:r>
      <w:r w:rsidRPr="00DE671C">
        <w:rPr>
          <w:b/>
          <w:sz w:val="28"/>
          <w:szCs w:val="28"/>
          <w:lang w:val="ru-RU"/>
        </w:rPr>
        <w:t>по Владимирской области</w:t>
      </w:r>
      <w:r w:rsidRPr="00DE671C">
        <w:rPr>
          <w:sz w:val="28"/>
          <w:szCs w:val="28"/>
          <w:lang w:val="ru-RU"/>
        </w:rPr>
        <w:t>.</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 xml:space="preserve">В целом Управление справляется с поставленными задачами. Контрольно-надзорная деятельность Управления ведется на стабильно хорошем уровне. По всем направлениям надзорной деятельности проводится целенаправленная профилактическая работа, как силами Управления, так и с привлечением иных государственных органов. Ее положительные результаты видны при мониторинге </w:t>
      </w:r>
      <w:proofErr w:type="spellStart"/>
      <w:r w:rsidRPr="00DE671C">
        <w:rPr>
          <w:color w:val="auto"/>
          <w:sz w:val="28"/>
          <w:szCs w:val="28"/>
          <w:lang w:val="ru-RU"/>
        </w:rPr>
        <w:t>wi-fi</w:t>
      </w:r>
      <w:proofErr w:type="spellEnd"/>
      <w:r w:rsidRPr="00DE671C">
        <w:rPr>
          <w:color w:val="auto"/>
          <w:sz w:val="28"/>
          <w:szCs w:val="28"/>
          <w:lang w:val="ru-RU"/>
        </w:rPr>
        <w:t xml:space="preserve"> точек и мест продажи </w:t>
      </w:r>
      <w:proofErr w:type="spellStart"/>
      <w:r w:rsidRPr="00DE671C">
        <w:rPr>
          <w:color w:val="auto"/>
          <w:sz w:val="28"/>
          <w:szCs w:val="28"/>
          <w:lang w:val="ru-RU"/>
        </w:rPr>
        <w:t>sim</w:t>
      </w:r>
      <w:proofErr w:type="spellEnd"/>
      <w:r w:rsidRPr="00DE671C">
        <w:rPr>
          <w:color w:val="auto"/>
          <w:sz w:val="28"/>
          <w:szCs w:val="28"/>
          <w:lang w:val="ru-RU"/>
        </w:rPr>
        <w:t>-карт, анализе показателей блокировки запрещенных ресурсов и наполнения реестра операторов персональных данных. На момент проведения проверки при анализе показателей деятельности Управления также выявлена динамика к снижению нарушений с «формальным» составом в сфере СМИ.</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Руководителем ТО по Владимирской области представлен План устранения недостатков, выявленных нарушений и промежуточный отчет о его выполнении.</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Итоговое заслушивание запланировано на 1 квартал 2018.</w:t>
      </w:r>
    </w:p>
    <w:p w:rsidRDefault="00FA6DEA" w:rsidP="006E2FA9" w:rsidR="00FA6DEA" w:rsidRPr="00DE671C">
      <w:pPr>
        <w:pStyle w:val="ad"/>
        <w:numPr>
          <w:ilvl w:val="0"/>
          <w:numId w:val="64"/>
        </w:numPr>
        <w:ind w:firstLine="360" w:left="0"/>
        <w:contextualSpacing/>
        <w:jc w:val="both"/>
        <w:rPr>
          <w:color w:val="auto"/>
          <w:sz w:val="28"/>
          <w:szCs w:val="28"/>
          <w:lang w:val="ru-RU"/>
        </w:rPr>
      </w:pPr>
      <w:r w:rsidRPr="00DE671C">
        <w:rPr>
          <w:color w:val="auto"/>
          <w:sz w:val="28"/>
          <w:szCs w:val="28"/>
          <w:lang w:val="ru-RU"/>
        </w:rPr>
        <w:t>В период с 20.10.2017 по 24.10.2017 проведена плановая комплексная проверка деятельности Управления Роскомнадзора по Рязанской области.</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 xml:space="preserve">В целом Управление справляется с поставленными задачами. Контрольно-надзорная деятельность Управления ведется на стабильно хорошем уровне, особенно отмечаем сферу связи. По всем направлениям надзорной деятельности проводится целенаправленная профилактическая работа. Ее положительные результаты видны при оценке показателей деятельности по мониторингу </w:t>
      </w:r>
      <w:proofErr w:type="spellStart"/>
      <w:r w:rsidRPr="00DE671C">
        <w:rPr>
          <w:color w:val="auto"/>
          <w:sz w:val="28"/>
          <w:szCs w:val="28"/>
          <w:lang w:val="ru-RU"/>
        </w:rPr>
        <w:t>wi-fi</w:t>
      </w:r>
      <w:proofErr w:type="spellEnd"/>
      <w:r w:rsidRPr="00DE671C">
        <w:rPr>
          <w:color w:val="auto"/>
          <w:sz w:val="28"/>
          <w:szCs w:val="28"/>
          <w:lang w:val="ru-RU"/>
        </w:rPr>
        <w:t xml:space="preserve"> точек и мест продажи </w:t>
      </w:r>
      <w:proofErr w:type="spellStart"/>
      <w:r w:rsidRPr="00DE671C">
        <w:rPr>
          <w:color w:val="auto"/>
          <w:sz w:val="28"/>
          <w:szCs w:val="28"/>
          <w:lang w:val="ru-RU"/>
        </w:rPr>
        <w:t>sim</w:t>
      </w:r>
      <w:proofErr w:type="spellEnd"/>
      <w:r w:rsidRPr="00DE671C">
        <w:rPr>
          <w:color w:val="auto"/>
          <w:sz w:val="28"/>
          <w:szCs w:val="28"/>
          <w:lang w:val="ru-RU"/>
        </w:rPr>
        <w:t xml:space="preserve">-карт, анализу </w:t>
      </w:r>
      <w:r w:rsidRPr="00DE671C">
        <w:rPr>
          <w:color w:val="auto"/>
          <w:sz w:val="28"/>
          <w:szCs w:val="28"/>
          <w:lang w:val="ru-RU"/>
        </w:rPr>
        <w:lastRenderedPageBreak/>
        <w:t>показателей блокировки запрещенных ресурсов и наполнения реестра операторов персональных данных. На момент проведения проверки при анализе показателей деятельности Управления также выявлена динамика к снижению нарушений с «формальным» составом в сфере СМИ.</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Вместе с тем, комиссией выявлено ряд слабых мест по направлениям СМИ и ПД.</w:t>
      </w:r>
    </w:p>
    <w:p w:rsidRDefault="00FA6DEA" w:rsidP="00FA6DEA" w:rsidR="00FA6DEA" w:rsidRPr="00DE671C">
      <w:pPr>
        <w:ind w:firstLine="709"/>
        <w:contextualSpacing/>
        <w:jc w:val="both"/>
        <w:rPr>
          <w:color w:val="auto"/>
          <w:sz w:val="28"/>
          <w:szCs w:val="28"/>
          <w:lang w:val="ru-RU"/>
        </w:rPr>
      </w:pPr>
      <w:r w:rsidRPr="00DE671C">
        <w:rPr>
          <w:color w:val="auto"/>
          <w:sz w:val="28"/>
          <w:szCs w:val="28"/>
          <w:lang w:val="ru-RU"/>
        </w:rPr>
        <w:t>Руководителем ТО по Рязанской области представлен План устранения недостатков, выявленных в ходе проверки. Заслушивание планируется провести в марте 2018 года.</w:t>
      </w:r>
    </w:p>
    <w:p w:rsidRDefault="00FA6DEA" w:rsidP="00FA6DEA" w:rsidR="00FA6DEA" w:rsidRPr="00DE671C">
      <w:pPr>
        <w:ind w:firstLine="709"/>
        <w:contextualSpacing/>
        <w:jc w:val="both"/>
        <w:rPr>
          <w:color w:val="auto"/>
          <w:sz w:val="28"/>
          <w:szCs w:val="28"/>
          <w:lang w:val="ru-RU"/>
        </w:rPr>
      </w:pPr>
    </w:p>
    <w:p w:rsidRDefault="000506AB" w:rsidP="00D6185D" w:rsidR="000506AB" w:rsidRPr="00DE671C">
      <w:pPr>
        <w:pStyle w:val="3a"/>
        <w:contextualSpacing/>
      </w:pPr>
      <w:bookmarkStart w:name="_Toc503986430" w:id="202"/>
      <w:r w:rsidRPr="00DE671C">
        <w:t>1.6.</w:t>
      </w:r>
      <w:r w:rsidR="005767FF" w:rsidRPr="00DE671C">
        <w:t>11</w:t>
      </w:r>
      <w:r w:rsidRPr="00DE671C">
        <w:t xml:space="preserve">. </w:t>
      </w:r>
      <w:r w:rsidR="003F4B8C" w:rsidRPr="00DE671C">
        <w:t>Проведение плановых</w:t>
      </w:r>
      <w:r w:rsidRPr="00DE671C">
        <w:t>/внеплановых</w:t>
      </w:r>
      <w:r w:rsidR="003F4B8C" w:rsidRPr="00DE671C">
        <w:t xml:space="preserve"> комплексных</w:t>
      </w:r>
      <w:r w:rsidRPr="00DE671C">
        <w:t>/целевых</w:t>
      </w:r>
      <w:r w:rsidR="003F4B8C" w:rsidRPr="00DE671C">
        <w:t xml:space="preserve"> проверок Центральным аппаратом Управления</w:t>
      </w:r>
      <w:bookmarkEnd w:id="202"/>
    </w:p>
    <w:p w:rsidRDefault="003F4B8C" w:rsidP="00D6185D" w:rsidR="00C35733" w:rsidRPr="00DE671C">
      <w:pPr>
        <w:ind w:firstLine="709"/>
        <w:contextualSpacing/>
        <w:jc w:val="both"/>
        <w:rPr>
          <w:color w:val="auto"/>
          <w:sz w:val="28"/>
          <w:szCs w:val="28"/>
          <w:lang w:val="ru-RU"/>
        </w:rPr>
      </w:pPr>
      <w:r w:rsidRPr="00DE671C">
        <w:rPr>
          <w:color w:val="auto"/>
          <w:sz w:val="28"/>
          <w:szCs w:val="28"/>
          <w:lang w:val="ru-RU"/>
        </w:rPr>
        <w:t xml:space="preserve">За отчетный период Центральным аппаратом Роскомнадзора проведено </w:t>
      </w:r>
      <w:r w:rsidR="00C35733" w:rsidRPr="00DE671C">
        <w:rPr>
          <w:color w:val="auto"/>
          <w:sz w:val="28"/>
          <w:szCs w:val="28"/>
          <w:lang w:val="ru-RU"/>
        </w:rPr>
        <w:t>4</w:t>
      </w:r>
      <w:r w:rsidR="00DF14C8" w:rsidRPr="00DE671C">
        <w:rPr>
          <w:color w:val="auto"/>
          <w:sz w:val="28"/>
          <w:szCs w:val="28"/>
          <w:lang w:val="ru-RU"/>
        </w:rPr>
        <w:t xml:space="preserve"> внеплановые целевые</w:t>
      </w:r>
      <w:r w:rsidR="00FA6DEA" w:rsidRPr="00DE671C">
        <w:rPr>
          <w:color w:val="auto"/>
          <w:sz w:val="28"/>
          <w:szCs w:val="28"/>
          <w:lang w:val="ru-RU"/>
        </w:rPr>
        <w:t xml:space="preserve"> </w:t>
      </w:r>
      <w:r w:rsidRPr="00DE671C">
        <w:rPr>
          <w:color w:val="auto"/>
          <w:sz w:val="28"/>
          <w:szCs w:val="28"/>
          <w:lang w:val="ru-RU"/>
        </w:rPr>
        <w:t>проверки.</w:t>
      </w:r>
    </w:p>
    <w:p w:rsidRDefault="005B66B5" w:rsidP="00D6185D" w:rsidR="003F4B8C" w:rsidRPr="00DE671C">
      <w:pPr>
        <w:ind w:firstLine="709"/>
        <w:contextualSpacing/>
        <w:jc w:val="both"/>
        <w:rPr>
          <w:color w:val="auto"/>
          <w:sz w:val="28"/>
          <w:szCs w:val="28"/>
          <w:lang w:val="ru-RU"/>
        </w:rPr>
      </w:pPr>
      <w:r w:rsidRPr="00DE671C">
        <w:rPr>
          <w:color w:val="auto"/>
          <w:sz w:val="28"/>
          <w:szCs w:val="28"/>
          <w:lang w:val="ru-RU"/>
        </w:rPr>
        <w:t xml:space="preserve">1. </w:t>
      </w:r>
      <w:r w:rsidR="003F4B8C" w:rsidRPr="00DE671C">
        <w:rPr>
          <w:color w:val="auto"/>
          <w:sz w:val="28"/>
          <w:szCs w:val="28"/>
          <w:lang w:val="ru-RU"/>
        </w:rPr>
        <w:t>В период с 06.02.2017 по 10.02.2017, в соответствии с приказом Федеральной службы по надзору в сфере связи, информационных технологий и массовых коммуникаций от 23.01.2017 № 4 «О проведении плановой целевой проверки Управления Роскомнадзора по Центральному федеральному округу»</w:t>
      </w:r>
      <w:r w:rsidR="00A13B18" w:rsidRPr="00DE671C">
        <w:rPr>
          <w:color w:val="auto"/>
          <w:sz w:val="28"/>
          <w:szCs w:val="28"/>
          <w:lang w:val="ru-RU"/>
        </w:rPr>
        <w:t xml:space="preserve"> </w:t>
      </w:r>
      <w:r w:rsidR="003F4B8C" w:rsidRPr="00DE671C">
        <w:rPr>
          <w:color w:val="auto"/>
          <w:sz w:val="28"/>
          <w:szCs w:val="28"/>
          <w:lang w:val="ru-RU"/>
        </w:rPr>
        <w:t>проведена плановая целевая проверка деятельности Управления</w:t>
      </w:r>
      <w:r w:rsidR="00A13B18" w:rsidRPr="00DE671C">
        <w:rPr>
          <w:color w:val="auto"/>
          <w:sz w:val="28"/>
          <w:szCs w:val="28"/>
          <w:lang w:val="ru-RU"/>
        </w:rPr>
        <w:t xml:space="preserve"> в сфере персональных данных</w:t>
      </w:r>
      <w:r w:rsidR="003F4B8C" w:rsidRPr="00DE671C">
        <w:rPr>
          <w:color w:val="auto"/>
          <w:sz w:val="28"/>
          <w:szCs w:val="28"/>
          <w:lang w:val="ru-RU"/>
        </w:rPr>
        <w:t>.</w:t>
      </w:r>
    </w:p>
    <w:p w:rsidRDefault="003F4B8C" w:rsidP="00D6185D" w:rsidR="003F4B8C" w:rsidRPr="00DE671C">
      <w:pPr>
        <w:ind w:firstLine="709"/>
        <w:contextualSpacing/>
        <w:jc w:val="both"/>
        <w:rPr>
          <w:color w:val="auto"/>
          <w:sz w:val="28"/>
          <w:szCs w:val="28"/>
          <w:lang w:val="ru-RU"/>
        </w:rPr>
      </w:pPr>
      <w:r w:rsidRPr="00DE671C">
        <w:rPr>
          <w:color w:val="auto"/>
          <w:sz w:val="28"/>
          <w:szCs w:val="28"/>
          <w:lang w:val="ru-RU"/>
        </w:rPr>
        <w:t xml:space="preserve">В настоящее время план устранения </w:t>
      </w:r>
      <w:r w:rsidR="005767FF" w:rsidRPr="00DE671C">
        <w:rPr>
          <w:color w:val="auto"/>
          <w:sz w:val="28"/>
          <w:szCs w:val="28"/>
          <w:lang w:val="ru-RU"/>
        </w:rPr>
        <w:t>выполнен. Отчет о выполнении плана, а также ходатайство о снятии данной проверки с контроля направлен</w:t>
      </w:r>
      <w:r w:rsidR="00A13B18" w:rsidRPr="00DE671C">
        <w:rPr>
          <w:color w:val="auto"/>
          <w:sz w:val="28"/>
          <w:szCs w:val="28"/>
          <w:lang w:val="ru-RU"/>
        </w:rPr>
        <w:t>о</w:t>
      </w:r>
      <w:r w:rsidR="005767FF" w:rsidRPr="00DE671C">
        <w:rPr>
          <w:color w:val="auto"/>
          <w:sz w:val="28"/>
          <w:szCs w:val="28"/>
          <w:lang w:val="ru-RU"/>
        </w:rPr>
        <w:t xml:space="preserve"> в </w:t>
      </w:r>
      <w:proofErr w:type="spellStart"/>
      <w:r w:rsidR="005767FF" w:rsidRPr="00DE671C">
        <w:rPr>
          <w:color w:val="auto"/>
          <w:sz w:val="28"/>
          <w:szCs w:val="28"/>
          <w:lang w:val="ru-RU"/>
        </w:rPr>
        <w:t>Роскомнадзор</w:t>
      </w:r>
      <w:proofErr w:type="spellEnd"/>
      <w:r w:rsidR="005767FF" w:rsidRPr="00DE671C">
        <w:rPr>
          <w:color w:val="auto"/>
          <w:sz w:val="28"/>
          <w:szCs w:val="28"/>
          <w:lang w:val="ru-RU"/>
        </w:rPr>
        <w:t>.</w:t>
      </w:r>
    </w:p>
    <w:p w:rsidRDefault="00772034" w:rsidP="00D6185D" w:rsidR="003F4B8C" w:rsidRPr="00DE671C">
      <w:pPr>
        <w:pStyle w:val="p4"/>
        <w:spacing w:afterAutospacing="false" w:after="0" w:beforeAutospacing="false" w:before="0"/>
        <w:ind w:firstLine="709"/>
        <w:contextualSpacing/>
        <w:jc w:val="both"/>
        <w:rPr>
          <w:rFonts w:eastAsia="Calibri"/>
          <w:sz w:val="28"/>
          <w:szCs w:val="28"/>
          <w:lang w:eastAsia="en-US"/>
        </w:rPr>
      </w:pPr>
      <w:r w:rsidRPr="00DE671C">
        <w:rPr>
          <w:rFonts w:eastAsia="Calibri"/>
          <w:sz w:val="28"/>
          <w:szCs w:val="28"/>
          <w:lang w:eastAsia="en-US"/>
        </w:rPr>
        <w:t xml:space="preserve">2. </w:t>
      </w:r>
      <w:r w:rsidR="003F4B8C" w:rsidRPr="00DE671C">
        <w:rPr>
          <w:rFonts w:eastAsia="Calibri"/>
          <w:sz w:val="28"/>
          <w:szCs w:val="28"/>
          <w:lang w:eastAsia="en-US"/>
        </w:rPr>
        <w:t>В период с 10.05.2017 по 1</w:t>
      </w:r>
      <w:r w:rsidR="00D44C7F" w:rsidRPr="00DE671C">
        <w:rPr>
          <w:rFonts w:eastAsia="Calibri"/>
          <w:sz w:val="28"/>
          <w:szCs w:val="28"/>
          <w:lang w:eastAsia="en-US"/>
        </w:rPr>
        <w:t>4</w:t>
      </w:r>
      <w:r w:rsidR="003F4B8C" w:rsidRPr="00DE671C">
        <w:rPr>
          <w:rFonts w:eastAsia="Calibri"/>
          <w:sz w:val="28"/>
          <w:szCs w:val="28"/>
          <w:lang w:eastAsia="en-US"/>
        </w:rPr>
        <w:t>.05.2017, в соответствии с приказом Федеральной службы по надзору в сфере связи, информационных технологий и массовых коммуникаций от 27.04.2017 № 64, проведена внеплановая целевая проверка деятельности Управления</w:t>
      </w:r>
      <w:r w:rsidR="00A13B18" w:rsidRPr="00DE671C">
        <w:rPr>
          <w:rFonts w:eastAsia="Calibri"/>
          <w:sz w:val="28"/>
          <w:szCs w:val="28"/>
          <w:lang w:eastAsia="en-US"/>
        </w:rPr>
        <w:t xml:space="preserve"> осуществлению деятельности в сфере связи и организации работы по координации контрольно-надзорной деятельности ТО в ЦФО</w:t>
      </w:r>
      <w:r w:rsidR="003F4B8C" w:rsidRPr="00DE671C">
        <w:rPr>
          <w:rFonts w:eastAsia="Calibri"/>
          <w:sz w:val="28"/>
          <w:szCs w:val="28"/>
          <w:lang w:eastAsia="en-US"/>
        </w:rPr>
        <w:t>.</w:t>
      </w:r>
    </w:p>
    <w:p w:rsidRDefault="00677E92" w:rsidP="00D6185D" w:rsidR="00677E9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На основании рекомендаций комиссии, в </w:t>
      </w:r>
      <w:r w:rsidR="00CB70EC" w:rsidRPr="00DE671C">
        <w:rPr>
          <w:rFonts w:eastAsia="Calibri"/>
          <w:color w:val="auto"/>
          <w:sz w:val="28"/>
          <w:szCs w:val="28"/>
          <w:bdr w:space="0" w:sz="0" w:color="auto" w:val="none"/>
          <w:lang w:eastAsia="en-US" w:val="ru-RU"/>
        </w:rPr>
        <w:t>Управлении проведена</w:t>
      </w:r>
      <w:r w:rsidRPr="00DE671C">
        <w:rPr>
          <w:rFonts w:eastAsia="Calibri"/>
          <w:color w:val="auto"/>
          <w:sz w:val="28"/>
          <w:szCs w:val="28"/>
          <w:bdr w:space="0" w:sz="0" w:color="auto" w:val="none"/>
          <w:lang w:eastAsia="en-US" w:val="ru-RU"/>
        </w:rPr>
        <w:t xml:space="preserve"> оптимизаци</w:t>
      </w:r>
      <w:r w:rsidR="00CB70EC" w:rsidRPr="00DE671C">
        <w:rPr>
          <w:rFonts w:eastAsia="Calibri"/>
          <w:color w:val="auto"/>
          <w:sz w:val="28"/>
          <w:szCs w:val="28"/>
          <w:bdr w:space="0" w:sz="0" w:color="auto" w:val="none"/>
          <w:lang w:eastAsia="en-US" w:val="ru-RU"/>
        </w:rPr>
        <w:t>я</w:t>
      </w:r>
      <w:r w:rsidRPr="00DE671C">
        <w:rPr>
          <w:rFonts w:eastAsia="Calibri"/>
          <w:color w:val="auto"/>
          <w:sz w:val="28"/>
          <w:szCs w:val="28"/>
          <w:bdr w:space="0" w:sz="0" w:color="auto" w:val="none"/>
          <w:lang w:eastAsia="en-US" w:val="ru-RU"/>
        </w:rPr>
        <w:t xml:space="preserve"> организационной структуры Управления</w:t>
      </w:r>
      <w:r w:rsidR="00CB70EC" w:rsidRPr="00DE671C">
        <w:rPr>
          <w:rFonts w:eastAsia="Calibri"/>
          <w:color w:val="auto"/>
          <w:sz w:val="28"/>
          <w:szCs w:val="28"/>
          <w:bdr w:space="0" w:sz="0" w:color="auto" w:val="none"/>
          <w:lang w:eastAsia="en-US" w:val="ru-RU"/>
        </w:rPr>
        <w:t xml:space="preserve">, в соответствии с предложениями направленными ранее в </w:t>
      </w:r>
      <w:proofErr w:type="spellStart"/>
      <w:r w:rsidR="00CB70EC" w:rsidRPr="00DE671C">
        <w:rPr>
          <w:rFonts w:eastAsia="Calibri"/>
          <w:color w:val="auto"/>
          <w:sz w:val="28"/>
          <w:szCs w:val="28"/>
          <w:bdr w:space="0" w:sz="0" w:color="auto" w:val="none"/>
          <w:lang w:eastAsia="en-US" w:val="ru-RU"/>
        </w:rPr>
        <w:t>Роскомнадзор</w:t>
      </w:r>
      <w:proofErr w:type="spellEnd"/>
      <w:r w:rsidR="00CB70EC" w:rsidRPr="00DE671C">
        <w:rPr>
          <w:rFonts w:eastAsia="Calibri"/>
          <w:color w:val="auto"/>
          <w:sz w:val="28"/>
          <w:szCs w:val="28"/>
          <w:bdr w:space="0" w:sz="0" w:color="auto" w:val="none"/>
          <w:lang w:eastAsia="en-US" w:val="ru-RU"/>
        </w:rPr>
        <w:t xml:space="preserve"> и приведенными ниже</w:t>
      </w:r>
      <w:r w:rsidRPr="00DE671C">
        <w:rPr>
          <w:rFonts w:eastAsia="Calibri"/>
          <w:color w:val="auto"/>
          <w:sz w:val="28"/>
          <w:szCs w:val="28"/>
          <w:bdr w:space="0" w:sz="0" w:color="auto" w:val="none"/>
          <w:lang w:eastAsia="en-US" w:val="ru-RU"/>
        </w:rPr>
        <w:t>.</w:t>
      </w:r>
    </w:p>
    <w:p w:rsidRDefault="00633FD8" w:rsidP="00D6185D" w:rsidR="00633FD8"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8"/>
          <w:szCs w:val="28"/>
          <w:bdr w:space="0" w:sz="0" w:color="auto" w:val="none"/>
          <w:lang w:eastAsia="en-US" w:val="ru-RU"/>
        </w:rPr>
      </w:pPr>
      <w:r w:rsidRPr="00DE671C">
        <w:rPr>
          <w:noProof/>
          <w:color w:val="auto"/>
          <w:lang w:val="ru-RU"/>
        </w:rPr>
        <w:lastRenderedPageBreak/>
        <w:drawing>
          <wp:inline distR="0" distL="0" distB="0" distT="0">
            <wp:extent cy="4028002" cx="5936615"/>
            <wp:effectExtent b="0" r="6985" t="0" l="0"/>
            <wp:docPr name="Рисунок 2" id="2"/>
            <wp:cNvGraphicFramePr>
              <a:graphicFrameLocks noChangeAspect="true"/>
            </wp:cNvGraphicFramePr>
            <a:graphic>
              <a:graphicData uri="http://schemas.openxmlformats.org/drawingml/2006/picture">
                <pic:pic>
                  <pic:nvPicPr>
                    <pic:cNvPr name="" id="0"/>
                    <pic:cNvPicPr/>
                  </pic:nvPicPr>
                  <pic:blipFill>
                    <a:blip r:embed="rId54"/>
                    <a:stretch>
                      <a:fillRect/>
                    </a:stretch>
                  </pic:blipFill>
                  <pic:spPr>
                    <a:xfrm>
                      <a:off y="0" x="0"/>
                      <a:ext cy="4028002" cx="5936615"/>
                    </a:xfrm>
                    <a:prstGeom prst="rect">
                      <a:avLst/>
                    </a:prstGeom>
                  </pic:spPr>
                </pic:pic>
              </a:graphicData>
            </a:graphic>
          </wp:inline>
        </w:drawing>
      </w:r>
    </w:p>
    <w:p w:rsidRDefault="00E2094E" w:rsidP="00A13B18" w:rsidR="00E2094E" w:rsidRPr="00DE671C">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В настоящее время в Управлении осуществляется работа по выполнению плана устранения выявленных нарушений с предоставлением соответс</w:t>
      </w:r>
      <w:r w:rsidR="00A13B18" w:rsidRPr="00DE671C">
        <w:rPr>
          <w:color w:val="auto"/>
          <w:sz w:val="28"/>
          <w:szCs w:val="28"/>
          <w:bdr w:space="0" w:sz="0" w:color="auto" w:val="none"/>
          <w:lang w:val="ru-RU"/>
        </w:rPr>
        <w:t xml:space="preserve">твующих отчетов в </w:t>
      </w:r>
      <w:proofErr w:type="spellStart"/>
      <w:r w:rsidR="00A13B18" w:rsidRPr="00DE671C">
        <w:rPr>
          <w:color w:val="auto"/>
          <w:sz w:val="28"/>
          <w:szCs w:val="28"/>
          <w:bdr w:space="0" w:sz="0" w:color="auto" w:val="none"/>
          <w:lang w:val="ru-RU"/>
        </w:rPr>
        <w:t>Роскомнадзор</w:t>
      </w:r>
      <w:proofErr w:type="spellEnd"/>
      <w:r w:rsidR="00A13B18" w:rsidRPr="00DE671C">
        <w:rPr>
          <w:color w:val="auto"/>
          <w:sz w:val="28"/>
          <w:szCs w:val="28"/>
          <w:bdr w:space="0" w:sz="0" w:color="auto" w:val="none"/>
          <w:lang w:val="ru-RU"/>
        </w:rPr>
        <w:t>.</w:t>
      </w:r>
    </w:p>
    <w:p w:rsidRDefault="00DB3A89" w:rsidP="00D6185D" w:rsidR="00DB3A89" w:rsidRPr="00DE671C">
      <w:pP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 xml:space="preserve">3. </w:t>
      </w:r>
      <w:r w:rsidRPr="00DE671C">
        <w:rPr>
          <w:color w:val="auto"/>
          <w:sz w:val="28"/>
          <w:szCs w:val="28"/>
          <w:bdr w:space="0" w:sz="0" w:color="auto" w:val="none"/>
          <w:lang w:val="ru-RU"/>
        </w:rPr>
        <w:t>В период с 29.05.2017 по 02.06.2017 в соответствии с приказом Федеральной службы по надзору в сфере связи, информационных технологий и массовых коммуникаций от 05.05.2017 № 72, проведена внеплановая целевая проверка деятельности Управления</w:t>
      </w:r>
      <w:r w:rsidR="00A13B18" w:rsidRPr="00DE671C">
        <w:rPr>
          <w:color w:val="auto"/>
          <w:sz w:val="28"/>
          <w:szCs w:val="28"/>
          <w:bdr w:space="0" w:sz="0" w:color="auto" w:val="none"/>
          <w:lang w:val="ru-RU"/>
        </w:rPr>
        <w:t xml:space="preserve"> в сфере массовых коммуникаций</w:t>
      </w:r>
      <w:r w:rsidRPr="00DE671C">
        <w:rPr>
          <w:color w:val="auto"/>
          <w:sz w:val="28"/>
          <w:szCs w:val="28"/>
          <w:bdr w:space="0" w:sz="0" w:color="auto" w:val="none"/>
          <w:lang w:val="ru-RU"/>
        </w:rPr>
        <w:t>.</w:t>
      </w:r>
    </w:p>
    <w:p w:rsidRDefault="00E2094E" w:rsidP="00D6185D" w:rsidR="00E2094E" w:rsidRPr="00DE671C">
      <w:pPr>
        <w:ind w:firstLine="709"/>
        <w:contextualSpacing/>
        <w:jc w:val="both"/>
        <w:rPr>
          <w:rFonts w:eastAsiaTheme="minorHAnsi"/>
          <w:sz w:val="28"/>
          <w:szCs w:val="28"/>
          <w:lang w:eastAsia="en-US" w:val="ru-RU"/>
        </w:rPr>
      </w:pPr>
      <w:r w:rsidRPr="00DE671C">
        <w:rPr>
          <w:rFonts w:eastAsiaTheme="minorHAnsi"/>
          <w:sz w:val="28"/>
          <w:szCs w:val="28"/>
          <w:lang w:eastAsia="en-US" w:val="ru-RU"/>
        </w:rPr>
        <w:t xml:space="preserve">В настоящее время мероприятия исполнены более чем на </w:t>
      </w:r>
      <w:r w:rsidR="00A13B18" w:rsidRPr="00DE671C">
        <w:rPr>
          <w:rFonts w:eastAsiaTheme="minorHAnsi"/>
          <w:sz w:val="28"/>
          <w:szCs w:val="28"/>
          <w:lang w:eastAsia="en-US" w:val="ru-RU"/>
        </w:rPr>
        <w:t>90</w:t>
      </w:r>
      <w:r w:rsidRPr="00DE671C">
        <w:rPr>
          <w:rFonts w:eastAsiaTheme="minorHAnsi"/>
          <w:sz w:val="28"/>
          <w:szCs w:val="28"/>
          <w:lang w:eastAsia="en-US" w:val="ru-RU"/>
        </w:rPr>
        <w:t>%.</w:t>
      </w:r>
    </w:p>
    <w:p w:rsidRDefault="00E2094E" w:rsidP="00D6185D" w:rsidR="00E2094E" w:rsidRPr="00DE671C">
      <w:pPr>
        <w:ind w:firstLine="709"/>
        <w:contextualSpacing/>
        <w:jc w:val="both"/>
        <w:rPr>
          <w:rFonts w:eastAsiaTheme="minorHAnsi"/>
          <w:sz w:val="28"/>
          <w:szCs w:val="28"/>
          <w:lang w:eastAsia="en-US" w:val="ru-RU"/>
        </w:rPr>
      </w:pPr>
      <w:r w:rsidRPr="00DE671C">
        <w:rPr>
          <w:rFonts w:eastAsiaTheme="minorHAnsi"/>
          <w:sz w:val="28"/>
          <w:szCs w:val="28"/>
          <w:lang w:eastAsia="en-US" w:val="ru-RU"/>
        </w:rPr>
        <w:t>Мероприятия Плана в части государственного контроля (надзора) и координации деятельности исполнены полностью.</w:t>
      </w:r>
    </w:p>
    <w:p w:rsidRDefault="00E2094E" w:rsidP="00D6185D" w:rsidR="00E2094E" w:rsidRPr="00DE671C">
      <w:pPr>
        <w:ind w:firstLine="709"/>
        <w:contextualSpacing/>
        <w:jc w:val="both"/>
        <w:rPr>
          <w:rFonts w:eastAsiaTheme="minorHAnsi"/>
          <w:sz w:val="28"/>
          <w:szCs w:val="28"/>
          <w:lang w:eastAsia="en-US" w:val="ru-RU"/>
        </w:rPr>
      </w:pPr>
      <w:r w:rsidRPr="00DE671C">
        <w:rPr>
          <w:rFonts w:eastAsiaTheme="minorHAnsi"/>
          <w:sz w:val="28"/>
          <w:szCs w:val="28"/>
          <w:lang w:eastAsia="en-US" w:val="ru-RU"/>
        </w:rPr>
        <w:t>Остались технические моменты по ведению общероссийского реестра зарегистрированных СМИ: сканирование и прикрепление в ЕИС свидетельств, устранение конфликтов.</w:t>
      </w:r>
    </w:p>
    <w:p w:rsidRDefault="00DB3A89" w:rsidP="00D6185D" w:rsidR="003F4B8C" w:rsidRPr="00DE671C">
      <w:pPr>
        <w:ind w:firstLine="709"/>
        <w:contextualSpacing/>
        <w:jc w:val="both"/>
        <w:rPr>
          <w:rFonts w:eastAsia="Calibri"/>
          <w:color w:val="auto"/>
          <w:sz w:val="28"/>
          <w:szCs w:val="28"/>
          <w:bdr w:space="0" w:sz="0" w:color="auto" w:val="none"/>
          <w:lang w:eastAsia="en-US" w:val="ru-RU"/>
        </w:rPr>
      </w:pPr>
      <w:r w:rsidRPr="00DE671C">
        <w:rPr>
          <w:rFonts w:eastAsia="Calibri"/>
          <w:color w:val="auto"/>
          <w:sz w:val="28"/>
          <w:szCs w:val="28"/>
          <w:bdr w:space="0" w:sz="0" w:color="auto" w:val="none"/>
          <w:lang w:eastAsia="en-US" w:val="ru-RU"/>
        </w:rPr>
        <w:t>4</w:t>
      </w:r>
      <w:r w:rsidR="003F4B8C" w:rsidRPr="00DE671C">
        <w:rPr>
          <w:rFonts w:eastAsia="Calibri"/>
          <w:color w:val="auto"/>
          <w:sz w:val="28"/>
          <w:szCs w:val="28"/>
          <w:bdr w:space="0" w:sz="0" w:color="auto" w:val="none"/>
          <w:lang w:eastAsia="en-US" w:val="ru-RU"/>
        </w:rPr>
        <w:t xml:space="preserve">. </w:t>
      </w:r>
      <w:r w:rsidR="003F4B8C" w:rsidRPr="00DE671C">
        <w:rPr>
          <w:color w:val="auto"/>
          <w:sz w:val="28"/>
          <w:szCs w:val="28"/>
          <w:bdr w:space="0" w:sz="0" w:color="auto" w:val="none"/>
          <w:lang w:val="ru-RU"/>
        </w:rPr>
        <w:t>В период с 05.06.2017 по 09.06.2017, в соответствии с приказом Федеральной службы по надзору в сфере связи, информационных технологий и массовых коммуникаций от 22.05.2017 № 86, проведена внеплановая целевая проверка деятельности Управления.</w:t>
      </w:r>
    </w:p>
    <w:p w:rsidRDefault="00646CF2" w:rsidP="00A13B18" w:rsidR="00F03BBA" w:rsidRPr="00DE671C">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В</w:t>
      </w:r>
      <w:r w:rsidR="003F4B8C" w:rsidRPr="00DE671C">
        <w:rPr>
          <w:color w:val="auto"/>
          <w:sz w:val="28"/>
          <w:szCs w:val="28"/>
          <w:bdr w:space="0" w:sz="0" w:color="auto" w:val="none"/>
          <w:lang w:val="ru-RU"/>
        </w:rPr>
        <w:t xml:space="preserve"> настоящее время </w:t>
      </w:r>
      <w:r w:rsidRPr="00DE671C">
        <w:rPr>
          <w:color w:val="auto"/>
          <w:sz w:val="28"/>
          <w:szCs w:val="28"/>
          <w:bdr w:space="0" w:sz="0" w:color="auto" w:val="none"/>
          <w:lang w:val="ru-RU"/>
        </w:rPr>
        <w:t>в Управлении работа по выполнению</w:t>
      </w:r>
      <w:r w:rsidR="003F4B8C" w:rsidRPr="00DE671C">
        <w:rPr>
          <w:color w:val="auto"/>
          <w:sz w:val="28"/>
          <w:szCs w:val="28"/>
          <w:bdr w:space="0" w:sz="0" w:color="auto" w:val="none"/>
          <w:lang w:val="ru-RU"/>
        </w:rPr>
        <w:t xml:space="preserve"> план</w:t>
      </w:r>
      <w:r w:rsidRPr="00DE671C">
        <w:rPr>
          <w:color w:val="auto"/>
          <w:sz w:val="28"/>
          <w:szCs w:val="28"/>
          <w:bdr w:space="0" w:sz="0" w:color="auto" w:val="none"/>
          <w:lang w:val="ru-RU"/>
        </w:rPr>
        <w:t>а</w:t>
      </w:r>
      <w:r w:rsidR="003F4B8C" w:rsidRPr="00DE671C">
        <w:rPr>
          <w:color w:val="auto"/>
          <w:sz w:val="28"/>
          <w:szCs w:val="28"/>
          <w:bdr w:space="0" w:sz="0" w:color="auto" w:val="none"/>
          <w:lang w:val="ru-RU"/>
        </w:rPr>
        <w:t xml:space="preserve"> устранени</w:t>
      </w:r>
      <w:r w:rsidRPr="00DE671C">
        <w:rPr>
          <w:color w:val="auto"/>
          <w:sz w:val="28"/>
          <w:szCs w:val="28"/>
          <w:bdr w:space="0" w:sz="0" w:color="auto" w:val="none"/>
          <w:lang w:val="ru-RU"/>
        </w:rPr>
        <w:t>я</w:t>
      </w:r>
      <w:r w:rsidR="003F4B8C" w:rsidRPr="00DE671C">
        <w:rPr>
          <w:color w:val="auto"/>
          <w:sz w:val="28"/>
          <w:szCs w:val="28"/>
          <w:bdr w:space="0" w:sz="0" w:color="auto" w:val="none"/>
          <w:lang w:val="ru-RU"/>
        </w:rPr>
        <w:t xml:space="preserve"> выявленных нарушений</w:t>
      </w:r>
      <w:r w:rsidRPr="00DE671C">
        <w:rPr>
          <w:color w:val="auto"/>
          <w:sz w:val="28"/>
          <w:szCs w:val="28"/>
          <w:bdr w:space="0" w:sz="0" w:color="auto" w:val="none"/>
          <w:lang w:val="ru-RU"/>
        </w:rPr>
        <w:t xml:space="preserve"> с предоставлением соответствующих отчетов в </w:t>
      </w:r>
      <w:proofErr w:type="spellStart"/>
      <w:r w:rsidRPr="00DE671C">
        <w:rPr>
          <w:color w:val="auto"/>
          <w:sz w:val="28"/>
          <w:szCs w:val="28"/>
          <w:bdr w:space="0" w:sz="0" w:color="auto" w:val="none"/>
          <w:lang w:val="ru-RU"/>
        </w:rPr>
        <w:t>Роскомнадзор</w:t>
      </w:r>
      <w:proofErr w:type="spellEnd"/>
      <w:r w:rsidR="00A13B18" w:rsidRPr="00DE671C">
        <w:rPr>
          <w:color w:val="auto"/>
          <w:sz w:val="28"/>
          <w:szCs w:val="28"/>
          <w:bdr w:space="0" w:sz="0" w:color="auto" w:val="none"/>
          <w:lang w:val="ru-RU"/>
        </w:rPr>
        <w:t xml:space="preserve"> выполнена на 100%</w:t>
      </w:r>
      <w:r w:rsidRPr="00DE671C">
        <w:rPr>
          <w:color w:val="auto"/>
          <w:sz w:val="28"/>
          <w:szCs w:val="28"/>
          <w:bdr w:space="0" w:sz="0" w:color="auto" w:val="none"/>
          <w:lang w:val="ru-RU"/>
        </w:rPr>
        <w:t>.</w:t>
      </w:r>
    </w:p>
    <w:p w:rsidRDefault="003B3587" w:rsidP="00A13B18" w:rsidR="003B3587" w:rsidRPr="00DE671C">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p>
    <w:p w:rsidRDefault="000506AB" w:rsidP="00D6185D" w:rsidR="003F4B8C" w:rsidRPr="00DE671C">
      <w:pPr>
        <w:pStyle w:val="3a"/>
        <w:contextualSpacing/>
      </w:pPr>
      <w:bookmarkStart w:name="_Toc503986431" w:id="203"/>
      <w:r w:rsidRPr="00DE671C">
        <w:t>1.6.</w:t>
      </w:r>
      <w:r w:rsidR="00646CF2" w:rsidRPr="00DE671C">
        <w:t>12</w:t>
      </w:r>
      <w:r w:rsidRPr="00DE671C">
        <w:t xml:space="preserve">. </w:t>
      </w:r>
      <w:r w:rsidR="00F03BBA" w:rsidRPr="00DE671C">
        <w:t>Проведение мероприятий внутреннего контроля</w:t>
      </w:r>
      <w:r w:rsidR="003F4B8C" w:rsidRPr="00DE671C">
        <w:t>:</w:t>
      </w:r>
      <w:bookmarkEnd w:id="203"/>
    </w:p>
    <w:p w:rsidRDefault="00646CF2" w:rsidP="00D6185D" w:rsidR="000506AB" w:rsidRPr="00DE671C">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В 2017 год</w:t>
      </w:r>
      <w:r w:rsidR="00061A5D" w:rsidRPr="00DE671C">
        <w:rPr>
          <w:color w:val="auto"/>
          <w:sz w:val="28"/>
          <w:szCs w:val="28"/>
          <w:bdr w:space="0" w:sz="0" w:color="auto" w:val="none"/>
          <w:lang w:val="ru-RU"/>
        </w:rPr>
        <w:t>у Управлением</w:t>
      </w:r>
      <w:r w:rsidRPr="00DE671C">
        <w:rPr>
          <w:color w:val="auto"/>
          <w:sz w:val="28"/>
          <w:szCs w:val="28"/>
          <w:bdr w:space="0" w:sz="0" w:color="auto" w:val="none"/>
          <w:lang w:val="ru-RU"/>
        </w:rPr>
        <w:t xml:space="preserve"> был</w:t>
      </w:r>
      <w:r w:rsidR="00061A5D" w:rsidRPr="00DE671C">
        <w:rPr>
          <w:color w:val="auto"/>
          <w:sz w:val="28"/>
          <w:szCs w:val="28"/>
          <w:bdr w:space="0" w:sz="0" w:color="auto" w:val="none"/>
          <w:lang w:val="ru-RU"/>
        </w:rPr>
        <w:t>о проведено 10 мероприятий внутреннего контроля (МВК), из которых 3 – внеплановых, 7 – плановых.</w:t>
      </w:r>
    </w:p>
    <w:p w:rsidRDefault="00061A5D" w:rsidP="00D6185D" w:rsidR="00E35BA9" w:rsidRPr="00DE671C">
      <w:pPr>
        <w:widowControl w:val="false"/>
        <w:tabs>
          <w:tab w:pos="851" w:val="left"/>
        </w:tabs>
        <w:ind w:firstLine="709" w:right="24"/>
        <w:contextualSpacing/>
        <w:jc w:val="both"/>
        <w:rPr>
          <w:color w:val="auto"/>
          <w:sz w:val="28"/>
          <w:szCs w:val="28"/>
          <w:bdr w:space="0" w:sz="0" w:color="auto" w:val="none"/>
          <w:lang w:val="ru-RU"/>
        </w:rPr>
      </w:pPr>
      <w:r w:rsidRPr="00DE671C">
        <w:rPr>
          <w:color w:val="auto"/>
          <w:sz w:val="28"/>
          <w:szCs w:val="28"/>
          <w:lang w:val="ru-RU"/>
        </w:rPr>
        <w:lastRenderedPageBreak/>
        <w:t xml:space="preserve">Так в период с 27.03.2017 по 31.03.2017 проведено МВК </w:t>
      </w:r>
      <w:r w:rsidRPr="00DE671C">
        <w:rPr>
          <w:color w:val="auto"/>
          <w:sz w:val="28"/>
          <w:szCs w:val="28"/>
          <w:bdr w:space="0" w:sz="0" w:color="auto" w:val="none"/>
          <w:lang w:val="ru-RU"/>
        </w:rPr>
        <w:t>за соблюдением требований законодательства при осуществлении государственного контроля (надзора) в сфере связи в ходе мероприятий систематического наблюдения, а также по внесению информации в Единый реестр проверок.</w:t>
      </w:r>
    </w:p>
    <w:p w:rsidRDefault="00061A5D" w:rsidP="00D6185D" w:rsidR="00061A5D"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 xml:space="preserve">По результатам МВК в деятельности Управления был выявлен ряд нарушений. В соответствии с Планом устранения недостатков проведены обучающие мероприятия и усилен </w:t>
      </w:r>
      <w:proofErr w:type="gramStart"/>
      <w:r w:rsidRPr="00DE671C">
        <w:rPr>
          <w:color w:val="auto"/>
          <w:sz w:val="28"/>
          <w:szCs w:val="28"/>
          <w:lang w:val="ru-RU"/>
        </w:rPr>
        <w:t>контроль за</w:t>
      </w:r>
      <w:proofErr w:type="gramEnd"/>
      <w:r w:rsidRPr="00DE671C">
        <w:rPr>
          <w:color w:val="auto"/>
          <w:sz w:val="28"/>
          <w:szCs w:val="28"/>
          <w:lang w:val="ru-RU"/>
        </w:rPr>
        <w:t xml:space="preserve"> полнотой и своевременностью, вносимой в ЕРП информацией.</w:t>
      </w:r>
    </w:p>
    <w:p w:rsidRDefault="00061A5D" w:rsidP="00D6185D" w:rsidR="00061A5D"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В</w:t>
      </w:r>
      <w:r w:rsidR="00943258" w:rsidRPr="00DE671C">
        <w:rPr>
          <w:color w:val="auto"/>
          <w:sz w:val="28"/>
          <w:szCs w:val="28"/>
          <w:lang w:val="ru-RU"/>
        </w:rPr>
        <w:t xml:space="preserve"> период с</w:t>
      </w:r>
      <w:r w:rsidRPr="00DE671C">
        <w:rPr>
          <w:color w:val="auto"/>
          <w:sz w:val="28"/>
          <w:szCs w:val="28"/>
          <w:lang w:val="ru-RU"/>
        </w:rPr>
        <w:t xml:space="preserve"> 02.05.2017 по 10.05.2017 проведено </w:t>
      </w:r>
      <w:proofErr w:type="gramStart"/>
      <w:r w:rsidRPr="00DE671C">
        <w:rPr>
          <w:color w:val="auto"/>
          <w:sz w:val="28"/>
          <w:szCs w:val="28"/>
          <w:lang w:val="ru-RU"/>
        </w:rPr>
        <w:t>внеплановое</w:t>
      </w:r>
      <w:proofErr w:type="gramEnd"/>
      <w:r w:rsidRPr="00DE671C">
        <w:rPr>
          <w:color w:val="auto"/>
          <w:sz w:val="28"/>
          <w:szCs w:val="28"/>
          <w:lang w:val="ru-RU"/>
        </w:rPr>
        <w:t xml:space="preserve"> МВК, с целью подтверждения устранения нарушений, выявленных в ходе вышеуказанного планового МВК.</w:t>
      </w:r>
    </w:p>
    <w:p w:rsidRDefault="00061A5D" w:rsidP="00D6185D" w:rsidR="00061A5D"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 xml:space="preserve">По результатам </w:t>
      </w:r>
      <w:proofErr w:type="gramStart"/>
      <w:r w:rsidRPr="00DE671C">
        <w:rPr>
          <w:color w:val="auto"/>
          <w:sz w:val="28"/>
          <w:szCs w:val="28"/>
          <w:lang w:val="ru-RU"/>
        </w:rPr>
        <w:t>внепланового</w:t>
      </w:r>
      <w:proofErr w:type="gramEnd"/>
      <w:r w:rsidRPr="00DE671C">
        <w:rPr>
          <w:color w:val="auto"/>
          <w:sz w:val="28"/>
          <w:szCs w:val="28"/>
          <w:lang w:val="ru-RU"/>
        </w:rPr>
        <w:t xml:space="preserve"> МВК установлено устранение ранее выявленных нарушений.</w:t>
      </w:r>
    </w:p>
    <w:p w:rsidRDefault="00061A5D" w:rsidP="00D6185D" w:rsidR="00061A5D" w:rsidRPr="00DE671C">
      <w:pPr>
        <w:widowControl w:val="false"/>
        <w:tabs>
          <w:tab w:pos="851" w:val="left"/>
        </w:tabs>
        <w:ind w:firstLine="709" w:right="24"/>
        <w:contextualSpacing/>
        <w:jc w:val="both"/>
        <w:rPr>
          <w:color w:val="auto"/>
          <w:sz w:val="28"/>
          <w:szCs w:val="28"/>
          <w:bdr w:space="0" w:sz="0" w:color="auto" w:val="none"/>
          <w:lang w:val="ru-RU"/>
        </w:rPr>
      </w:pPr>
      <w:r w:rsidRPr="00DE671C">
        <w:rPr>
          <w:color w:val="auto"/>
          <w:sz w:val="28"/>
          <w:szCs w:val="28"/>
          <w:lang w:val="ru-RU"/>
        </w:rPr>
        <w:t xml:space="preserve">В период с 26.06.2017 по 30.06.2017 проведено </w:t>
      </w:r>
      <w:proofErr w:type="gramStart"/>
      <w:r w:rsidRPr="00DE671C">
        <w:rPr>
          <w:color w:val="auto"/>
          <w:sz w:val="28"/>
          <w:szCs w:val="28"/>
          <w:lang w:val="ru-RU"/>
        </w:rPr>
        <w:t>плановое</w:t>
      </w:r>
      <w:proofErr w:type="gramEnd"/>
      <w:r w:rsidRPr="00DE671C">
        <w:rPr>
          <w:color w:val="auto"/>
          <w:sz w:val="28"/>
          <w:szCs w:val="28"/>
          <w:lang w:val="ru-RU"/>
        </w:rPr>
        <w:t xml:space="preserve"> МВК </w:t>
      </w:r>
      <w:r w:rsidR="001C3E4B" w:rsidRPr="00DE671C">
        <w:rPr>
          <w:color w:val="auto"/>
          <w:sz w:val="28"/>
          <w:szCs w:val="28"/>
          <w:bdr w:space="0" w:sz="0" w:color="auto" w:val="none"/>
          <w:lang w:val="ru-RU"/>
        </w:rPr>
        <w:t>за соблюдением требований законодательства при осуществлении государственного контроля (надзора) в сфере связи в ходе плановых (внеплановых проверок), а также по внесению информации в Единый реестр проверок.</w:t>
      </w:r>
    </w:p>
    <w:p w:rsidRDefault="00943258" w:rsidP="00D6185D" w:rsidR="00943258"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В ходе проведенного мероприятия во втором квартале 2017 года выявлен ряд нарушений. Представлен План устранения недостатков, который в полном объеме исполнен на отчетную дату.</w:t>
      </w:r>
    </w:p>
    <w:p w:rsidRDefault="00943258" w:rsidP="00D6185D" w:rsidR="00943258" w:rsidRPr="00DE671C">
      <w:pPr>
        <w:widowControl w:val="false"/>
        <w:tabs>
          <w:tab w:pos="851" w:val="left"/>
        </w:tabs>
        <w:ind w:firstLine="709" w:right="24"/>
        <w:contextualSpacing/>
        <w:jc w:val="both"/>
        <w:rPr>
          <w:color w:val="auto"/>
          <w:sz w:val="28"/>
          <w:szCs w:val="28"/>
          <w:bdr w:space="0" w:sz="0" w:color="auto" w:val="none"/>
          <w:lang w:val="ru-RU"/>
        </w:rPr>
      </w:pPr>
      <w:r w:rsidRPr="00DE671C">
        <w:rPr>
          <w:color w:val="auto"/>
          <w:sz w:val="28"/>
          <w:szCs w:val="28"/>
          <w:lang w:val="ru-RU"/>
        </w:rPr>
        <w:t xml:space="preserve">С 26.09.2017 по 28.09.2017 проведено очередное плановое МВК </w:t>
      </w:r>
      <w:r w:rsidRPr="00DE671C">
        <w:rPr>
          <w:color w:val="auto"/>
          <w:sz w:val="28"/>
          <w:szCs w:val="28"/>
          <w:bdr w:space="0" w:sz="0" w:color="auto" w:val="none"/>
          <w:lang w:val="ru-RU"/>
        </w:rPr>
        <w:t>по проверке полноты и качеству исполнения государственной функции по предоставлению государственной услуги по регистрации радиоэлектронных средств и высокочастотных устройств (далее – РЭС и ВЧУ) гражданского назначения.</w:t>
      </w:r>
    </w:p>
    <w:p w:rsidRDefault="00943258" w:rsidP="00943258" w:rsidR="00943258"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В ходе проведенного мероприятия выявлен ряд нарушений. Представлен План устранения недостатков, который в полном объеме исполнен на отчетную дату.</w:t>
      </w:r>
    </w:p>
    <w:p w:rsidRDefault="00943258" w:rsidP="00943258" w:rsidR="00943258" w:rsidRPr="00DE671C">
      <w:pPr>
        <w:tabs>
          <w:tab w:pos="709" w:val="left"/>
        </w:tabs>
        <w:jc w:val="both"/>
        <w:rPr>
          <w:color w:val="auto"/>
          <w:sz w:val="28"/>
          <w:szCs w:val="28"/>
          <w:bdr w:space="0" w:sz="0" w:color="auto" w:val="none"/>
          <w:lang w:val="ru-RU"/>
        </w:rPr>
      </w:pPr>
      <w:r w:rsidRPr="00DE671C">
        <w:rPr>
          <w:color w:val="auto"/>
          <w:sz w:val="28"/>
          <w:szCs w:val="28"/>
          <w:lang w:val="ru-RU"/>
        </w:rPr>
        <w:tab/>
        <w:t xml:space="preserve">С 02.10.2017 по 06.10.2017 проведено МВК </w:t>
      </w:r>
      <w:r w:rsidRPr="00DE671C">
        <w:rPr>
          <w:color w:val="auto"/>
          <w:sz w:val="28"/>
          <w:szCs w:val="28"/>
          <w:bdr w:space="0" w:sz="0" w:color="auto" w:val="none"/>
          <w:lang w:val="ru-RU"/>
        </w:rPr>
        <w:t>за соблюдением и исполнением должностными лицами положений нормативных правовых актов при внесении в ЕИС информации о вводе в эксплуатацию сетей электросвязи, а также при внесении информации в Единый реестр проверок.</w:t>
      </w:r>
    </w:p>
    <w:p w:rsidRDefault="00943258" w:rsidP="00943258" w:rsidR="00943258" w:rsidRPr="00DE671C">
      <w:pPr>
        <w:widowControl w:val="false"/>
        <w:tabs>
          <w:tab w:pos="851" w:val="left"/>
        </w:tabs>
        <w:ind w:firstLine="709" w:right="24"/>
        <w:contextualSpacing/>
        <w:jc w:val="both"/>
        <w:rPr>
          <w:color w:val="auto"/>
          <w:sz w:val="28"/>
          <w:szCs w:val="28"/>
          <w:lang w:val="ru-RU"/>
        </w:rPr>
      </w:pPr>
      <w:r w:rsidRPr="00DE671C">
        <w:rPr>
          <w:color w:val="auto"/>
          <w:sz w:val="28"/>
          <w:szCs w:val="28"/>
          <w:lang w:val="ru-RU"/>
        </w:rPr>
        <w:t>В ходе проведенного мероприятия выявлен ряд нарушений. Представлен План устранения недостатков, который в полном объеме исполнен на отчетную дату.</w:t>
      </w:r>
    </w:p>
    <w:p w:rsidRDefault="00943258" w:rsidP="00943258" w:rsidR="00943258" w:rsidRPr="00DE671C">
      <w:pPr>
        <w:tabs>
          <w:tab w:pos="709" w:val="left"/>
        </w:tabs>
        <w:jc w:val="both"/>
        <w:rPr>
          <w:color w:val="auto"/>
          <w:sz w:val="28"/>
          <w:szCs w:val="28"/>
          <w:bdr w:space="0" w:sz="0" w:color="auto" w:val="none"/>
          <w:lang w:val="ru-RU"/>
        </w:rPr>
      </w:pPr>
      <w:r w:rsidRPr="00DE671C">
        <w:rPr>
          <w:color w:val="auto"/>
          <w:sz w:val="28"/>
          <w:szCs w:val="28"/>
          <w:bdr w:space="0" w:sz="0" w:color="auto" w:val="none"/>
          <w:lang w:val="ru-RU"/>
        </w:rPr>
        <w:tab/>
        <w:t xml:space="preserve">С 09.10.2017 по 13.10.2017 проведено </w:t>
      </w:r>
      <w:proofErr w:type="gramStart"/>
      <w:r w:rsidRPr="00DE671C">
        <w:rPr>
          <w:color w:val="auto"/>
          <w:sz w:val="28"/>
          <w:szCs w:val="28"/>
          <w:bdr w:space="0" w:sz="0" w:color="auto" w:val="none"/>
          <w:lang w:val="ru-RU"/>
        </w:rPr>
        <w:t>внеплановое</w:t>
      </w:r>
      <w:proofErr w:type="gramEnd"/>
      <w:r w:rsidRPr="00DE671C">
        <w:rPr>
          <w:color w:val="auto"/>
          <w:sz w:val="28"/>
          <w:szCs w:val="28"/>
          <w:bdr w:space="0" w:sz="0" w:color="auto" w:val="none"/>
          <w:lang w:val="ru-RU"/>
        </w:rPr>
        <w:t xml:space="preserve"> МВК за устранением выявленных нарушений по Акту плановой целевой проверки деятельности Управления Роскомнадзора по Центральному федеральному округу от 01.06.2017.</w:t>
      </w:r>
    </w:p>
    <w:p w:rsidRDefault="00943258" w:rsidP="00943258" w:rsidR="00943258" w:rsidRPr="00DE671C">
      <w:pPr>
        <w:widowControl w:val="false"/>
        <w:tabs>
          <w:tab w:pos="851" w:val="left"/>
        </w:tabs>
        <w:ind w:firstLine="709" w:right="24"/>
        <w:contextualSpacing/>
        <w:jc w:val="both"/>
        <w:rPr>
          <w:color w:val="auto"/>
          <w:sz w:val="28"/>
          <w:szCs w:val="28"/>
          <w:bdr w:space="0" w:sz="0" w:color="auto" w:val="none"/>
          <w:lang w:val="ru-RU"/>
        </w:rPr>
      </w:pPr>
      <w:proofErr w:type="gramStart"/>
      <w:r w:rsidRPr="00DE671C">
        <w:rPr>
          <w:color w:val="auto"/>
          <w:sz w:val="28"/>
          <w:szCs w:val="28"/>
          <w:lang w:val="ru-RU"/>
        </w:rPr>
        <w:t xml:space="preserve">С 30.10.2017 по 30.11.2017 также проведено плановое МВК по </w:t>
      </w:r>
      <w:r w:rsidRPr="00DE671C">
        <w:rPr>
          <w:color w:val="auto"/>
          <w:sz w:val="28"/>
          <w:szCs w:val="28"/>
          <w:bdr w:space="0" w:sz="0" w:color="auto" w:val="none"/>
          <w:lang w:val="ru-RU"/>
        </w:rPr>
        <w:t xml:space="preserve">контролю за соблюдением исполнения должностными лицами положений нормативно-правовых актов, устанавливающих требования к исполнению </w:t>
      </w:r>
      <w:r w:rsidRPr="00DE671C">
        <w:rPr>
          <w:color w:val="auto"/>
          <w:sz w:val="28"/>
          <w:szCs w:val="28"/>
          <w:bdr w:space="0" w:sz="0" w:color="auto" w:val="none"/>
          <w:lang w:val="ru-RU"/>
        </w:rPr>
        <w:lastRenderedPageBreak/>
        <w:t>полномочий по организации приема граждан, обеспечению своевременного и полного рассмотрения устных и письменных обращений граждан, принятию решений и направлению ответов заявителям в установленный законодательством Российской Федерации срок.</w:t>
      </w:r>
      <w:proofErr w:type="gramEnd"/>
    </w:p>
    <w:p w:rsidRDefault="00943258" w:rsidP="00943258" w:rsidR="00943258" w:rsidRPr="00DE671C">
      <w:pPr>
        <w:pStyle w:val="ad"/>
        <w:pBdr>
          <w:top w:space="0" w:sz="0" w:color="auto" w:val="none"/>
          <w:left w:space="0" w:sz="0" w:color="auto" w:val="none"/>
          <w:bottom w:space="0" w:sz="0" w:color="auto" w:val="none"/>
          <w:right w:space="0" w:sz="0" w:color="auto" w:val="none"/>
          <w:between w:space="0" w:sz="0" w:color="auto" w:val="none"/>
          <w:bar w:sz="0" w:color="auto" w:val="none"/>
        </w:pBdr>
        <w:tabs>
          <w:tab w:pos="709" w:val="left"/>
        </w:tabs>
        <w:ind w:left="0"/>
        <w:contextualSpacing/>
        <w:jc w:val="both"/>
        <w:rPr>
          <w:rFonts w:eastAsia="Calibri"/>
          <w:color w:val="auto"/>
          <w:sz w:val="28"/>
          <w:szCs w:val="28"/>
          <w:bdr w:space="0" w:sz="0" w:color="auto" w:val="none"/>
          <w:lang w:eastAsia="en-US" w:val="ru-RU"/>
        </w:rPr>
      </w:pPr>
      <w:r w:rsidRPr="00DE671C">
        <w:rPr>
          <w:color w:val="auto"/>
          <w:sz w:val="28"/>
          <w:szCs w:val="28"/>
          <w:lang w:val="ru-RU"/>
        </w:rPr>
        <w:tab/>
        <w:t xml:space="preserve">С 11.12.2017 по 15.12.2017 проведено </w:t>
      </w:r>
      <w:proofErr w:type="gramStart"/>
      <w:r w:rsidRPr="00DE671C">
        <w:rPr>
          <w:color w:val="auto"/>
          <w:sz w:val="28"/>
          <w:szCs w:val="28"/>
          <w:lang w:val="ru-RU"/>
        </w:rPr>
        <w:t>очередное</w:t>
      </w:r>
      <w:proofErr w:type="gramEnd"/>
      <w:r w:rsidRPr="00DE671C">
        <w:rPr>
          <w:color w:val="auto"/>
          <w:sz w:val="28"/>
          <w:szCs w:val="28"/>
          <w:lang w:val="ru-RU"/>
        </w:rPr>
        <w:t xml:space="preserve"> МВК по </w:t>
      </w:r>
      <w:r w:rsidRPr="00DE671C">
        <w:rPr>
          <w:rFonts w:eastAsia="Calibri"/>
          <w:color w:val="auto"/>
          <w:sz w:val="28"/>
          <w:szCs w:val="28"/>
          <w:bdr w:space="0" w:sz="0" w:color="auto" w:val="none"/>
          <w:lang w:eastAsia="en-US" w:val="ru-RU"/>
        </w:rPr>
        <w:t>контролю за предоставлением  государственной услуги по регистрации средств массовой информации, продукция которых предназначена для распространения преимущественно на территории субъекта Российской Федерации, территории муниципального образования, за ведением  реестра зарегистрированных средств массовой информации.</w:t>
      </w:r>
    </w:p>
    <w:p w:rsidRDefault="00E94734" w:rsidP="00E94734" w:rsidR="00E94734" w:rsidRPr="00DE671C">
      <w:pPr>
        <w:tabs>
          <w:tab w:pos="1134" w:val="left"/>
        </w:tabs>
        <w:ind w:firstLine="709"/>
        <w:jc w:val="both"/>
        <w:rPr>
          <w:color w:val="auto"/>
          <w:sz w:val="28"/>
          <w:szCs w:val="28"/>
          <w:bdr w:space="0" w:sz="0" w:color="auto" w:val="none"/>
          <w:lang w:val="ru-RU"/>
        </w:rPr>
      </w:pPr>
      <w:proofErr w:type="gramStart"/>
      <w:r w:rsidRPr="00DE671C">
        <w:rPr>
          <w:rFonts w:eastAsia="Calibri"/>
          <w:color w:val="auto"/>
          <w:sz w:val="28"/>
          <w:szCs w:val="28"/>
          <w:bdr w:space="0" w:sz="0" w:color="auto" w:val="none"/>
          <w:lang w:eastAsia="en-US" w:val="ru-RU"/>
        </w:rPr>
        <w:t xml:space="preserve">С 15.12.2017 по 21.12.2017 проведено МВК </w:t>
      </w:r>
      <w:r w:rsidRPr="00DE671C">
        <w:rPr>
          <w:color w:val="auto"/>
          <w:sz w:val="28"/>
          <w:szCs w:val="28"/>
          <w:bdr w:space="0" w:sz="0" w:color="auto" w:val="none"/>
          <w:lang w:val="ru-RU"/>
        </w:rPr>
        <w:t>с целью проверки соответствия деятельности Управления требованиям к предоставлению государственной услуги по выдаче разрешений на применение франкировальных машин; требованиям нормативных правовых актов при внесении в ЕИС информации о вводе в эксплуатацию сетей электросвязи; требованиям законодательства при осуществлении государственного контроля (надзора) в сфере связи в ходе плановых (внеплановых) проверок и мероприятий систематического наблюдения;</w:t>
      </w:r>
      <w:proofErr w:type="gramEnd"/>
      <w:r w:rsidRPr="00DE671C">
        <w:rPr>
          <w:color w:val="auto"/>
          <w:sz w:val="28"/>
          <w:szCs w:val="28"/>
          <w:bdr w:space="0" w:sz="0" w:color="auto" w:val="none"/>
          <w:lang w:val="ru-RU"/>
        </w:rPr>
        <w:t xml:space="preserve"> требованиям при внесении информации в Единый реестр проверок.</w:t>
      </w:r>
    </w:p>
    <w:p w:rsidRDefault="00E94734" w:rsidP="00E94734" w:rsidR="00E94734" w:rsidRPr="00DE671C">
      <w:pPr>
        <w:tabs>
          <w:tab w:pos="1134" w:val="left"/>
        </w:tabs>
        <w:ind w:firstLine="709"/>
        <w:jc w:val="both"/>
        <w:rPr>
          <w:color w:val="auto"/>
          <w:sz w:val="28"/>
          <w:szCs w:val="28"/>
          <w:bdr w:space="0" w:sz="0" w:color="auto" w:val="none"/>
          <w:lang w:val="ru-RU"/>
        </w:rPr>
      </w:pPr>
      <w:r w:rsidRPr="00DE671C">
        <w:rPr>
          <w:color w:val="auto"/>
          <w:sz w:val="28"/>
          <w:szCs w:val="28"/>
          <w:bdr w:space="0" w:sz="0" w:color="auto" w:val="none"/>
          <w:lang w:val="ru-RU"/>
        </w:rPr>
        <w:t xml:space="preserve">С 25.12.2017 по 28.12.2017 проведено очередное МВК </w:t>
      </w:r>
      <w:r w:rsidRPr="00DE671C">
        <w:rPr>
          <w:sz w:val="28"/>
          <w:szCs w:val="28"/>
          <w:bdr w:space="0" w:sz="0" w:color="auto" w:val="none"/>
          <w:lang w:val="ru-RU"/>
        </w:rPr>
        <w:t xml:space="preserve">с целью </w:t>
      </w:r>
      <w:proofErr w:type="gramStart"/>
      <w:r w:rsidRPr="00DE671C">
        <w:rPr>
          <w:sz w:val="28"/>
          <w:szCs w:val="28"/>
          <w:bdr w:space="0" w:sz="0" w:color="auto" w:val="none"/>
          <w:lang w:val="ru-RU"/>
        </w:rPr>
        <w:t>проверки соответствия порядка обработки персональных данных сотрудников Управления</w:t>
      </w:r>
      <w:proofErr w:type="gramEnd"/>
      <w:r w:rsidRPr="00DE671C">
        <w:rPr>
          <w:sz w:val="28"/>
          <w:szCs w:val="28"/>
          <w:bdr w:space="0" w:sz="0" w:color="auto" w:val="none"/>
          <w:lang w:val="ru-RU"/>
        </w:rPr>
        <w:t xml:space="preserve"> требованиям законодательства в сфере персональных данных, а также соответствия локальным актам Управления в сфере персональных данных.</w:t>
      </w:r>
    </w:p>
    <w:p w:rsidRDefault="00A70C7E" w:rsidP="00A70C7E" w:rsidR="00A70C7E" w:rsidRPr="00A70C7E">
      <w:pPr>
        <w:tabs>
          <w:tab w:pos="1134" w:val="left"/>
        </w:tabs>
        <w:ind w:firstLine="709"/>
        <w:jc w:val="both"/>
        <w:rPr>
          <w:sz w:val="28"/>
          <w:szCs w:val="28"/>
          <w:bdr w:space="0" w:sz="0" w:color="auto" w:val="none"/>
          <w:lang w:val="ru-RU"/>
        </w:rPr>
      </w:pPr>
      <w:r w:rsidRPr="00A70C7E">
        <w:rPr>
          <w:sz w:val="28"/>
          <w:szCs w:val="28"/>
          <w:bdr w:space="0" w:sz="0" w:color="auto" w:val="none"/>
          <w:lang w:val="ru-RU"/>
        </w:rPr>
        <w:t xml:space="preserve">Сложившаяся в 2017 г. в Управлении практика проведения мероприятий внутреннего контроля (как плановых, так и внеплановых) силами инспекторов, дала определенные результаты, выразившиеся как в улучшении качества материалов проверки, так и в улучшении качества работы с результатами мероприятий, проводимых по соответствующим планам устранения нарушений (обучающие мероприятия, анализ результатов, контроль). Регулярность данных мероприятий показала снижение количества нарушений, допускаемых сотрудниками Управления при исполнении своих полномочий и выявленных в ходе внеплановой целевой проверки деятельности Управления. Работа по Планам устранения нарушений, выявленных в ходе мероприятий внутреннего контроля, включающая в себя проведение обучающих занятий, внесение недостающих сведений в ЕИС и другие мероприятия, направлены на профилактику и недопущение подобных нарушений в будущем. Подобные мероприятия запланированы на 2018 г. </w:t>
      </w:r>
      <w:proofErr w:type="gramStart"/>
      <w:r w:rsidRPr="00A70C7E">
        <w:rPr>
          <w:sz w:val="28"/>
          <w:szCs w:val="28"/>
          <w:bdr w:space="0" w:sz="0" w:color="auto" w:val="none"/>
          <w:lang w:val="ru-RU"/>
        </w:rPr>
        <w:t>и</w:t>
      </w:r>
      <w:proofErr w:type="gramEnd"/>
      <w:r w:rsidRPr="00A70C7E">
        <w:rPr>
          <w:sz w:val="28"/>
          <w:szCs w:val="28"/>
          <w:bdr w:space="0" w:sz="0" w:color="auto" w:val="none"/>
          <w:lang w:val="ru-RU"/>
        </w:rPr>
        <w:t xml:space="preserve"> как и в 2017 г. будут проведены силами сотрудников отделов контроля и надзора в сфере связи Управления.</w:t>
      </w:r>
    </w:p>
    <w:p w:rsidRDefault="00943258" w:rsidP="00E94734" w:rsidR="00943258" w:rsidRPr="00DE671C">
      <w:pPr>
        <w:widowControl w:val="false"/>
        <w:tabs>
          <w:tab w:pos="851" w:val="left"/>
        </w:tabs>
        <w:ind w:right="24"/>
        <w:contextualSpacing/>
        <w:jc w:val="both"/>
        <w:rPr>
          <w:color w:val="auto"/>
          <w:sz w:val="28"/>
          <w:szCs w:val="28"/>
          <w:lang w:val="ru-RU"/>
        </w:rPr>
      </w:pPr>
    </w:p>
    <w:p w:rsidRDefault="00A96E28" w:rsidP="00D6185D" w:rsidR="00A96E28" w:rsidRPr="00DE671C">
      <w:pPr>
        <w:pStyle w:val="3a"/>
        <w:contextualSpacing/>
      </w:pPr>
      <w:bookmarkStart w:name="_Toc416350692" w:id="204"/>
      <w:bookmarkStart w:name="_Toc424057107" w:id="205"/>
      <w:bookmarkStart w:name="_Toc424057974" w:id="206"/>
      <w:bookmarkStart w:name="_Toc448333257" w:id="207"/>
      <w:bookmarkStart w:name="_Toc448334362" w:id="208"/>
      <w:bookmarkStart w:name="_Toc503986432" w:id="209"/>
      <w:r w:rsidRPr="00DE671C">
        <w:t>1.6.1</w:t>
      </w:r>
      <w:r w:rsidR="00D40808" w:rsidRPr="00DE671C">
        <w:t>3</w:t>
      </w:r>
      <w:r w:rsidRPr="00DE671C">
        <w:t xml:space="preserve">. </w:t>
      </w:r>
      <w:bookmarkEnd w:id="204"/>
      <w:bookmarkEnd w:id="205"/>
      <w:bookmarkEnd w:id="206"/>
      <w:bookmarkEnd w:id="207"/>
      <w:bookmarkEnd w:id="208"/>
      <w:r w:rsidRPr="00DE671C">
        <w:t>Контроль исполнения поручений</w:t>
      </w:r>
      <w:bookmarkEnd w:id="209"/>
    </w:p>
    <w:p w:rsidRDefault="00EF576C" w:rsidP="00D6185D" w:rsidR="00EF576C">
      <w:pPr>
        <w:pStyle w:val="a7"/>
        <w:contextualSpacing/>
        <w:rPr>
          <w:rFonts w:cs="Times New Roman" w:eastAsia="Times New Roman" w:hAnsi="Times New Roman" w:ascii="Times New Roman"/>
          <w:color w:val="auto"/>
          <w:sz w:val="28"/>
          <w:szCs w:val="28"/>
        </w:rPr>
      </w:pPr>
    </w:p>
    <w:p w:rsidRDefault="00A70C7E" w:rsidP="00D6185D" w:rsidR="00A70C7E">
      <w:pPr>
        <w:pStyle w:val="a7"/>
        <w:contextualSpacing/>
        <w:rPr>
          <w:rFonts w:cs="Times New Roman" w:eastAsia="Times New Roman" w:hAnsi="Times New Roman" w:ascii="Times New Roman"/>
          <w:color w:val="auto"/>
          <w:sz w:val="28"/>
          <w:szCs w:val="28"/>
        </w:rPr>
      </w:pPr>
    </w:p>
    <w:p w:rsidRDefault="00A70C7E" w:rsidP="00D6185D" w:rsidR="00A70C7E" w:rsidRPr="00DE671C">
      <w:pPr>
        <w:pStyle w:val="a7"/>
        <w:contextualSpacing/>
        <w:rPr>
          <w:rFonts w:cs="Times New Roman" w:eastAsia="Times New Roman" w:hAnsi="Times New Roman" w:ascii="Times New Roman"/>
          <w:color w:val="auto"/>
          <w:sz w:val="28"/>
          <w:szCs w:val="28"/>
        </w:rPr>
      </w:pPr>
    </w:p>
    <w:tbl>
      <w:tblPr>
        <w:tblStyle w:val="-30"/>
        <w:tblW w:type="dxa" w:w="10031"/>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1429"/>
        <w:gridCol w:w="806"/>
        <w:gridCol w:w="885"/>
        <w:gridCol w:w="885"/>
        <w:gridCol w:w="885"/>
        <w:gridCol w:w="851"/>
        <w:gridCol w:w="885"/>
        <w:gridCol w:w="885"/>
        <w:gridCol w:w="885"/>
        <w:gridCol w:w="885"/>
        <w:gridCol w:w="750"/>
      </w:tblGrid>
      <w:tr w:rsidTr="00A13B18" w:rsidR="00EF576C" w:rsidRPr="00DE671C">
        <w:trPr>
          <w:cnfStyle w:val="100000000000"/>
        </w:trPr>
        <w:tc>
          <w:tcPr>
            <w:cnfStyle w:val="001000000000"/>
            <w:tcW w:type="dxa" w:w="1429"/>
            <w:shd w:fill="auto" w:color="auto" w:val="clear"/>
          </w:tcPr>
          <w:p w:rsidRDefault="00EF576C" w:rsidP="00D6185D" w:rsidR="00EF576C" w:rsidRPr="00DE671C">
            <w:pPr>
              <w:pStyle w:val="Style9"/>
              <w:spacing w:lineRule="auto" w:line="240"/>
              <w:ind w:firstLine="0" w:right="24"/>
              <w:contextualSpacing/>
              <w:jc w:val="center"/>
              <w:rPr>
                <w:rFonts w:cs="Times New Roman" w:hAnsi="Times New Roman" w:ascii="Times New Roman"/>
                <w:color w:val="auto"/>
                <w:sz w:val="22"/>
                <w:szCs w:val="22"/>
              </w:rPr>
            </w:pPr>
            <w:r w:rsidRPr="00DE671C">
              <w:rPr>
                <w:rFonts w:cs="Times New Roman" w:hAnsi="Times New Roman" w:ascii="Times New Roman"/>
                <w:color w:val="auto"/>
                <w:sz w:val="22"/>
                <w:szCs w:val="22"/>
              </w:rPr>
              <w:t>Показатель (документы)</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 квартал 2016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 квартал 2016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 квартал 2016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 квартал 2016</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2016 год</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 квартал 2017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 квартал 2017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 квартал 2017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 квартал 2017</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2017 год</w:t>
            </w:r>
          </w:p>
        </w:tc>
      </w:tr>
      <w:tr w:rsidTr="00A13B18" w:rsidR="00EF576C" w:rsidRPr="00DE671C">
        <w:trPr>
          <w:cnfStyle w:val="000000100000"/>
        </w:trPr>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1.Направлено поручений. Из них:</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23616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25577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25541</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28607</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103341</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22704</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33933</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33888</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37205</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133499</w:t>
            </w:r>
          </w:p>
        </w:tc>
      </w:tr>
      <w:tr w:rsidTr="00A13B18" w:rsidR="00EF576C" w:rsidRPr="00DE671C">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Из ЦА</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8072</w:t>
            </w:r>
          </w:p>
        </w:tc>
      </w:tr>
      <w:tr w:rsidTr="00A13B18" w:rsidR="00EF576C" w:rsidRPr="00DE671C">
        <w:trPr>
          <w:cnfStyle w:val="000000100000"/>
        </w:trPr>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1.1. контрольных</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5144</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4126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4256</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2649</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16180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2617</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4112</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3019</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3645</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13825</w:t>
            </w:r>
          </w:p>
        </w:tc>
      </w:tr>
      <w:tr w:rsidTr="00A13B18" w:rsidR="00EF576C" w:rsidRPr="00DE671C">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Находится на исполнении</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10</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17</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95</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483</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881</w:t>
            </w:r>
          </w:p>
        </w:tc>
      </w:tr>
      <w:tr w:rsidTr="00A13B18" w:rsidR="00EF576C" w:rsidRPr="00DE671C">
        <w:trPr>
          <w:cnfStyle w:val="000000100000"/>
        </w:trPr>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Неисполненные в срок поручения</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r>
      <w:tr w:rsidTr="00A13B18" w:rsidR="00EF576C" w:rsidRPr="00DE671C">
        <w:tc>
          <w:tcPr>
            <w:cnfStyle w:val="001000000000"/>
            <w:tcW w:type="dxa" w:w="1429"/>
            <w:shd w:fill="auto" w:color="auto" w:val="clear"/>
          </w:tcPr>
          <w:p w:rsidRDefault="00EF576C" w:rsidP="00D6185D" w:rsidR="00EF576C"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Нагрузка на сотрудника (кол-во поручений/кол-во сотрудников)</w:t>
            </w:r>
          </w:p>
        </w:tc>
        <w:tc>
          <w:tcPr>
            <w:tcW w:type="dxa" w:w="806"/>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118,1</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127,9</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127,7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143</w:t>
            </w:r>
          </w:p>
        </w:tc>
        <w:tc>
          <w:tcPr>
            <w:tcW w:type="dxa" w:w="851"/>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516,7</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113,52</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169,7</w:t>
            </w:r>
          </w:p>
        </w:tc>
        <w:tc>
          <w:tcPr>
            <w:tcW w:type="dxa" w:w="885"/>
            <w:shd w:fill="auto" w:color="auto" w:val="clear"/>
            <w:vAlign w:val="center"/>
          </w:tcPr>
          <w:p w:rsidRDefault="00EF576C" w:rsidP="00D6185D" w:rsidR="00EF576C" w:rsidRPr="00DE671C">
            <w:pPr>
              <w:pStyle w:val="Style9"/>
              <w:spacing w:lineRule="auto" w:line="240"/>
              <w:ind w:firstLine="0" w:right="23"/>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169,4</w:t>
            </w:r>
          </w:p>
        </w:tc>
        <w:tc>
          <w:tcPr>
            <w:tcW w:type="dxa" w:w="885"/>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186</w:t>
            </w:r>
          </w:p>
        </w:tc>
        <w:tc>
          <w:tcPr>
            <w:tcW w:type="dxa" w:w="750"/>
            <w:shd w:fill="auto" w:color="auto" w:val="clear"/>
            <w:vAlign w:val="center"/>
          </w:tcPr>
          <w:p w:rsidRDefault="00EF576C" w:rsidP="00D6185D" w:rsidR="00EF576C"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707,8</w:t>
            </w:r>
          </w:p>
        </w:tc>
      </w:tr>
    </w:tbl>
    <w:p w:rsidRDefault="00EF576C" w:rsidP="00D6185D" w:rsidR="00EF576C" w:rsidRPr="00DE671C">
      <w:pPr>
        <w:pStyle w:val="a7"/>
        <w:contextualSpacing/>
        <w:rPr>
          <w:rFonts w:cs="Times New Roman" w:eastAsia="Times New Roman" w:hAnsi="Times New Roman" w:ascii="Times New Roman"/>
          <w:color w:val="auto"/>
          <w:sz w:val="28"/>
          <w:szCs w:val="28"/>
        </w:rPr>
      </w:pPr>
    </w:p>
    <w:p w:rsidRDefault="00EF576C" w:rsidP="00D6185D" w:rsidR="00EF576C"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 xml:space="preserve">Функционал Отчетной формы "Исполнение поручений" средствами "Информационно-справочной системы" ЕИС Роскомнадзора для Управления реализован и автоматизирован. Однако этот функционал информирует только о ходе исполнения поручений по обращениям граждан и оказании государственной услуги. Сотрудник, ответственный за осуществление </w:t>
      </w:r>
      <w:proofErr w:type="gramStart"/>
      <w:r w:rsidRPr="00DE671C">
        <w:rPr>
          <w:rFonts w:cs="Times New Roman" w:eastAsia="Times New Roman" w:hAnsi="Times New Roman" w:ascii="Times New Roman"/>
          <w:color w:val="auto"/>
          <w:sz w:val="28"/>
          <w:szCs w:val="28"/>
        </w:rPr>
        <w:t>контроля за</w:t>
      </w:r>
      <w:proofErr w:type="gramEnd"/>
      <w:r w:rsidRPr="00DE671C">
        <w:rPr>
          <w:rFonts w:cs="Times New Roman" w:eastAsia="Times New Roman" w:hAnsi="Times New Roman" w:ascii="Times New Roman"/>
          <w:color w:val="auto"/>
          <w:sz w:val="28"/>
          <w:szCs w:val="28"/>
        </w:rPr>
        <w:t xml:space="preserve"> исполнительской дисциплиной использует функционал, реализованный в реестре "Документы/Поручения".  </w:t>
      </w:r>
    </w:p>
    <w:p w:rsidRDefault="00EF576C" w:rsidP="00D6185D" w:rsidR="00EF576C"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Еженедельно: - по понедельникам проводится предупредительный контроль, путем направления служебных записок посредством СЭД ответственным исполнителям;</w:t>
      </w:r>
    </w:p>
    <w:p w:rsidRDefault="00EF576C" w:rsidP="00D6185D" w:rsidR="00EF576C"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 по пятницам, еженедельный доклад о сроках исполнения документов.</w:t>
      </w:r>
    </w:p>
    <w:p w:rsidRDefault="00EF576C" w:rsidP="00D6185D" w:rsidR="00EF576C" w:rsidRPr="00DE671C">
      <w:pPr>
        <w:pStyle w:val="a7"/>
        <w:contextualSpacing/>
        <w:rPr>
          <w:rFonts w:cs="Times New Roman" w:eastAsia="Times New Roman" w:hAnsi="Times New Roman" w:ascii="Times New Roman"/>
          <w:color w:val="auto"/>
          <w:sz w:val="28"/>
          <w:szCs w:val="28"/>
        </w:rPr>
      </w:pPr>
      <w:r w:rsidRPr="00DE671C">
        <w:rPr>
          <w:rFonts w:cs="Times New Roman" w:eastAsia="Times New Roman" w:hAnsi="Times New Roman" w:ascii="Times New Roman"/>
          <w:color w:val="auto"/>
          <w:sz w:val="28"/>
          <w:szCs w:val="28"/>
        </w:rPr>
        <w:t>Не реализована возможность подготовки отчета о ходе исполнения поручений руководителя ФО руководителями ТО.</w:t>
      </w:r>
    </w:p>
    <w:p w:rsidRDefault="004F7E8B" w:rsidP="00A13B18" w:rsidR="004F7E8B" w:rsidRPr="00DE671C">
      <w:pPr>
        <w:contextualSpacing/>
        <w:jc w:val="both"/>
        <w:rPr>
          <w:color w:val="auto"/>
          <w:sz w:val="28"/>
          <w:szCs w:val="28"/>
          <w:lang w:val="ru-RU"/>
        </w:rPr>
      </w:pPr>
    </w:p>
    <w:p w:rsidRDefault="00170788" w:rsidP="00A13B18" w:rsidR="000506AB" w:rsidRPr="00DE671C">
      <w:pPr>
        <w:pStyle w:val="3a"/>
        <w:contextualSpacing/>
      </w:pPr>
      <w:bookmarkStart w:name="_Toc503986433" w:id="210"/>
      <w:r w:rsidRPr="00DE671C">
        <w:rPr>
          <w:rStyle w:val="af"/>
        </w:rPr>
        <w:t>1.6.</w:t>
      </w:r>
      <w:r w:rsidR="002E093B" w:rsidRPr="00DE671C">
        <w:rPr>
          <w:rStyle w:val="af"/>
        </w:rPr>
        <w:t>1</w:t>
      </w:r>
      <w:r w:rsidR="00D40808" w:rsidRPr="00DE671C">
        <w:rPr>
          <w:rStyle w:val="af"/>
        </w:rPr>
        <w:t>4</w:t>
      </w:r>
      <w:r w:rsidRPr="00DE671C">
        <w:rPr>
          <w:rStyle w:val="af"/>
        </w:rPr>
        <w:t>. 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w:t>
      </w:r>
      <w:bookmarkEnd w:id="191"/>
      <w:r w:rsidR="00A13B18" w:rsidRPr="00DE671C">
        <w:rPr>
          <w:rStyle w:val="af"/>
        </w:rPr>
        <w:t>е</w:t>
      </w:r>
      <w:bookmarkEnd w:id="210"/>
    </w:p>
    <w:p w:rsidRDefault="00170788" w:rsidP="00D6185D" w:rsidR="00201700" w:rsidRPr="00DE671C">
      <w:pPr>
        <w:pStyle w:val="Style9"/>
        <w:widowControl/>
        <w:spacing w:lineRule="auto" w:line="240"/>
        <w:ind w:firstLine="709" w:right="24"/>
        <w:contextualSpacing/>
        <w:rPr>
          <w:rStyle w:val="af"/>
          <w:color w:val="auto"/>
          <w:sz w:val="28"/>
          <w:szCs w:val="28"/>
        </w:rPr>
      </w:pPr>
      <w:r w:rsidRPr="00DE671C">
        <w:rPr>
          <w:rStyle w:val="af"/>
          <w:color w:val="auto"/>
          <w:sz w:val="28"/>
          <w:szCs w:val="28"/>
        </w:rPr>
        <w:t>Полномочие реализуется в соответствии с действующим законодательством Российской Федерации.</w:t>
      </w:r>
    </w:p>
    <w:p w:rsidRDefault="00A13B18" w:rsidP="00D6185D" w:rsidR="00A13B18" w:rsidRPr="00DE671C">
      <w:pPr>
        <w:pStyle w:val="Style9"/>
        <w:widowControl/>
        <w:spacing w:lineRule="auto" w:line="240"/>
        <w:ind w:firstLine="709" w:right="24"/>
        <w:contextualSpacing/>
        <w:rPr>
          <w:rStyle w:val="af"/>
          <w:color w:val="auto"/>
          <w:sz w:val="28"/>
          <w:szCs w:val="28"/>
        </w:rPr>
      </w:pPr>
    </w:p>
    <w:p w:rsidRDefault="00170788" w:rsidP="00D6185D" w:rsidR="009F7410" w:rsidRPr="00DE671C">
      <w:pPr>
        <w:pStyle w:val="3a"/>
        <w:contextualSpacing/>
        <w:rPr>
          <w:rStyle w:val="af"/>
        </w:rPr>
      </w:pPr>
      <w:bookmarkStart w:name="_Toc472886884" w:id="211"/>
      <w:bookmarkStart w:name="_Toc503986434" w:id="212"/>
      <w:r w:rsidRPr="00DE671C">
        <w:rPr>
          <w:rStyle w:val="af"/>
        </w:rPr>
        <w:lastRenderedPageBreak/>
        <w:t>1.6.</w:t>
      </w:r>
      <w:r w:rsidR="002E093B" w:rsidRPr="00DE671C">
        <w:rPr>
          <w:rStyle w:val="af"/>
        </w:rPr>
        <w:t>1</w:t>
      </w:r>
      <w:r w:rsidR="007F6DB1" w:rsidRPr="00DE671C">
        <w:rPr>
          <w:rStyle w:val="af"/>
        </w:rPr>
        <w:t>5</w:t>
      </w:r>
      <w:r w:rsidRPr="00DE671C">
        <w:rPr>
          <w:rStyle w:val="af"/>
        </w:rPr>
        <w:t xml:space="preserve">. </w:t>
      </w:r>
      <w:bookmarkEnd w:id="211"/>
      <w:r w:rsidR="009F7410" w:rsidRPr="00DE671C">
        <w:rPr>
          <w:rStyle w:val="af"/>
        </w:rPr>
        <w:t>Организация делопроизводства - организация работы по комплектованию, хранению, учету и ис</w:t>
      </w:r>
      <w:r w:rsidR="00D6546B" w:rsidRPr="00DE671C">
        <w:rPr>
          <w:rStyle w:val="af"/>
        </w:rPr>
        <w:t>пользованию архивных документов</w:t>
      </w:r>
      <w:bookmarkEnd w:id="212"/>
    </w:p>
    <w:p w:rsidRDefault="00B02F32" w:rsidP="0073264E" w:rsidR="00B02F32" w:rsidRPr="00DE671C">
      <w:pPr>
        <w:contextualSpacing/>
        <w:jc w:val="both"/>
        <w:rPr>
          <w:sz w:val="28"/>
          <w:szCs w:val="28"/>
          <w:lang w:val="ru-RU"/>
        </w:rPr>
      </w:pPr>
      <w:r w:rsidRPr="00DE671C">
        <w:rPr>
          <w:rFonts w:eastAsia="Calibri"/>
          <w:sz w:val="28"/>
          <w:szCs w:val="28"/>
          <w:lang w:eastAsia="en-US" w:val="ru-RU"/>
        </w:rPr>
        <w:t>Инструкция по делопроизводству устанавливает единые требования к подготовке, обработке, хранению и использованию образующихся в результате деятельности Федеральной службы по надзору в сфере связи, информационных технологий и массовых ком</w:t>
      </w:r>
      <w:r w:rsidR="00A13B18" w:rsidRPr="00DE671C">
        <w:rPr>
          <w:rFonts w:eastAsia="Calibri"/>
          <w:sz w:val="28"/>
          <w:szCs w:val="28"/>
          <w:lang w:eastAsia="en-US" w:val="ru-RU"/>
        </w:rPr>
        <w:t xml:space="preserve">муникаций (далее </w:t>
      </w:r>
      <w:proofErr w:type="spellStart"/>
      <w:r w:rsidR="00A13B18" w:rsidRPr="00DE671C">
        <w:rPr>
          <w:rFonts w:eastAsia="Calibri"/>
          <w:sz w:val="28"/>
          <w:szCs w:val="28"/>
          <w:lang w:eastAsia="en-US" w:val="ru-RU"/>
        </w:rPr>
        <w:t>Роскомнадзор</w:t>
      </w:r>
      <w:proofErr w:type="spellEnd"/>
      <w:r w:rsidR="00A13B18" w:rsidRPr="00DE671C">
        <w:rPr>
          <w:rFonts w:eastAsia="Calibri"/>
          <w:sz w:val="28"/>
          <w:szCs w:val="28"/>
          <w:lang w:eastAsia="en-US" w:val="ru-RU"/>
        </w:rPr>
        <w:t xml:space="preserve">) </w:t>
      </w:r>
      <w:r w:rsidRPr="00DE671C">
        <w:rPr>
          <w:rFonts w:eastAsia="Calibri"/>
          <w:sz w:val="28"/>
          <w:szCs w:val="28"/>
          <w:lang w:eastAsia="en-US" w:val="ru-RU"/>
        </w:rPr>
        <w:t>и ее территориальных органов (далее - территориальный орган) документов, обязательные для всех федеральных государственных гражданских служащих Роскомнадзора (территориального органа).</w:t>
      </w:r>
    </w:p>
    <w:p w:rsidRDefault="00B02F32" w:rsidP="00D6185D" w:rsidR="00B02F32" w:rsidRPr="00DE671C">
      <w:pPr>
        <w:ind w:firstLine="709"/>
        <w:contextualSpacing/>
        <w:jc w:val="both"/>
        <w:rPr>
          <w:sz w:val="28"/>
          <w:szCs w:val="28"/>
          <w:lang w:val="ru-RU"/>
        </w:rPr>
      </w:pPr>
      <w:r w:rsidRPr="00DE671C">
        <w:rPr>
          <w:sz w:val="28"/>
          <w:szCs w:val="28"/>
          <w:lang w:val="ru-RU"/>
        </w:rPr>
        <w:t>С 1 января 2013 г. введена в опытную эксплуатацию и используется прикладная программная подсистема ЕИС Роскомнадзора "Система единого электронного документооборота" (СЭД ЕИС Роскомнадзора).</w:t>
      </w:r>
    </w:p>
    <w:p w:rsidRDefault="000506AB" w:rsidP="00D6185D" w:rsidR="000506AB" w:rsidRPr="00DE671C">
      <w:pPr>
        <w:contextualSpacing/>
        <w:rPr>
          <w:lang w:val="ru-RU"/>
        </w:rPr>
      </w:pPr>
    </w:p>
    <w:p w:rsidRDefault="006847AF" w:rsidP="00A13B18" w:rsidR="00B66E91" w:rsidRPr="00DE671C">
      <w:pPr>
        <w:pStyle w:val="3a"/>
        <w:contextualSpacing/>
      </w:pPr>
      <w:bookmarkStart w:name="_Toc479666348" w:id="213"/>
      <w:bookmarkStart w:name="_Toc503986435" w:id="214"/>
      <w:r w:rsidRPr="00DE671C">
        <w:t>1.6.1</w:t>
      </w:r>
      <w:r w:rsidR="004F3A89" w:rsidRPr="00DE671C">
        <w:t>6</w:t>
      </w:r>
      <w:r w:rsidRPr="00DE671C">
        <w:t xml:space="preserve">. </w:t>
      </w:r>
      <w:r w:rsidR="0003322A" w:rsidRPr="00DE671C">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bookmarkEnd w:id="214"/>
    </w:p>
    <w:p w:rsidRDefault="00B66E91" w:rsidP="00D6185D" w:rsidR="00B66E91" w:rsidRPr="00DE671C">
      <w:pPr>
        <w:ind w:firstLine="567"/>
        <w:contextualSpacing/>
        <w:jc w:val="both"/>
        <w:rPr>
          <w:sz w:val="28"/>
          <w:szCs w:val="28"/>
          <w:lang w:val="ru-RU"/>
        </w:rPr>
      </w:pPr>
      <w:proofErr w:type="gramStart"/>
      <w:r w:rsidRPr="00DE671C">
        <w:rPr>
          <w:sz w:val="28"/>
          <w:szCs w:val="28"/>
          <w:lang w:val="ru-RU"/>
        </w:rPr>
        <w:t>В соответствии с Планом деятельности Управления в 2017 году проведено плановое мероприятие внутреннего контроля за соблюдением исполнения должностными лицами положений нормативно-правовых актов, устанавливающих требования к исполнению по организации приема граждан, обеспечению своевременного и полного рассмотрения устных и письменных обращений граждан, принятию решений и направлению ответов заявителям в установленный законодательством Российской Федерации срок.</w:t>
      </w:r>
      <w:proofErr w:type="gramEnd"/>
    </w:p>
    <w:p w:rsidRDefault="00B66E91" w:rsidP="00D6185D" w:rsidR="00B66E91" w:rsidRPr="00DE671C">
      <w:pPr>
        <w:ind w:firstLine="567"/>
        <w:contextualSpacing/>
        <w:jc w:val="both"/>
        <w:rPr>
          <w:sz w:val="28"/>
          <w:szCs w:val="28"/>
          <w:lang w:val="ru-RU"/>
        </w:rPr>
      </w:pPr>
      <w:r w:rsidRPr="00DE671C">
        <w:rPr>
          <w:sz w:val="28"/>
          <w:szCs w:val="28"/>
          <w:lang w:val="ru-RU"/>
        </w:rPr>
        <w:t>Комиссией было выявлено нарушение части 3 и части 4 статьи 8 Федерального закона № 59-ФЗ</w:t>
      </w:r>
      <w:r w:rsidR="00A13B18" w:rsidRPr="00DE671C">
        <w:rPr>
          <w:sz w:val="28"/>
          <w:szCs w:val="28"/>
          <w:lang w:val="ru-RU"/>
        </w:rPr>
        <w:t>.</w:t>
      </w:r>
      <w:r w:rsidRPr="00DE671C">
        <w:rPr>
          <w:sz w:val="28"/>
          <w:szCs w:val="28"/>
          <w:lang w:val="ru-RU"/>
        </w:rPr>
        <w:t xml:space="preserve"> </w:t>
      </w:r>
    </w:p>
    <w:p w:rsidRDefault="00B66E91" w:rsidP="00D6185D" w:rsidR="00B66E91" w:rsidRPr="00DE671C">
      <w:pPr>
        <w:ind w:firstLine="567"/>
        <w:contextualSpacing/>
        <w:jc w:val="both"/>
        <w:rPr>
          <w:sz w:val="28"/>
          <w:szCs w:val="28"/>
          <w:lang w:val="ru-RU"/>
        </w:rPr>
      </w:pPr>
      <w:r w:rsidRPr="00DE671C">
        <w:rPr>
          <w:sz w:val="28"/>
          <w:szCs w:val="28"/>
          <w:lang w:val="ru-RU"/>
        </w:rPr>
        <w:t>В 2017 году было проведено 12 служебных расследований</w:t>
      </w:r>
      <w:r w:rsidR="00A13B18" w:rsidRPr="00DE671C">
        <w:rPr>
          <w:sz w:val="28"/>
          <w:szCs w:val="28"/>
          <w:lang w:val="ru-RU"/>
        </w:rPr>
        <w:t>, из которых 4 – в 4 квартале 2017 года</w:t>
      </w:r>
      <w:r w:rsidRPr="00DE671C">
        <w:rPr>
          <w:sz w:val="28"/>
          <w:szCs w:val="28"/>
          <w:lang w:val="ru-RU"/>
        </w:rPr>
        <w:t>.</w:t>
      </w:r>
    </w:p>
    <w:p w:rsidRDefault="00A13B18" w:rsidP="00D6185D" w:rsidR="00B66E91" w:rsidRPr="00DE671C">
      <w:pPr>
        <w:ind w:firstLine="567"/>
        <w:contextualSpacing/>
        <w:jc w:val="both"/>
        <w:rPr>
          <w:sz w:val="28"/>
          <w:szCs w:val="28"/>
          <w:lang w:val="ru-RU"/>
        </w:rPr>
      </w:pPr>
      <w:r w:rsidRPr="00DE671C">
        <w:rPr>
          <w:sz w:val="28"/>
          <w:szCs w:val="28"/>
          <w:lang w:val="ru-RU"/>
        </w:rPr>
        <w:t>В</w:t>
      </w:r>
      <w:r w:rsidR="00B66E91" w:rsidRPr="00DE671C">
        <w:rPr>
          <w:sz w:val="28"/>
          <w:szCs w:val="28"/>
          <w:lang w:val="ru-RU"/>
        </w:rPr>
        <w:t xml:space="preserve"> связи с наличием </w:t>
      </w:r>
      <w:proofErr w:type="gramStart"/>
      <w:r w:rsidR="00B66E91" w:rsidRPr="00DE671C">
        <w:rPr>
          <w:sz w:val="28"/>
          <w:szCs w:val="28"/>
          <w:lang w:val="ru-RU"/>
        </w:rPr>
        <w:t>факта, свидетельствующего о некачественном рассмотрении Управлением обращения Заявителя</w:t>
      </w:r>
      <w:r w:rsidRPr="00DE671C">
        <w:rPr>
          <w:sz w:val="28"/>
          <w:szCs w:val="28"/>
          <w:lang w:val="ru-RU"/>
        </w:rPr>
        <w:t xml:space="preserve"> в отчетном периоде проведено</w:t>
      </w:r>
      <w:proofErr w:type="gramEnd"/>
      <w:r w:rsidRPr="00DE671C">
        <w:rPr>
          <w:sz w:val="28"/>
          <w:szCs w:val="28"/>
          <w:lang w:val="ru-RU"/>
        </w:rPr>
        <w:t xml:space="preserve"> 7 служебных проверок</w:t>
      </w:r>
      <w:r w:rsidR="00B66E91" w:rsidRPr="00DE671C">
        <w:rPr>
          <w:sz w:val="28"/>
          <w:szCs w:val="28"/>
          <w:lang w:val="ru-RU"/>
        </w:rPr>
        <w:t>.</w:t>
      </w:r>
    </w:p>
    <w:p w:rsidRDefault="00B66E91" w:rsidP="00D6185D" w:rsidR="00B66E91" w:rsidRPr="00DE671C">
      <w:pPr>
        <w:ind w:firstLine="567"/>
        <w:contextualSpacing/>
        <w:jc w:val="both"/>
        <w:rPr>
          <w:sz w:val="28"/>
          <w:szCs w:val="28"/>
          <w:lang w:val="ru-RU"/>
        </w:rPr>
      </w:pPr>
      <w:r w:rsidRPr="00DE671C">
        <w:rPr>
          <w:sz w:val="28"/>
          <w:szCs w:val="28"/>
          <w:lang w:val="ru-RU"/>
        </w:rPr>
        <w:t>По результатам всех служебных проверок к виновным должностным лицам были применены дисциплинарные взыскания.</w:t>
      </w:r>
    </w:p>
    <w:p w:rsidRDefault="00A13B18" w:rsidP="00D6185D" w:rsidR="00A13B18" w:rsidRPr="00DE671C">
      <w:pPr>
        <w:ind w:firstLine="567"/>
        <w:contextualSpacing/>
        <w:jc w:val="both"/>
        <w:rPr>
          <w:sz w:val="28"/>
          <w:szCs w:val="28"/>
          <w:lang w:val="ru-RU"/>
        </w:rPr>
      </w:pPr>
    </w:p>
    <w:p w:rsidRDefault="00B66E91" w:rsidP="00D6185D" w:rsidR="00B66E91" w:rsidRPr="00DE671C">
      <w:pPr>
        <w:pStyle w:val="a7"/>
        <w:shd w:fill="FFFFFF" w:color="auto" w:val="clear"/>
        <w:tabs>
          <w:tab w:pos="1134" w:val="left"/>
        </w:tabs>
        <w:ind w:firstLine="0"/>
        <w:contextualSpacing/>
        <w:jc w:val="center"/>
        <w:rPr>
          <w:rFonts w:cs="Times New Roman" w:hAnsi="Times New Roman" w:ascii="Times New Roman"/>
          <w:b/>
          <w:sz w:val="28"/>
          <w:szCs w:val="28"/>
        </w:rPr>
      </w:pPr>
      <w:r w:rsidRPr="00DE671C">
        <w:rPr>
          <w:rFonts w:cs="Times New Roman" w:hAnsi="Times New Roman" w:ascii="Times New Roman"/>
          <w:b/>
          <w:sz w:val="28"/>
          <w:szCs w:val="28"/>
        </w:rPr>
        <w:t>Распределение поступивших в 4 квартале 2017 года обращений по темам</w:t>
      </w:r>
    </w:p>
    <w:p w:rsidRDefault="00B66E91" w:rsidP="00D6185D" w:rsidR="00B66E91" w:rsidRPr="00DE671C">
      <w:pPr>
        <w:pStyle w:val="a7"/>
        <w:shd w:fill="FFFFFF" w:color="auto" w:val="clear"/>
        <w:tabs>
          <w:tab w:pos="1134" w:val="left"/>
        </w:tabs>
        <w:ind w:firstLine="0"/>
        <w:contextualSpacing/>
        <w:jc w:val="center"/>
        <w:rPr>
          <w:rFonts w:cs="Times New Roman" w:hAnsi="Times New Roman" w:ascii="Times New Roman"/>
          <w:b/>
          <w:sz w:val="28"/>
          <w:szCs w:val="28"/>
        </w:rPr>
      </w:pPr>
    </w:p>
    <w:p w:rsidRDefault="00B66E91" w:rsidP="00D6185D" w:rsidR="00B66E91" w:rsidRPr="00DE671C">
      <w:pPr>
        <w:pStyle w:val="a7"/>
        <w:shd w:fill="FFFFFF" w:color="auto" w:val="clear"/>
        <w:tabs>
          <w:tab w:pos="1134" w:val="left"/>
        </w:tabs>
        <w:ind w:firstLine="0"/>
        <w:contextualSpacing/>
        <w:jc w:val="center"/>
        <w:rPr>
          <w:rFonts w:cs="Times New Roman" w:hAnsi="Times New Roman" w:ascii="Times New Roman"/>
          <w:b/>
          <w:sz w:val="28"/>
          <w:szCs w:val="28"/>
        </w:rPr>
      </w:pPr>
      <w:r w:rsidRPr="00DE671C">
        <w:rPr>
          <w:b/>
          <w:noProof/>
          <w:szCs w:val="28"/>
        </w:rPr>
        <w:lastRenderedPageBreak/>
        <w:drawing>
          <wp:inline distR="0" distL="0" distB="0" distT="0">
            <wp:extent cy="2636367" cx="5568239"/>
            <wp:effectExtent b="0" r="32461" t="19050" l="57150"/>
            <wp:docPr name="Диаграмма 4" id="4"/>
            <wp:cNvGraphicFramePr/>
            <a:graphic>
              <a:graphicData uri="http://schemas.openxmlformats.org/drawingml/2006/chart">
                <c:chart r:id="rId55"/>
              </a:graphicData>
            </a:graphic>
          </wp:inline>
        </w:drawing>
      </w:r>
    </w:p>
    <w:p w:rsidRDefault="00A13B18" w:rsidP="00D6185D" w:rsidR="00A13B18" w:rsidRPr="00DE671C">
      <w:pPr>
        <w:pStyle w:val="a7"/>
        <w:shd w:fill="FFFFFF" w:color="auto" w:val="clear"/>
        <w:tabs>
          <w:tab w:pos="1134" w:val="left"/>
        </w:tabs>
        <w:ind w:firstLine="0"/>
        <w:contextualSpacing/>
        <w:jc w:val="center"/>
        <w:rPr>
          <w:rFonts w:cs="Times New Roman" w:hAnsi="Times New Roman" w:ascii="Times New Roman"/>
          <w:b/>
          <w:sz w:val="28"/>
          <w:szCs w:val="28"/>
        </w:rPr>
      </w:pPr>
    </w:p>
    <w:p w:rsidRDefault="00B66E91" w:rsidP="000977E2" w:rsidR="00B66E91" w:rsidRPr="00DE671C">
      <w:pPr>
        <w:pStyle w:val="a7"/>
        <w:shd w:fill="FFFFFF" w:color="auto" w:val="clear"/>
        <w:tabs>
          <w:tab w:pos="1134" w:val="left"/>
        </w:tabs>
        <w:contextualSpacing/>
        <w:jc w:val="center"/>
        <w:rPr>
          <w:rFonts w:cs="Times New Roman" w:hAnsi="Times New Roman" w:ascii="Times New Roman"/>
          <w:b/>
          <w:sz w:val="28"/>
          <w:szCs w:val="28"/>
        </w:rPr>
      </w:pPr>
      <w:r w:rsidRPr="00DE671C">
        <w:rPr>
          <w:rFonts w:cs="Times New Roman" w:hAnsi="Times New Roman" w:ascii="Times New Roman"/>
          <w:b/>
          <w:sz w:val="28"/>
          <w:szCs w:val="28"/>
        </w:rPr>
        <w:t>Распределение поступивших в 2017 году обращений по темам</w:t>
      </w:r>
    </w:p>
    <w:p w:rsidRDefault="00B66E91" w:rsidP="00D6185D" w:rsidR="00B66E91" w:rsidRPr="00DE671C">
      <w:pPr>
        <w:pStyle w:val="a7"/>
        <w:shd w:fill="FFFFFF" w:color="auto" w:val="clear"/>
        <w:tabs>
          <w:tab w:pos="1134" w:val="left"/>
        </w:tabs>
        <w:ind w:firstLine="0"/>
        <w:contextualSpacing/>
        <w:jc w:val="center"/>
        <w:rPr>
          <w:rFonts w:cs="Times New Roman" w:hAnsi="Times New Roman" w:ascii="Times New Roman"/>
          <w:b/>
          <w:sz w:val="28"/>
          <w:szCs w:val="28"/>
        </w:rPr>
      </w:pPr>
      <w:r w:rsidRPr="00DE671C">
        <w:rPr>
          <w:b/>
          <w:noProof/>
          <w:szCs w:val="28"/>
        </w:rPr>
        <w:drawing>
          <wp:inline distR="0" distL="0" distB="0" distT="0">
            <wp:extent cy="2636367" cx="5568239"/>
            <wp:effectExtent b="0" r="32461" t="19050" l="57150"/>
            <wp:docPr name="Диаграмма 5" id="5"/>
            <wp:cNvGraphicFramePr/>
            <a:graphic>
              <a:graphicData uri="http://schemas.openxmlformats.org/drawingml/2006/chart">
                <c:chart r:id="rId56"/>
              </a:graphicData>
            </a:graphic>
          </wp:inline>
        </w:drawing>
      </w:r>
    </w:p>
    <w:p w:rsidRDefault="00A13B18" w:rsidP="00D6185D" w:rsidR="00A13B18" w:rsidRPr="00DE671C">
      <w:pPr>
        <w:contextualSpacing/>
        <w:jc w:val="center"/>
        <w:rPr>
          <w:b/>
          <w:lang w:val="ru-RU"/>
        </w:rPr>
      </w:pPr>
    </w:p>
    <w:p w:rsidRDefault="00B66E91" w:rsidP="00D6185D" w:rsidR="00B66E91" w:rsidRPr="00DE671C">
      <w:pPr>
        <w:contextualSpacing/>
        <w:jc w:val="center"/>
        <w:rPr>
          <w:b/>
          <w:lang w:val="ru-RU"/>
        </w:rPr>
      </w:pPr>
      <w:r w:rsidRPr="00DE671C">
        <w:rPr>
          <w:b/>
          <w:lang w:val="ru-RU"/>
        </w:rPr>
        <w:t xml:space="preserve">Динамика поступивших обращений граждан поквартально </w:t>
      </w:r>
    </w:p>
    <w:p w:rsidRDefault="00B66E91" w:rsidP="00D6185D" w:rsidR="00B66E91" w:rsidRPr="00DE671C">
      <w:pPr>
        <w:contextualSpacing/>
        <w:jc w:val="center"/>
        <w:rPr>
          <w:b/>
          <w:lang w:val="ru-RU"/>
        </w:rPr>
      </w:pPr>
      <w:r w:rsidRPr="00DE671C">
        <w:rPr>
          <w:b/>
          <w:lang w:val="ru-RU"/>
        </w:rPr>
        <w:t xml:space="preserve"> 2014-2017 год</w:t>
      </w:r>
    </w:p>
    <w:p w:rsidRDefault="00B66E91" w:rsidP="000977E2" w:rsidR="00B66E91" w:rsidRPr="00DE671C">
      <w:pPr>
        <w:contextualSpacing/>
        <w:rPr>
          <w:b/>
          <w:lang w:val="ru-RU"/>
        </w:rPr>
      </w:pPr>
    </w:p>
    <w:p w:rsidRDefault="00B66E91" w:rsidP="00D6185D" w:rsidR="00B66E91" w:rsidRPr="00DE671C">
      <w:pPr>
        <w:pStyle w:val="a7"/>
        <w:ind w:firstLine="0"/>
        <w:contextualSpacing/>
        <w:jc w:val="center"/>
        <w:rPr>
          <w:rFonts w:cs="Times New Roman" w:eastAsia="Times New Roman" w:hAnsi="Times New Roman" w:ascii="Times New Roman"/>
          <w:b/>
          <w:bCs/>
          <w:iCs/>
          <w:sz w:val="24"/>
          <w:szCs w:val="24"/>
        </w:rPr>
      </w:pPr>
      <w:r w:rsidRPr="00DE671C">
        <w:rPr>
          <w:rFonts w:cs="Times New Roman" w:eastAsia="Times New Roman" w:hAnsi="Times New Roman" w:ascii="Times New Roman"/>
          <w:b/>
          <w:bCs/>
          <w:iCs/>
          <w:noProof/>
          <w:sz w:val="24"/>
          <w:szCs w:val="24"/>
        </w:rPr>
        <w:lastRenderedPageBreak/>
        <w:drawing>
          <wp:inline distR="0" distL="0" distB="0" distT="0">
            <wp:extent cy="3200400" cx="5947410"/>
            <wp:effectExtent b="0" r="15240" t="0" l="19050"/>
            <wp:docPr name="Диаграмма 1" id="6"/>
            <wp:cNvGraphicFramePr/>
            <a:graphic>
              <a:graphicData uri="http://schemas.openxmlformats.org/drawingml/2006/chart">
                <c:chart r:id="rId57"/>
              </a:graphicData>
            </a:graphic>
          </wp:inline>
        </w:drawing>
      </w:r>
    </w:p>
    <w:p w:rsidRDefault="00295D91" w:rsidP="00A13B18" w:rsidR="00295D91" w:rsidRPr="00DE671C">
      <w:pPr>
        <w:contextualSpacing/>
        <w:rPr>
          <w:b/>
          <w:lang w:val="ru-RU"/>
        </w:rPr>
      </w:pPr>
    </w:p>
    <w:p w:rsidRDefault="00295D91" w:rsidP="00A13B18" w:rsidR="00295D91" w:rsidRPr="00DE671C">
      <w:pPr>
        <w:contextualSpacing/>
        <w:rPr>
          <w:b/>
          <w:lang w:val="ru-RU"/>
        </w:rPr>
      </w:pPr>
    </w:p>
    <w:p w:rsidRDefault="00B66E91" w:rsidP="00D6185D" w:rsidR="00B66E91" w:rsidRPr="00DE671C">
      <w:pPr>
        <w:contextualSpacing/>
        <w:jc w:val="center"/>
        <w:rPr>
          <w:b/>
          <w:lang w:val="ru-RU"/>
        </w:rPr>
      </w:pPr>
      <w:r w:rsidRPr="00DE671C">
        <w:rPr>
          <w:b/>
          <w:lang w:val="ru-RU"/>
        </w:rPr>
        <w:t xml:space="preserve">Динамика поступивших обращений граждан </w:t>
      </w:r>
    </w:p>
    <w:p w:rsidRDefault="00B66E91" w:rsidP="00D6185D" w:rsidR="00B66E91" w:rsidRPr="00DE671C">
      <w:pPr>
        <w:contextualSpacing/>
        <w:jc w:val="center"/>
        <w:rPr>
          <w:b/>
          <w:lang w:val="ru-RU"/>
        </w:rPr>
      </w:pPr>
      <w:r w:rsidRPr="00DE671C">
        <w:rPr>
          <w:b/>
          <w:lang w:val="ru-RU"/>
        </w:rPr>
        <w:t>за 201</w:t>
      </w:r>
      <w:r w:rsidR="007C1062">
        <w:rPr>
          <w:b/>
          <w:lang w:val="ru-RU"/>
        </w:rPr>
        <w:t xml:space="preserve">5 </w:t>
      </w:r>
      <w:r w:rsidRPr="00DE671C">
        <w:rPr>
          <w:b/>
          <w:lang w:val="ru-RU"/>
        </w:rPr>
        <w:t>- 2017 год</w:t>
      </w:r>
    </w:p>
    <w:p w:rsidRDefault="00B66E91" w:rsidP="00D6185D" w:rsidR="00B66E91" w:rsidRPr="00DE671C">
      <w:pPr>
        <w:contextualSpacing/>
        <w:jc w:val="center"/>
        <w:rPr>
          <w:b/>
          <w:lang w:val="ru-RU"/>
        </w:rPr>
      </w:pPr>
    </w:p>
    <w:p w:rsidRDefault="007C1062" w:rsidP="00D6185D" w:rsidR="00B66E91" w:rsidRPr="00DE671C">
      <w:pPr>
        <w:pStyle w:val="a7"/>
        <w:ind w:firstLine="567"/>
        <w:contextualSpacing/>
        <w:jc w:val="center"/>
        <w:rPr>
          <w:rFonts w:cs="Times New Roman" w:eastAsia="Times New Roman" w:hAnsi="Times New Roman" w:ascii="Times New Roman"/>
          <w:b/>
          <w:bCs/>
          <w:iCs/>
          <w:sz w:val="24"/>
          <w:szCs w:val="24"/>
        </w:rPr>
      </w:pPr>
      <w:r>
        <w:rPr>
          <w:rFonts w:cs="Times New Roman" w:eastAsia="Times New Roman" w:hAnsi="Times New Roman" w:ascii="Times New Roman"/>
          <w:b/>
          <w:bCs/>
          <w:iCs/>
          <w:noProof/>
          <w:sz w:val="24"/>
          <w:szCs w:val="24"/>
        </w:rPr>
        <w:drawing>
          <wp:inline distR="0" distL="0" distB="0" distT="0">
            <wp:extent cy="3200400" cx="5486400"/>
            <wp:effectExtent b="19050" r="19050" t="0" l="0"/>
            <wp:docPr name="Диаграмма 10" id="10"/>
            <wp:cNvGraphicFramePr/>
            <a:graphic>
              <a:graphicData uri="http://schemas.openxmlformats.org/drawingml/2006/chart">
                <c:chart r:id="rId58"/>
              </a:graphicData>
            </a:graphic>
          </wp:inline>
        </w:drawing>
      </w:r>
    </w:p>
    <w:p w:rsidRDefault="00B66E91" w:rsidP="00D6185D" w:rsidR="00B66E91">
      <w:pPr>
        <w:pStyle w:val="a7"/>
        <w:contextualSpacing/>
        <w:jc w:val="center"/>
        <w:rPr>
          <w:rFonts w:cs="Times New Roman" w:eastAsia="Times New Roman" w:hAnsi="Times New Roman" w:ascii="Times New Roman"/>
          <w:b/>
          <w:bCs/>
          <w:iCs/>
          <w:sz w:val="28"/>
          <w:szCs w:val="28"/>
        </w:rPr>
      </w:pPr>
    </w:p>
    <w:p w:rsidRDefault="001D077B" w:rsidP="00D6185D" w:rsidR="001D077B">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7C1062" w:rsidP="00D6185D" w:rsidR="007C1062">
      <w:pPr>
        <w:pStyle w:val="a7"/>
        <w:contextualSpacing/>
        <w:jc w:val="center"/>
        <w:rPr>
          <w:rFonts w:cs="Times New Roman" w:eastAsia="Times New Roman" w:hAnsi="Times New Roman" w:ascii="Times New Roman"/>
          <w:b/>
          <w:bCs/>
          <w:iCs/>
          <w:sz w:val="28"/>
          <w:szCs w:val="28"/>
        </w:rPr>
      </w:pPr>
    </w:p>
    <w:p w:rsidRDefault="001D077B" w:rsidP="007C1062" w:rsidR="001D077B" w:rsidRPr="00DE671C">
      <w:pPr>
        <w:pStyle w:val="a7"/>
        <w:ind w:firstLine="0"/>
        <w:contextualSpacing/>
        <w:rPr>
          <w:rFonts w:cs="Times New Roman" w:eastAsia="Times New Roman" w:hAnsi="Times New Roman" w:ascii="Times New Roman"/>
          <w:b/>
          <w:bCs/>
          <w:iCs/>
          <w:sz w:val="28"/>
          <w:szCs w:val="28"/>
        </w:rPr>
      </w:pPr>
    </w:p>
    <w:p w:rsidRDefault="00B66E91" w:rsidP="00D6185D" w:rsidR="00B66E91" w:rsidRPr="00DE671C">
      <w:pPr>
        <w:pStyle w:val="a7"/>
        <w:contextualSpacing/>
        <w:jc w:val="center"/>
        <w:rPr>
          <w:rFonts w:cs="Times New Roman" w:eastAsia="Times New Roman" w:hAnsi="Times New Roman" w:ascii="Times New Roman"/>
          <w:b/>
          <w:bCs/>
          <w:iCs/>
          <w:sz w:val="28"/>
          <w:szCs w:val="28"/>
        </w:rPr>
      </w:pPr>
      <w:r w:rsidRPr="00DE671C">
        <w:rPr>
          <w:rFonts w:cs="Times New Roman" w:eastAsia="Times New Roman" w:hAnsi="Times New Roman" w:ascii="Times New Roman"/>
          <w:b/>
          <w:bCs/>
          <w:iCs/>
          <w:sz w:val="28"/>
          <w:szCs w:val="28"/>
        </w:rPr>
        <w:lastRenderedPageBreak/>
        <w:t>Обобщенные сравнительные данные за 2016 и 2017 год</w:t>
      </w:r>
    </w:p>
    <w:p w:rsidRDefault="00B66E91" w:rsidP="00D6185D" w:rsidR="00B66E91" w:rsidRPr="00DE671C">
      <w:pPr>
        <w:pStyle w:val="a7"/>
        <w:contextualSpacing/>
        <w:jc w:val="center"/>
        <w:rPr>
          <w:rFonts w:cs="Times New Roman" w:eastAsia="Times New Roman" w:hAnsi="Times New Roman" w:ascii="Times New Roman"/>
          <w:b/>
          <w:bCs/>
          <w:iCs/>
          <w:sz w:val="28"/>
          <w:szCs w:val="28"/>
        </w:rPr>
      </w:pPr>
      <w:r w:rsidRPr="00DE671C">
        <w:rPr>
          <w:rFonts w:cs="Times New Roman" w:eastAsia="Times New Roman" w:hAnsi="Times New Roman" w:ascii="Times New Roman"/>
          <w:b/>
          <w:bCs/>
          <w:iCs/>
          <w:sz w:val="28"/>
          <w:szCs w:val="28"/>
        </w:rPr>
        <w:t>по всем сферам деятельности</w:t>
      </w:r>
    </w:p>
    <w:p w:rsidRDefault="00B66E91" w:rsidP="00D6185D" w:rsidR="00B66E91" w:rsidRPr="00DE671C">
      <w:pPr>
        <w:pStyle w:val="a7"/>
        <w:contextualSpacing/>
        <w:jc w:val="center"/>
        <w:rPr>
          <w:rFonts w:cs="Times New Roman" w:eastAsia="Times New Roman" w:hAnsi="Times New Roman" w:ascii="Times New Roman"/>
          <w:b/>
          <w:bCs/>
          <w:iCs/>
          <w:sz w:val="28"/>
          <w:szCs w:val="28"/>
        </w:rPr>
      </w:pPr>
    </w:p>
    <w:tbl>
      <w:tblPr>
        <w:tblStyle w:val="TableNormal"/>
        <w:tblW w:type="dxa" w:w="10381"/>
        <w:jc w:val="center"/>
        <w:tblInd w:type="dxa" w:w="276"/>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3435"/>
        <w:gridCol w:w="851"/>
        <w:gridCol w:w="850"/>
        <w:gridCol w:w="709"/>
        <w:gridCol w:w="705"/>
        <w:gridCol w:w="571"/>
        <w:gridCol w:w="708"/>
        <w:gridCol w:w="709"/>
        <w:gridCol w:w="709"/>
        <w:gridCol w:w="591"/>
        <w:gridCol w:w="543"/>
      </w:tblGrid>
      <w:tr w:rsidTr="00496272" w:rsidR="00A13B18" w:rsidRPr="00DE671C">
        <w:trPr>
          <w:cantSplit/>
          <w:trHeight w:val="1134"/>
          <w:jc w:val="center"/>
        </w:trPr>
        <w:tc>
          <w:tcPr>
            <w:tcW w:type="dxa" w:w="3435"/>
            <w:vMerge w:val="restart"/>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Показатель (для каждой сферы деятельности)</w:t>
            </w:r>
          </w:p>
        </w:tc>
        <w:tc>
          <w:tcPr>
            <w:tcW w:type="dxa" w:w="851"/>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1</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850"/>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709"/>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3</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705"/>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4</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571"/>
            <w:shd w:fill="auto" w:color="auto" w:val="cle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2016 </w:t>
            </w:r>
          </w:p>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год</w:t>
            </w:r>
          </w:p>
        </w:tc>
        <w:tc>
          <w:tcPr>
            <w:tcW w:type="dxa" w:w="708"/>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1</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709"/>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709"/>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3</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591"/>
            <w:shd w:fill="auto" w:color="auto" w:val="clear"/>
            <w:textDirection w:val="btLr"/>
          </w:tcPr>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4</w:t>
            </w:r>
          </w:p>
          <w:p w:rsidRDefault="00B66E91" w:rsidP="00D6185D" w:rsidR="00B66E91" w:rsidRPr="00DE671C">
            <w:pPr>
              <w:pStyle w:val="1-11"/>
              <w:ind w:firstLine="0" w:right="113" w:left="113"/>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 квартал </w:t>
            </w:r>
          </w:p>
        </w:tc>
        <w:tc>
          <w:tcPr>
            <w:tcW w:type="dxa" w:w="543"/>
            <w:shd w:fill="auto" w:color="auto" w:val="cle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 xml:space="preserve">2017 </w:t>
            </w:r>
          </w:p>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год</w:t>
            </w:r>
          </w:p>
        </w:tc>
      </w:tr>
      <w:tr w:rsidTr="00496272" w:rsidR="00A13B18" w:rsidRPr="00DE671C">
        <w:trPr>
          <w:trHeight w:val="160"/>
          <w:jc w:val="center"/>
        </w:trPr>
        <w:tc>
          <w:tcPr>
            <w:tcW w:type="dxa" w:w="3435"/>
            <w:vMerge/>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hAnsi="Times New Roman" w:ascii="Times New Roman"/>
                <w:color w:val="auto"/>
              </w:rPr>
            </w:pPr>
          </w:p>
        </w:tc>
        <w:tc>
          <w:tcPr>
            <w:tcW w:type="dxa" w:w="85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2016</w:t>
            </w:r>
          </w:p>
        </w:tc>
        <w:tc>
          <w:tcPr>
            <w:tcW w:type="dxa" w:w="850"/>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2016</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eastAsia="Times New Roman" w:hAnsi="Times New Roman" w:ascii="Times New Roman"/>
                <w:b/>
                <w:bCs/>
                <w:color w:val="auto"/>
                <w:u w:color="FFFFFF"/>
              </w:rPr>
              <w:t>2016</w:t>
            </w:r>
          </w:p>
        </w:tc>
        <w:tc>
          <w:tcPr>
            <w:tcW w:type="dxa" w:w="705"/>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2016</w:t>
            </w:r>
          </w:p>
        </w:tc>
        <w:tc>
          <w:tcPr>
            <w:tcW w:type="dxa" w:w="57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p>
        </w:tc>
        <w:tc>
          <w:tcPr>
            <w:tcW w:type="dxa" w:w="708"/>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2017</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2017</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eastAsia="Times New Roman" w:hAnsi="Times New Roman" w:ascii="Times New Roman"/>
                <w:b/>
                <w:bCs/>
                <w:color w:val="auto"/>
                <w:u w:color="FFFFFF"/>
              </w:rPr>
              <w:t>2017</w:t>
            </w:r>
          </w:p>
        </w:tc>
        <w:tc>
          <w:tcPr>
            <w:tcW w:type="dxa" w:w="591"/>
            <w:shd w:fill="auto" w:color="auto" w:val="cle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r w:rsidRPr="00DE671C">
              <w:rPr>
                <w:rFonts w:cs="Times New Roman" w:eastAsia="Times New Roman" w:hAnsi="Times New Roman" w:ascii="Times New Roman"/>
                <w:b/>
                <w:bCs/>
                <w:color w:val="auto"/>
                <w:u w:color="FFFFFF"/>
              </w:rPr>
              <w:t>2017</w:t>
            </w:r>
          </w:p>
        </w:tc>
        <w:tc>
          <w:tcPr>
            <w:tcW w:type="dxa" w:w="543"/>
            <w:shd w:fill="auto" w:color="auto" w:val="clear"/>
          </w:tcPr>
          <w:p w:rsidRDefault="00B66E91" w:rsidP="00D6185D" w:rsidR="00B66E91" w:rsidRPr="00DE671C">
            <w:pPr>
              <w:pStyle w:val="1-11"/>
              <w:ind w:firstLine="0"/>
              <w:contextualSpacing/>
              <w:jc w:val="center"/>
              <w:rPr>
                <w:rFonts w:cs="Times New Roman" w:eastAsia="Times New Roman" w:hAnsi="Times New Roman" w:ascii="Times New Roman"/>
                <w:b/>
                <w:bCs/>
                <w:color w:val="auto"/>
                <w:u w:color="FFFFFF"/>
              </w:rPr>
            </w:pPr>
          </w:p>
        </w:tc>
      </w:tr>
      <w:tr w:rsidTr="00496272" w:rsidR="00A13B18" w:rsidRPr="00DE671C">
        <w:trPr>
          <w:trHeight w:val="160"/>
          <w:jc w:val="center"/>
        </w:trPr>
        <w:tc>
          <w:tcPr>
            <w:tcW w:type="dxa" w:w="3435"/>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hAnsi="Times New Roman" w:ascii="Times New Roman"/>
                <w:color w:val="auto"/>
              </w:rPr>
            </w:pPr>
            <w:r w:rsidRPr="00DE671C">
              <w:rPr>
                <w:rFonts w:cs="Times New Roman" w:eastAsia="Times New Roman" w:hAnsi="Times New Roman" w:ascii="Times New Roman"/>
                <w:bCs/>
                <w:color w:val="auto"/>
              </w:rPr>
              <w:t>Доля обращений граждан, ответы на которые даны с нарушениями требований законодательства Российской Федерации (в процентах общего числа обращений в сфере деятельности).</w:t>
            </w:r>
          </w:p>
        </w:tc>
        <w:tc>
          <w:tcPr>
            <w:tcW w:type="dxa" w:w="85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850"/>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705"/>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57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8"/>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591"/>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543"/>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0,007</w:t>
            </w:r>
          </w:p>
        </w:tc>
      </w:tr>
      <w:tr w:rsidTr="00496272" w:rsidR="00A13B18" w:rsidRPr="00DE671C">
        <w:trPr>
          <w:trHeight w:val="160"/>
          <w:jc w:val="center"/>
        </w:trPr>
        <w:tc>
          <w:tcPr>
            <w:tcW w:type="dxa" w:w="3435"/>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hAnsi="Times New Roman" w:ascii="Times New Roman"/>
                <w:color w:val="auto"/>
              </w:rPr>
            </w:pPr>
            <w:r w:rsidRPr="00DE671C">
              <w:rPr>
                <w:rFonts w:cs="Times New Roman" w:eastAsia="Times New Roman" w:hAnsi="Times New Roman" w:ascii="Times New Roman"/>
                <w:bCs/>
                <w:color w:val="auto"/>
              </w:rPr>
              <w:t>Доля обращений граждан, ответы на которые даны с нарушениями требований законодательства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type="dxa" w:w="85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850"/>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705"/>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57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8"/>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0,003</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w:t>
            </w:r>
          </w:p>
        </w:tc>
        <w:tc>
          <w:tcPr>
            <w:tcW w:type="dxa" w:w="591"/>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0,001</w:t>
            </w:r>
          </w:p>
        </w:tc>
        <w:tc>
          <w:tcPr>
            <w:tcW w:type="dxa" w:w="543"/>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0,007</w:t>
            </w:r>
          </w:p>
        </w:tc>
      </w:tr>
      <w:tr w:rsidTr="00496272" w:rsidR="00A13B18" w:rsidRPr="00DE671C">
        <w:trPr>
          <w:trHeight w:val="472"/>
          <w:jc w:val="center"/>
        </w:trPr>
        <w:tc>
          <w:tcPr>
            <w:tcW w:type="dxa" w:w="3435"/>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hAnsi="Times New Roman" w:ascii="Times New Roman"/>
                <w:color w:val="auto"/>
              </w:rPr>
            </w:pPr>
            <w:r w:rsidRPr="00DE671C">
              <w:rPr>
                <w:rFonts w:cs="Times New Roman" w:eastAsia="Times New Roman" w:hAnsi="Times New Roman" w:ascii="Times New Roman"/>
                <w:bCs/>
                <w:color w:val="auto"/>
              </w:rPr>
              <w:t>Количество обращений граждан в сфере деятельности в отчетном периоде</w:t>
            </w:r>
          </w:p>
        </w:tc>
        <w:tc>
          <w:tcPr>
            <w:tcW w:type="dxa" w:w="85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5686</w:t>
            </w:r>
          </w:p>
        </w:tc>
        <w:tc>
          <w:tcPr>
            <w:tcW w:type="dxa" w:w="850"/>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6206</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6748</w:t>
            </w:r>
          </w:p>
        </w:tc>
        <w:tc>
          <w:tcPr>
            <w:tcW w:type="dxa" w:w="705"/>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8910</w:t>
            </w:r>
          </w:p>
        </w:tc>
        <w:tc>
          <w:tcPr>
            <w:tcW w:type="dxa" w:w="57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27550</w:t>
            </w:r>
          </w:p>
        </w:tc>
        <w:tc>
          <w:tcPr>
            <w:tcW w:type="dxa" w:w="708"/>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7288</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7399</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6696</w:t>
            </w:r>
          </w:p>
        </w:tc>
        <w:tc>
          <w:tcPr>
            <w:tcW w:type="dxa" w:w="591"/>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7507</w:t>
            </w:r>
          </w:p>
        </w:tc>
        <w:tc>
          <w:tcPr>
            <w:tcW w:type="dxa" w:w="543"/>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28890</w:t>
            </w:r>
          </w:p>
        </w:tc>
      </w:tr>
      <w:tr w:rsidTr="00496272" w:rsidR="00A13B18" w:rsidRPr="00DE671C">
        <w:trPr>
          <w:trHeight w:val="160"/>
          <w:jc w:val="center"/>
        </w:trPr>
        <w:tc>
          <w:tcPr>
            <w:tcW w:type="dxa" w:w="3435"/>
            <w:shd w:fill="auto" w:color="auto" w:val="clear"/>
            <w:tcMar>
              <w:top w:type="dxa" w:w="80"/>
              <w:left w:type="dxa" w:w="80"/>
              <w:bottom w:type="dxa" w:w="80"/>
              <w:right w:type="dxa" w:w="80"/>
            </w:tcMar>
          </w:tcPr>
          <w:p w:rsidRDefault="00B66E91" w:rsidP="00D6185D" w:rsidR="00B66E91" w:rsidRPr="00DE671C">
            <w:pPr>
              <w:pStyle w:val="1-11"/>
              <w:ind w:firstLine="0"/>
              <w:contextualSpacing/>
              <w:rPr>
                <w:rFonts w:cs="Times New Roman" w:hAnsi="Times New Roman" w:ascii="Times New Roman"/>
                <w:color w:val="auto"/>
              </w:rPr>
            </w:pPr>
            <w:r w:rsidRPr="00DE671C">
              <w:rPr>
                <w:rFonts w:cs="Times New Roman" w:eastAsia="Times New Roman" w:hAnsi="Times New Roman" w:ascii="Times New Roman"/>
                <w:bCs/>
                <w:color w:val="auto"/>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type="dxa" w:w="85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28,4</w:t>
            </w:r>
          </w:p>
        </w:tc>
        <w:tc>
          <w:tcPr>
            <w:tcW w:type="dxa" w:w="850"/>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31,0</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33,7</w:t>
            </w:r>
          </w:p>
        </w:tc>
        <w:tc>
          <w:tcPr>
            <w:tcW w:type="dxa" w:w="705"/>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44,5</w:t>
            </w:r>
          </w:p>
        </w:tc>
        <w:tc>
          <w:tcPr>
            <w:tcW w:type="dxa" w:w="571"/>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137,7</w:t>
            </w:r>
          </w:p>
        </w:tc>
        <w:tc>
          <w:tcPr>
            <w:tcW w:type="dxa" w:w="708"/>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36,4</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37,0</w:t>
            </w:r>
          </w:p>
        </w:tc>
        <w:tc>
          <w:tcPr>
            <w:tcW w:type="dxa" w:w="709"/>
            <w:shd w:fill="auto" w:color="auto" w:val="clear"/>
            <w:tcMar>
              <w:top w:type="dxa" w:w="80"/>
              <w:left w:type="dxa" w:w="80"/>
              <w:bottom w:type="dxa" w:w="80"/>
              <w:right w:type="dxa" w:w="80"/>
            </w:tcM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33,5</w:t>
            </w:r>
          </w:p>
        </w:tc>
        <w:tc>
          <w:tcPr>
            <w:tcW w:type="dxa" w:w="591"/>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37,5</w:t>
            </w:r>
          </w:p>
        </w:tc>
        <w:tc>
          <w:tcPr>
            <w:tcW w:type="dxa" w:w="543"/>
            <w:shd w:fill="auto" w:color="auto" w:val="clear"/>
          </w:tcPr>
          <w:p w:rsidRDefault="00B66E91" w:rsidP="00D6185D" w:rsidR="00B66E91" w:rsidRPr="00DE671C">
            <w:pPr>
              <w:pStyle w:val="1-11"/>
              <w:ind w:firstLine="0"/>
              <w:contextualSpacing/>
              <w:jc w:val="center"/>
              <w:rPr>
                <w:rFonts w:cs="Times New Roman" w:hAnsi="Times New Roman" w:ascii="Times New Roman"/>
                <w:color w:val="auto"/>
              </w:rPr>
            </w:pPr>
            <w:r w:rsidRPr="00DE671C">
              <w:rPr>
                <w:rFonts w:cs="Times New Roman" w:hAnsi="Times New Roman" w:ascii="Times New Roman"/>
                <w:color w:val="auto"/>
              </w:rPr>
              <w:t>144,5</w:t>
            </w:r>
          </w:p>
        </w:tc>
      </w:tr>
    </w:tbl>
    <w:p w:rsidRDefault="00B66E91" w:rsidP="00D6185D" w:rsidR="00B66E91" w:rsidRPr="00DE671C">
      <w:pPr>
        <w:ind w:firstLine="567"/>
        <w:contextualSpacing/>
        <w:jc w:val="both"/>
        <w:rPr>
          <w:szCs w:val="28"/>
        </w:rPr>
      </w:pPr>
    </w:p>
    <w:p w:rsidRDefault="00B66E91" w:rsidP="00D6185D" w:rsidR="00B66E91" w:rsidRPr="00DE671C">
      <w:pPr>
        <w:tabs>
          <w:tab w:pos="720" w:val="left"/>
        </w:tabs>
        <w:contextualSpacing/>
        <w:jc w:val="both"/>
        <w:rPr>
          <w:sz w:val="28"/>
          <w:szCs w:val="28"/>
          <w:lang w:val="ru-RU"/>
        </w:rPr>
      </w:pPr>
      <w:r w:rsidRPr="00DE671C">
        <w:rPr>
          <w:sz w:val="28"/>
          <w:szCs w:val="28"/>
          <w:lang w:val="ru-RU"/>
        </w:rPr>
        <w:t>По результатам рассмотрения обращений граждан в Управлении вынесены решения:</w:t>
      </w:r>
    </w:p>
    <w:p w:rsidRDefault="00B66E91" w:rsidP="00D6185D" w:rsidR="00B66E91" w:rsidRPr="00DE671C">
      <w:pPr>
        <w:tabs>
          <w:tab w:pos="720" w:val="left"/>
        </w:tabs>
        <w:contextualSpacing/>
        <w:jc w:val="both"/>
        <w:rPr>
          <w:szCs w:val="28"/>
          <w:lang w:val="ru-RU"/>
        </w:rPr>
      </w:pPr>
    </w:p>
    <w:tbl>
      <w:tblPr>
        <w:tblStyle w:val="af6"/>
        <w:tblW w:type="auto"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3158"/>
        <w:gridCol w:w="3136"/>
        <w:gridCol w:w="3136"/>
      </w:tblGrid>
      <w:tr w:rsidTr="00A13B18" w:rsidR="00B66E91" w:rsidRPr="00DE671C">
        <w:tc>
          <w:tcPr>
            <w:tcW w:type="dxa" w:w="3190"/>
            <w:vAlign w:val="center"/>
          </w:tcPr>
          <w:p w:rsidRDefault="00A13B18" w:rsidP="00D6185D" w:rsidR="00B66E91"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lang w:val="ru-RU"/>
              </w:rPr>
              <w:t>Р</w:t>
            </w:r>
            <w:proofErr w:type="spellStart"/>
            <w:r w:rsidR="00B66E91" w:rsidRPr="00DE671C">
              <w:rPr>
                <w:rFonts w:cs="Times New Roman" w:hAnsi="Times New Roman" w:ascii="Times New Roman"/>
                <w:b/>
                <w:sz w:val="22"/>
                <w:szCs w:val="22"/>
              </w:rPr>
              <w:t>ешение</w:t>
            </w:r>
            <w:proofErr w:type="spellEnd"/>
          </w:p>
        </w:tc>
        <w:tc>
          <w:tcPr>
            <w:tcW w:type="dxa" w:w="3190"/>
            <w:vAlign w:val="center"/>
          </w:tcPr>
          <w:p w:rsidRDefault="00B66E91" w:rsidP="00D6185D" w:rsidR="00B66E91"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2016</w:t>
            </w:r>
          </w:p>
        </w:tc>
        <w:tc>
          <w:tcPr>
            <w:tcW w:type="dxa" w:w="3190"/>
            <w:vAlign w:val="center"/>
          </w:tcPr>
          <w:p w:rsidRDefault="00B66E91" w:rsidP="00D6185D" w:rsidR="00B66E91" w:rsidRPr="00DE671C">
            <w:pPr>
              <w:contextualSpacing/>
              <w:jc w:val="center"/>
              <w:rPr>
                <w:rFonts w:cs="Times New Roman" w:hAnsi="Times New Roman" w:ascii="Times New Roman"/>
                <w:b/>
                <w:sz w:val="22"/>
                <w:szCs w:val="22"/>
              </w:rPr>
            </w:pPr>
            <w:r w:rsidRPr="00DE671C">
              <w:rPr>
                <w:rFonts w:cs="Times New Roman" w:hAnsi="Times New Roman" w:ascii="Times New Roman"/>
                <w:b/>
                <w:sz w:val="22"/>
                <w:szCs w:val="22"/>
              </w:rPr>
              <w:t>2017</w:t>
            </w:r>
          </w:p>
        </w:tc>
      </w:tr>
      <w:tr w:rsidTr="00A13B18" w:rsidR="00B66E91" w:rsidRPr="00DE671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Поддержан</w:t>
            </w:r>
            <w:proofErr w:type="spellEnd"/>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2866</w:t>
            </w:r>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1639</w:t>
            </w:r>
          </w:p>
        </w:tc>
      </w:tr>
      <w:tr w:rsidTr="00A13B18" w:rsidR="00B66E91" w:rsidRPr="00DE671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Не</w:t>
            </w:r>
            <w:proofErr w:type="spellEnd"/>
            <w:r w:rsidRPr="00DE671C">
              <w:rPr>
                <w:rFonts w:cs="Times New Roman" w:hAnsi="Times New Roman" w:ascii="Times New Roman"/>
                <w:sz w:val="22"/>
                <w:szCs w:val="22"/>
              </w:rPr>
              <w:t xml:space="preserve"> </w:t>
            </w:r>
            <w:proofErr w:type="spellStart"/>
            <w:r w:rsidRPr="00DE671C">
              <w:rPr>
                <w:rFonts w:cs="Times New Roman" w:hAnsi="Times New Roman" w:ascii="Times New Roman"/>
                <w:sz w:val="22"/>
                <w:szCs w:val="22"/>
              </w:rPr>
              <w:t>поддержан</w:t>
            </w:r>
            <w:proofErr w:type="spellEnd"/>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42</w:t>
            </w:r>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458</w:t>
            </w:r>
          </w:p>
        </w:tc>
      </w:tr>
      <w:tr w:rsidTr="00A13B18" w:rsidR="00B66E91" w:rsidRPr="00DE671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Разъяснено</w:t>
            </w:r>
            <w:proofErr w:type="spellEnd"/>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21520</w:t>
            </w:r>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22298</w:t>
            </w:r>
          </w:p>
        </w:tc>
      </w:tr>
      <w:tr w:rsidTr="00A13B18" w:rsidR="00B66E91" w:rsidRPr="00DE671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proofErr w:type="spellStart"/>
            <w:r w:rsidRPr="00DE671C">
              <w:rPr>
                <w:rFonts w:cs="Times New Roman" w:hAnsi="Times New Roman" w:ascii="Times New Roman"/>
                <w:sz w:val="22"/>
                <w:szCs w:val="22"/>
              </w:rPr>
              <w:t>Перенаправлено</w:t>
            </w:r>
            <w:proofErr w:type="spellEnd"/>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2459</w:t>
            </w:r>
          </w:p>
        </w:tc>
        <w:tc>
          <w:tcPr>
            <w:tcW w:type="dxa" w:w="3190"/>
            <w:vAlign w:val="center"/>
          </w:tcPr>
          <w:p w:rsidRDefault="00B66E91" w:rsidP="00D6185D" w:rsidR="00B66E91" w:rsidRPr="00DE671C">
            <w:pPr>
              <w:contextualSpacing/>
              <w:jc w:val="center"/>
              <w:rPr>
                <w:rFonts w:cs="Times New Roman" w:hAnsi="Times New Roman" w:ascii="Times New Roman"/>
                <w:sz w:val="22"/>
                <w:szCs w:val="22"/>
              </w:rPr>
            </w:pPr>
            <w:r w:rsidRPr="00DE671C">
              <w:rPr>
                <w:rFonts w:cs="Times New Roman" w:hAnsi="Times New Roman" w:ascii="Times New Roman"/>
                <w:sz w:val="22"/>
                <w:szCs w:val="22"/>
              </w:rPr>
              <w:t>2460</w:t>
            </w:r>
          </w:p>
        </w:tc>
      </w:tr>
    </w:tbl>
    <w:p w:rsidRDefault="00B66E91" w:rsidP="00D6185D" w:rsidR="00B66E91" w:rsidRPr="00DE671C">
      <w:pPr>
        <w:ind w:firstLine="709"/>
        <w:contextualSpacing/>
        <w:jc w:val="both"/>
        <w:rPr>
          <w:szCs w:val="28"/>
        </w:rPr>
      </w:pPr>
    </w:p>
    <w:p w:rsidRDefault="00B66E91" w:rsidP="00D6185D" w:rsidR="00B66E91" w:rsidRPr="00DE671C">
      <w:pPr>
        <w:ind w:firstLine="567"/>
        <w:contextualSpacing/>
        <w:jc w:val="both"/>
        <w:rPr>
          <w:sz w:val="28"/>
          <w:szCs w:val="28"/>
          <w:lang w:val="ru-RU"/>
        </w:rPr>
      </w:pPr>
      <w:r w:rsidRPr="00DE671C">
        <w:rPr>
          <w:sz w:val="28"/>
          <w:szCs w:val="28"/>
          <w:lang w:val="ru-RU"/>
        </w:rPr>
        <w:lastRenderedPageBreak/>
        <w:t xml:space="preserve">В отчетном периоде по результатам рассмотрения 2 485 обращений граждан должностными лицами Управления составлены протоколы об </w:t>
      </w:r>
      <w:r w:rsidR="00496272" w:rsidRPr="00DE671C">
        <w:rPr>
          <w:sz w:val="28"/>
          <w:szCs w:val="28"/>
          <w:lang w:val="ru-RU"/>
        </w:rPr>
        <w:t>АП</w:t>
      </w:r>
      <w:r w:rsidRPr="00DE671C">
        <w:rPr>
          <w:sz w:val="28"/>
          <w:szCs w:val="28"/>
          <w:lang w:val="ru-RU"/>
        </w:rPr>
        <w:t xml:space="preserve"> либо вынесены определения об отказе в их возбуждении. </w:t>
      </w:r>
    </w:p>
    <w:p w:rsidRDefault="00B66E91" w:rsidP="00D6185D" w:rsidR="00B66E91" w:rsidRPr="00DE671C">
      <w:pPr>
        <w:ind w:firstLine="567"/>
        <w:contextualSpacing/>
        <w:jc w:val="both"/>
        <w:rPr>
          <w:sz w:val="28"/>
          <w:szCs w:val="28"/>
          <w:lang w:val="ru-RU"/>
        </w:rPr>
      </w:pPr>
      <w:r w:rsidRPr="00DE671C">
        <w:rPr>
          <w:sz w:val="28"/>
          <w:szCs w:val="28"/>
          <w:lang w:val="ru-RU"/>
        </w:rPr>
        <w:t xml:space="preserve">В 2017 году заместителями руководителя и руководителем Управления был  проведен личный прием 179 граждан. О принятых решениях по результатам рассмотрения обращений был дан исчерпывающий ответ заявителям. </w:t>
      </w:r>
    </w:p>
    <w:p w:rsidRDefault="00B66E91" w:rsidP="00D6185D" w:rsidR="00B66E91" w:rsidRPr="00DE671C">
      <w:pPr>
        <w:ind w:firstLine="567"/>
        <w:contextualSpacing/>
        <w:jc w:val="both"/>
        <w:rPr>
          <w:sz w:val="28"/>
          <w:szCs w:val="28"/>
          <w:lang w:val="ru-RU"/>
        </w:rPr>
      </w:pPr>
      <w:r w:rsidRPr="00DE671C">
        <w:rPr>
          <w:sz w:val="28"/>
          <w:szCs w:val="28"/>
          <w:lang w:val="ru-RU"/>
        </w:rPr>
        <w:t>В отчетном периоде по поручению Президента Российской Федерации в Приемной Президента Российской Федерации по приему граждан был проведен личный прием руководителем Управления 12 заявителей. О принятых решениях по результатам рассмотрения обращений дан ответ заявителям и в Управление Президента Российской Федерации по работе с обращениями граждан и организаций в установленный законодательством срок. Все поручения сняты с контроля.</w:t>
      </w:r>
    </w:p>
    <w:p w:rsidRDefault="00B66E91" w:rsidP="00D6185D" w:rsidR="00B66E91" w:rsidRPr="00DE671C">
      <w:pPr>
        <w:ind w:firstLine="567"/>
        <w:contextualSpacing/>
        <w:jc w:val="both"/>
        <w:rPr>
          <w:sz w:val="28"/>
          <w:szCs w:val="28"/>
          <w:lang w:val="ru-RU"/>
        </w:rPr>
      </w:pPr>
      <w:r w:rsidRPr="00DE671C">
        <w:rPr>
          <w:sz w:val="28"/>
          <w:szCs w:val="28"/>
          <w:lang w:val="ru-RU"/>
        </w:rPr>
        <w:t>За отчетный период на портале ССТУ</w:t>
      </w:r>
      <w:proofErr w:type="gramStart"/>
      <w:r w:rsidRPr="00DE671C">
        <w:rPr>
          <w:sz w:val="28"/>
          <w:szCs w:val="28"/>
          <w:lang w:val="ru-RU"/>
        </w:rPr>
        <w:t>.Р</w:t>
      </w:r>
      <w:proofErr w:type="gramEnd"/>
      <w:r w:rsidRPr="00DE671C">
        <w:rPr>
          <w:sz w:val="28"/>
          <w:szCs w:val="28"/>
          <w:lang w:val="ru-RU"/>
        </w:rPr>
        <w:t>Ф размещены все обращения граждан, поступившие в Управление в соответствии с Указом № 171 Президента Российской Федерации. Все обращения рассмотрены. Ответы направлены заявителям и размещены на сайте ССТУ.РФ.</w:t>
      </w:r>
    </w:p>
    <w:p w:rsidRDefault="00B66E91" w:rsidP="00D6185D" w:rsidR="00B66E91" w:rsidRPr="00DE671C">
      <w:pPr>
        <w:ind w:firstLine="567"/>
        <w:contextualSpacing/>
        <w:jc w:val="both"/>
        <w:rPr>
          <w:sz w:val="28"/>
          <w:szCs w:val="28"/>
          <w:lang w:val="ru-RU"/>
        </w:rPr>
      </w:pPr>
      <w:r w:rsidRPr="00DE671C">
        <w:rPr>
          <w:sz w:val="28"/>
          <w:szCs w:val="28"/>
          <w:lang w:val="ru-RU"/>
        </w:rPr>
        <w:t>В 2017 году руководителем Управления был проведен личный прием 2 заявителей в Приемной Президента Российской Федерации в Московской области.</w:t>
      </w:r>
    </w:p>
    <w:p w:rsidRDefault="00496272" w:rsidP="00D6185D" w:rsidR="00496272" w:rsidRPr="00DE671C">
      <w:pPr>
        <w:ind w:firstLine="567"/>
        <w:contextualSpacing/>
        <w:jc w:val="both"/>
        <w:rPr>
          <w:sz w:val="28"/>
          <w:szCs w:val="28"/>
          <w:lang w:val="ru-RU"/>
        </w:rPr>
      </w:pPr>
    </w:p>
    <w:p w:rsidRDefault="00B66E91" w:rsidP="00D6185D" w:rsidR="00B66E91" w:rsidRPr="00DE671C">
      <w:pPr>
        <w:pStyle w:val="Style9"/>
        <w:widowControl/>
        <w:spacing w:lineRule="auto" w:line="240"/>
        <w:ind w:firstLine="0" w:right="24"/>
        <w:contextualSpacing/>
        <w:rPr>
          <w:b/>
          <w:bCs/>
          <w:sz w:val="28"/>
          <w:szCs w:val="28"/>
        </w:rPr>
      </w:pPr>
      <w:r w:rsidRPr="00DE671C">
        <w:rPr>
          <w:b/>
          <w:bCs/>
          <w:sz w:val="28"/>
          <w:szCs w:val="28"/>
        </w:rPr>
        <w:t xml:space="preserve">Сведения о выполнении отдельных поручений Центрального аппарата Роскомнадзора </w:t>
      </w:r>
    </w:p>
    <w:p w:rsidRDefault="00B66E91" w:rsidP="00D6185D" w:rsidR="00B66E91" w:rsidRPr="00DE671C">
      <w:pPr>
        <w:pStyle w:val="a7"/>
        <w:ind w:firstLine="720"/>
        <w:contextualSpacing/>
        <w:rPr>
          <w:b/>
          <w:bCs/>
          <w:sz w:val="28"/>
          <w:szCs w:val="28"/>
        </w:rPr>
      </w:pPr>
    </w:p>
    <w:tbl>
      <w:tblPr>
        <w:tblStyle w:val="-30"/>
        <w:tblW w:type="pct" w:w="4871"/>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1731"/>
        <w:gridCol w:w="722"/>
        <w:gridCol w:w="678"/>
        <w:gridCol w:w="871"/>
        <w:gridCol w:w="887"/>
        <w:gridCol w:w="805"/>
        <w:gridCol w:w="680"/>
        <w:gridCol w:w="678"/>
        <w:gridCol w:w="676"/>
        <w:gridCol w:w="687"/>
        <w:gridCol w:w="772"/>
      </w:tblGrid>
      <w:tr w:rsidTr="00496272" w:rsidR="00B66E91" w:rsidRPr="00DE671C">
        <w:trPr>
          <w:cnfStyle w:val="100000000000"/>
        </w:trPr>
        <w:tc>
          <w:tcPr>
            <w:cnfStyle w:val="001000000000"/>
            <w:tcW w:type="pct" w:w="942"/>
            <w:shd w:fill="auto" w:color="auto" w:val="clear"/>
          </w:tcPr>
          <w:p w:rsidRDefault="00B66E91" w:rsidP="00D6185D" w:rsidR="00B66E91" w:rsidRPr="00DE671C">
            <w:pPr>
              <w:pStyle w:val="Style9"/>
              <w:spacing w:lineRule="auto" w:line="240"/>
              <w:ind w:firstLine="0" w:right="24"/>
              <w:contextualSpacing/>
              <w:jc w:val="center"/>
              <w:rPr>
                <w:rFonts w:cs="Times New Roman" w:hAnsi="Times New Roman" w:ascii="Times New Roman"/>
                <w:color w:val="auto"/>
                <w:sz w:val="22"/>
                <w:szCs w:val="22"/>
              </w:rPr>
            </w:pPr>
            <w:r w:rsidRPr="00DE671C">
              <w:rPr>
                <w:rFonts w:cs="Times New Roman" w:hAnsi="Times New Roman" w:ascii="Times New Roman"/>
                <w:color w:val="auto"/>
                <w:sz w:val="22"/>
                <w:szCs w:val="22"/>
              </w:rPr>
              <w:t>Показатель</w:t>
            </w:r>
          </w:p>
        </w:tc>
        <w:tc>
          <w:tcPr>
            <w:tcW w:type="pct" w:w="393"/>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 квартал 2016</w:t>
            </w:r>
          </w:p>
        </w:tc>
        <w:tc>
          <w:tcPr>
            <w:tcW w:type="pct" w:w="369"/>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 квартал 2016</w:t>
            </w:r>
          </w:p>
        </w:tc>
        <w:tc>
          <w:tcPr>
            <w:tcW w:type="pct" w:w="474"/>
            <w:shd w:fill="auto" w:color="auto" w:val="clear"/>
          </w:tcPr>
          <w:p w:rsidRDefault="00B66E91" w:rsidP="00D6185D" w:rsidR="00B66E91" w:rsidRPr="00DE671C">
            <w:pPr>
              <w:pStyle w:val="Style9"/>
              <w:spacing w:lineRule="auto" w:line="240"/>
              <w:ind w:firstLine="0" w:right="24" w:left="29"/>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 квартал 2016</w:t>
            </w:r>
          </w:p>
        </w:tc>
        <w:tc>
          <w:tcPr>
            <w:tcW w:type="pct" w:w="483"/>
            <w:shd w:fill="auto" w:color="auto" w:val="clear"/>
          </w:tcPr>
          <w:p w:rsidRDefault="00B66E91" w:rsidP="00D6185D" w:rsidR="00B66E91" w:rsidRPr="00DE671C">
            <w:pPr>
              <w:pStyle w:val="Style9"/>
              <w:spacing w:lineRule="auto" w:line="240"/>
              <w:ind w:firstLine="0" w:right="24" w:left="42"/>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 квартал 2016</w:t>
            </w:r>
          </w:p>
        </w:tc>
        <w:tc>
          <w:tcPr>
            <w:tcW w:type="pct" w:w="438"/>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2016 год</w:t>
            </w:r>
          </w:p>
        </w:tc>
        <w:tc>
          <w:tcPr>
            <w:tcW w:type="pct" w:w="370"/>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 квартал 2017</w:t>
            </w:r>
          </w:p>
        </w:tc>
        <w:tc>
          <w:tcPr>
            <w:tcW w:type="pct" w:w="369"/>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 квартал 2017</w:t>
            </w:r>
          </w:p>
        </w:tc>
        <w:tc>
          <w:tcPr>
            <w:tcW w:type="pct" w:w="368"/>
            <w:shd w:fill="auto" w:color="auto" w:val="clear"/>
          </w:tcPr>
          <w:p w:rsidRDefault="00B66E91" w:rsidP="00D6185D" w:rsidR="00B66E91" w:rsidRPr="00DE671C">
            <w:pPr>
              <w:pStyle w:val="Style9"/>
              <w:spacing w:lineRule="auto" w:line="240"/>
              <w:ind w:firstLine="0" w:right="24" w:left="29"/>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 квартал 2017</w:t>
            </w:r>
          </w:p>
        </w:tc>
        <w:tc>
          <w:tcPr>
            <w:tcW w:type="pct" w:w="374"/>
            <w:shd w:fill="auto" w:color="auto" w:val="clear"/>
          </w:tcPr>
          <w:p w:rsidRDefault="00B66E91" w:rsidP="00D6185D" w:rsidR="00B66E91" w:rsidRPr="00DE671C">
            <w:pPr>
              <w:pStyle w:val="Style9"/>
              <w:spacing w:lineRule="auto" w:line="240"/>
              <w:ind w:firstLine="0" w:right="24" w:left="42"/>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 квартал 2017</w:t>
            </w:r>
          </w:p>
        </w:tc>
        <w:tc>
          <w:tcPr>
            <w:tcW w:type="pct" w:w="420"/>
            <w:shd w:fill="auto" w:color="auto" w:val="clear"/>
          </w:tcPr>
          <w:p w:rsidRDefault="00B66E91" w:rsidP="00D6185D" w:rsidR="00B66E91" w:rsidRPr="00DE671C">
            <w:pPr>
              <w:pStyle w:val="Style9"/>
              <w:spacing w:lineRule="auto" w:line="240"/>
              <w:ind w:firstLine="0" w:right="24"/>
              <w:contextualSpacing/>
              <w:jc w:val="center"/>
              <w:cnfStyle w:val="1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2017 год</w:t>
            </w:r>
          </w:p>
        </w:tc>
      </w:tr>
      <w:tr w:rsidTr="00496272" w:rsidR="00B66E91" w:rsidRPr="00DE671C">
        <w:trPr>
          <w:cnfStyle w:val="000000100000"/>
        </w:trPr>
        <w:tc>
          <w:tcPr>
            <w:cnfStyle w:val="001000000000"/>
            <w:tcW w:type="pct" w:w="942"/>
            <w:shd w:fill="auto" w:color="auto" w:val="clear"/>
          </w:tcPr>
          <w:p w:rsidRDefault="00B66E91" w:rsidP="00D6185D" w:rsidR="00B66E91"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1.Количество поручений Центрального аппарата:</w:t>
            </w:r>
          </w:p>
          <w:p w:rsidRDefault="00B66E91" w:rsidP="00D6185D" w:rsidR="00B66E91" w:rsidRPr="00DE671C">
            <w:pPr>
              <w:pStyle w:val="Style9"/>
              <w:spacing w:lineRule="auto" w:line="240"/>
              <w:ind w:firstLine="0" w:right="24"/>
              <w:contextualSpacing/>
              <w:jc w:val="right"/>
              <w:rPr>
                <w:rFonts w:cs="Times New Roman" w:hAnsi="Times New Roman" w:ascii="Times New Roman"/>
                <w:color w:val="auto"/>
                <w:sz w:val="22"/>
                <w:szCs w:val="22"/>
              </w:rPr>
            </w:pPr>
            <w:r w:rsidRPr="00DE671C">
              <w:rPr>
                <w:rFonts w:cs="Times New Roman" w:hAnsi="Times New Roman" w:ascii="Times New Roman"/>
                <w:color w:val="auto"/>
                <w:sz w:val="22"/>
                <w:szCs w:val="22"/>
              </w:rPr>
              <w:t>по обращениям граждан:</w:t>
            </w:r>
          </w:p>
        </w:tc>
        <w:tc>
          <w:tcPr>
            <w:tcW w:type="pct" w:w="39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444</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460</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445</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424</w:t>
            </w:r>
          </w:p>
        </w:tc>
        <w:tc>
          <w:tcPr>
            <w:tcW w:type="pct" w:w="4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458</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337</w:t>
            </w:r>
          </w:p>
        </w:tc>
        <w:tc>
          <w:tcPr>
            <w:tcW w:type="pct" w:w="48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476</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365</w:t>
            </w:r>
          </w:p>
        </w:tc>
        <w:tc>
          <w:tcPr>
            <w:tcW w:type="pct" w:w="43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1823</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1586</w:t>
            </w:r>
          </w:p>
        </w:tc>
        <w:tc>
          <w:tcPr>
            <w:tcW w:type="pct" w:w="37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439</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335</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528</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322</w:t>
            </w:r>
          </w:p>
        </w:tc>
        <w:tc>
          <w:tcPr>
            <w:tcW w:type="pct" w:w="36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704</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431</w:t>
            </w:r>
          </w:p>
        </w:tc>
        <w:tc>
          <w:tcPr>
            <w:tcW w:type="pct" w:w="3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596</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650</w:t>
            </w:r>
          </w:p>
        </w:tc>
        <w:tc>
          <w:tcPr>
            <w:tcW w:type="pct" w:w="42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2089</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1738</w:t>
            </w:r>
          </w:p>
        </w:tc>
      </w:tr>
      <w:tr w:rsidTr="00496272" w:rsidR="00B66E91" w:rsidRPr="00DE671C">
        <w:tc>
          <w:tcPr>
            <w:cnfStyle w:val="001000000000"/>
            <w:tcW w:type="pct" w:w="942"/>
            <w:shd w:fill="auto" w:color="auto" w:val="clear"/>
          </w:tcPr>
          <w:p w:rsidRDefault="00B66E91" w:rsidP="00D6185D" w:rsidR="00B66E91"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1.1</w:t>
            </w:r>
            <w:proofErr w:type="gramStart"/>
            <w:r w:rsidRPr="00DE671C">
              <w:rPr>
                <w:rFonts w:cs="Times New Roman" w:hAnsi="Times New Roman" w:ascii="Times New Roman"/>
                <w:color w:val="auto"/>
                <w:sz w:val="22"/>
                <w:szCs w:val="22"/>
              </w:rPr>
              <w:t>Н</w:t>
            </w:r>
            <w:proofErr w:type="gramEnd"/>
            <w:r w:rsidRPr="00DE671C">
              <w:rPr>
                <w:rFonts w:cs="Times New Roman" w:hAnsi="Times New Roman" w:ascii="Times New Roman"/>
                <w:color w:val="auto"/>
                <w:sz w:val="22"/>
                <w:szCs w:val="22"/>
              </w:rPr>
              <w:t>а исполнении</w:t>
            </w:r>
          </w:p>
          <w:p w:rsidRDefault="00B66E91" w:rsidP="00D6185D" w:rsidR="00B66E91" w:rsidRPr="00DE671C">
            <w:pPr>
              <w:pStyle w:val="Style9"/>
              <w:spacing w:lineRule="auto" w:line="240"/>
              <w:ind w:firstLine="0" w:right="24"/>
              <w:contextualSpacing/>
              <w:jc w:val="right"/>
              <w:rPr>
                <w:rFonts w:cs="Times New Roman" w:hAnsi="Times New Roman" w:ascii="Times New Roman"/>
                <w:color w:val="auto"/>
                <w:sz w:val="22"/>
                <w:szCs w:val="22"/>
              </w:rPr>
            </w:pPr>
            <w:r w:rsidRPr="00DE671C">
              <w:rPr>
                <w:rFonts w:cs="Times New Roman" w:hAnsi="Times New Roman" w:ascii="Times New Roman"/>
                <w:color w:val="auto"/>
                <w:sz w:val="22"/>
                <w:szCs w:val="22"/>
              </w:rPr>
              <w:t>по обращениям граждан:</w:t>
            </w:r>
          </w:p>
        </w:tc>
        <w:tc>
          <w:tcPr>
            <w:tcW w:type="pct" w:w="393"/>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474"/>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483"/>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438"/>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370"/>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368"/>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105</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0</w:t>
            </w:r>
          </w:p>
        </w:tc>
        <w:tc>
          <w:tcPr>
            <w:tcW w:type="pct" w:w="374"/>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199</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133</w:t>
            </w:r>
          </w:p>
        </w:tc>
        <w:tc>
          <w:tcPr>
            <w:tcW w:type="pct" w:w="420"/>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304</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133</w:t>
            </w:r>
          </w:p>
        </w:tc>
      </w:tr>
      <w:tr w:rsidTr="00496272" w:rsidR="00B66E91" w:rsidRPr="00DE671C">
        <w:trPr>
          <w:cnfStyle w:val="000000100000"/>
        </w:trPr>
        <w:tc>
          <w:tcPr>
            <w:cnfStyle w:val="001000000000"/>
            <w:tcW w:type="pct" w:w="942"/>
            <w:shd w:fill="auto" w:color="auto" w:val="clear"/>
          </w:tcPr>
          <w:p w:rsidRDefault="00B66E91" w:rsidP="00D6185D" w:rsidR="00B66E91"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1.2.выполнено в срок</w:t>
            </w:r>
          </w:p>
          <w:p w:rsidRDefault="00B66E91" w:rsidP="00D6185D" w:rsidR="00B66E91" w:rsidRPr="00DE671C">
            <w:pPr>
              <w:pStyle w:val="Style9"/>
              <w:spacing w:lineRule="auto" w:line="240"/>
              <w:ind w:firstLine="0" w:right="24"/>
              <w:contextualSpacing/>
              <w:jc w:val="right"/>
              <w:rPr>
                <w:rFonts w:cs="Times New Roman" w:hAnsi="Times New Roman" w:ascii="Times New Roman"/>
                <w:color w:val="auto"/>
                <w:sz w:val="22"/>
                <w:szCs w:val="22"/>
              </w:rPr>
            </w:pPr>
            <w:r w:rsidRPr="00DE671C">
              <w:rPr>
                <w:rFonts w:cs="Times New Roman" w:hAnsi="Times New Roman" w:ascii="Times New Roman"/>
                <w:color w:val="auto"/>
                <w:sz w:val="22"/>
                <w:szCs w:val="22"/>
              </w:rPr>
              <w:t>по обращениям граждан:</w:t>
            </w:r>
          </w:p>
        </w:tc>
        <w:tc>
          <w:tcPr>
            <w:tcW w:type="pct" w:w="39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444</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460</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445</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424</w:t>
            </w:r>
          </w:p>
        </w:tc>
        <w:tc>
          <w:tcPr>
            <w:tcW w:type="pct" w:w="4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458</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337</w:t>
            </w:r>
          </w:p>
        </w:tc>
        <w:tc>
          <w:tcPr>
            <w:tcW w:type="pct" w:w="48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476</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365</w:t>
            </w:r>
          </w:p>
        </w:tc>
        <w:tc>
          <w:tcPr>
            <w:tcW w:type="pct" w:w="43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1823</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1586</w:t>
            </w:r>
          </w:p>
        </w:tc>
        <w:tc>
          <w:tcPr>
            <w:tcW w:type="pct" w:w="37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439</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335</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528</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322</w:t>
            </w:r>
          </w:p>
        </w:tc>
        <w:tc>
          <w:tcPr>
            <w:tcW w:type="pct" w:w="36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599</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431</w:t>
            </w:r>
          </w:p>
        </w:tc>
        <w:tc>
          <w:tcPr>
            <w:tcW w:type="pct" w:w="3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397</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517</w:t>
            </w:r>
          </w:p>
        </w:tc>
        <w:tc>
          <w:tcPr>
            <w:tcW w:type="pct" w:w="42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1785</w:t>
            </w:r>
          </w:p>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1605</w:t>
            </w:r>
          </w:p>
        </w:tc>
      </w:tr>
      <w:tr w:rsidTr="00496272" w:rsidR="00B66E91" w:rsidRPr="00DE671C">
        <w:tc>
          <w:tcPr>
            <w:cnfStyle w:val="001000000000"/>
            <w:tcW w:type="pct" w:w="942"/>
            <w:shd w:fill="auto" w:color="auto" w:val="clear"/>
          </w:tcPr>
          <w:p w:rsidRDefault="00B66E91" w:rsidP="00D6185D" w:rsidR="00B66E91"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t xml:space="preserve">2. Соответствие предоставляемых сведений </w:t>
            </w:r>
            <w:proofErr w:type="gramStart"/>
            <w:r w:rsidRPr="00DE671C">
              <w:rPr>
                <w:rFonts w:cs="Times New Roman" w:hAnsi="Times New Roman" w:ascii="Times New Roman"/>
                <w:color w:val="auto"/>
                <w:sz w:val="22"/>
                <w:szCs w:val="22"/>
              </w:rPr>
              <w:lastRenderedPageBreak/>
              <w:t>запрашиваемым</w:t>
            </w:r>
            <w:proofErr w:type="gramEnd"/>
            <w:r w:rsidRPr="00DE671C">
              <w:rPr>
                <w:rFonts w:cs="Times New Roman" w:hAnsi="Times New Roman" w:ascii="Times New Roman"/>
                <w:color w:val="auto"/>
                <w:sz w:val="22"/>
                <w:szCs w:val="22"/>
              </w:rPr>
              <w:t xml:space="preserve"> </w:t>
            </w:r>
          </w:p>
          <w:p w:rsidRDefault="00B66E91" w:rsidP="00D6185D" w:rsidR="00B66E91" w:rsidRPr="00DE671C">
            <w:pPr>
              <w:pStyle w:val="Style9"/>
              <w:spacing w:lineRule="auto" w:line="240"/>
              <w:ind w:firstLine="0" w:right="24"/>
              <w:contextualSpacing/>
              <w:jc w:val="right"/>
              <w:rPr>
                <w:rFonts w:cs="Times New Roman" w:hAnsi="Times New Roman" w:ascii="Times New Roman"/>
                <w:color w:val="auto"/>
                <w:sz w:val="22"/>
                <w:szCs w:val="22"/>
              </w:rPr>
            </w:pPr>
            <w:r w:rsidRPr="00DE671C">
              <w:rPr>
                <w:rFonts w:cs="Times New Roman" w:hAnsi="Times New Roman" w:ascii="Times New Roman"/>
                <w:color w:val="auto"/>
                <w:sz w:val="22"/>
                <w:szCs w:val="22"/>
              </w:rPr>
              <w:t>по обращениям граждан:</w:t>
            </w:r>
          </w:p>
        </w:tc>
        <w:tc>
          <w:tcPr>
            <w:tcW w:type="pct" w:w="393"/>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444</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460</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445</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424</w:t>
            </w:r>
          </w:p>
        </w:tc>
        <w:tc>
          <w:tcPr>
            <w:tcW w:type="pct" w:w="474"/>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lang w:val="en-US"/>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458</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lang w:val="en-US"/>
              </w:rPr>
            </w:pPr>
            <w:r w:rsidRPr="00DE671C">
              <w:rPr>
                <w:rFonts w:cs="Times New Roman" w:hAnsi="Times New Roman" w:ascii="Times New Roman"/>
                <w:color w:val="auto"/>
                <w:sz w:val="22"/>
                <w:szCs w:val="22"/>
                <w:lang w:val="en-US"/>
              </w:rPr>
              <w:t>337</w:t>
            </w:r>
          </w:p>
        </w:tc>
        <w:tc>
          <w:tcPr>
            <w:tcW w:type="pct" w:w="483"/>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476</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365</w:t>
            </w:r>
          </w:p>
        </w:tc>
        <w:tc>
          <w:tcPr>
            <w:tcW w:type="pct" w:w="438"/>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1823</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1586</w:t>
            </w:r>
          </w:p>
        </w:tc>
        <w:tc>
          <w:tcPr>
            <w:tcW w:type="pct" w:w="370"/>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439</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335</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528</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322</w:t>
            </w:r>
          </w:p>
        </w:tc>
        <w:tc>
          <w:tcPr>
            <w:tcW w:type="pct" w:w="368"/>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599</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431</w:t>
            </w:r>
          </w:p>
        </w:tc>
        <w:tc>
          <w:tcPr>
            <w:tcW w:type="pct" w:w="374"/>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397</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517</w:t>
            </w:r>
          </w:p>
        </w:tc>
        <w:tc>
          <w:tcPr>
            <w:tcW w:type="pct" w:w="420"/>
            <w:shd w:fill="auto" w:color="auto" w:val="clear"/>
            <w:vAlign w:val="center"/>
          </w:tcPr>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1785</w:t>
            </w:r>
          </w:p>
          <w:p w:rsidRDefault="00B66E91" w:rsidP="00D6185D" w:rsidR="00B66E91" w:rsidRPr="00DE671C">
            <w:pPr>
              <w:pStyle w:val="Style9"/>
              <w:spacing w:lineRule="auto" w:line="240"/>
              <w:ind w:firstLine="0" w:right="24"/>
              <w:contextualSpacing/>
              <w:jc w:val="center"/>
              <w:cnfStyle w:val="000000000000"/>
              <w:rPr>
                <w:rFonts w:cs="Times New Roman" w:hAnsi="Times New Roman" w:ascii="Times New Roman"/>
                <w:color w:val="auto"/>
                <w:sz w:val="22"/>
                <w:szCs w:val="22"/>
              </w:rPr>
            </w:pPr>
            <w:r w:rsidRPr="00DE671C">
              <w:rPr>
                <w:rFonts w:cs="Times New Roman" w:hAnsi="Times New Roman" w:ascii="Times New Roman"/>
                <w:color w:val="auto"/>
                <w:sz w:val="22"/>
                <w:szCs w:val="22"/>
              </w:rPr>
              <w:t>1605</w:t>
            </w:r>
          </w:p>
        </w:tc>
      </w:tr>
      <w:tr w:rsidTr="00496272" w:rsidR="00B66E91" w:rsidRPr="00DE671C">
        <w:trPr>
          <w:cnfStyle w:val="000000100000"/>
        </w:trPr>
        <w:tc>
          <w:tcPr>
            <w:cnfStyle w:val="001000000000"/>
            <w:tcW w:type="pct" w:w="942"/>
            <w:shd w:fill="auto" w:color="auto" w:val="clear"/>
          </w:tcPr>
          <w:p w:rsidRDefault="00B66E91" w:rsidP="00D6185D" w:rsidR="00B66E91" w:rsidRPr="00DE671C">
            <w:pPr>
              <w:pStyle w:val="Style9"/>
              <w:spacing w:lineRule="auto" w:line="240"/>
              <w:ind w:firstLine="0" w:right="24"/>
              <w:contextualSpacing/>
              <w:rPr>
                <w:rFonts w:cs="Times New Roman" w:hAnsi="Times New Roman" w:ascii="Times New Roman"/>
                <w:color w:val="auto"/>
                <w:sz w:val="22"/>
                <w:szCs w:val="22"/>
              </w:rPr>
            </w:pPr>
            <w:r w:rsidRPr="00DE671C">
              <w:rPr>
                <w:rFonts w:cs="Times New Roman" w:hAnsi="Times New Roman" w:ascii="Times New Roman"/>
                <w:color w:val="auto"/>
                <w:sz w:val="22"/>
                <w:szCs w:val="22"/>
              </w:rPr>
              <w:lastRenderedPageBreak/>
              <w:t>3.Нагрузка на сотрудника (кол-во мероприятий/кол-во сотрудников)</w:t>
            </w:r>
          </w:p>
        </w:tc>
        <w:tc>
          <w:tcPr>
            <w:tcW w:type="pct" w:w="39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4,5</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w:t>
            </w:r>
          </w:p>
        </w:tc>
        <w:tc>
          <w:tcPr>
            <w:tcW w:type="pct" w:w="4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3,9</w:t>
            </w:r>
          </w:p>
        </w:tc>
        <w:tc>
          <w:tcPr>
            <w:tcW w:type="pct" w:w="483"/>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4,2</w:t>
            </w:r>
          </w:p>
        </w:tc>
        <w:tc>
          <w:tcPr>
            <w:tcW w:type="pct" w:w="43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17,0</w:t>
            </w:r>
          </w:p>
        </w:tc>
        <w:tc>
          <w:tcPr>
            <w:tcW w:type="pct" w:w="37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3,8</w:t>
            </w:r>
          </w:p>
        </w:tc>
        <w:tc>
          <w:tcPr>
            <w:tcW w:type="pct" w:w="369"/>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4,3</w:t>
            </w:r>
          </w:p>
        </w:tc>
        <w:tc>
          <w:tcPr>
            <w:tcW w:type="pct" w:w="368"/>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5,7</w:t>
            </w:r>
          </w:p>
        </w:tc>
        <w:tc>
          <w:tcPr>
            <w:tcW w:type="pct" w:w="374"/>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6,2</w:t>
            </w:r>
          </w:p>
        </w:tc>
        <w:tc>
          <w:tcPr>
            <w:tcW w:type="pct" w:w="420"/>
            <w:shd w:fill="auto" w:color="auto" w:val="clear"/>
            <w:vAlign w:val="center"/>
          </w:tcPr>
          <w:p w:rsidRDefault="00B66E91" w:rsidP="00D6185D" w:rsidR="00B66E91" w:rsidRPr="00DE671C">
            <w:pPr>
              <w:pStyle w:val="Style9"/>
              <w:spacing w:lineRule="auto" w:line="240"/>
              <w:ind w:firstLine="0" w:right="24"/>
              <w:contextualSpacing/>
              <w:jc w:val="center"/>
              <w:cnfStyle w:val="000000100000"/>
              <w:rPr>
                <w:rFonts w:cs="Times New Roman" w:hAnsi="Times New Roman" w:ascii="Times New Roman"/>
                <w:color w:val="auto"/>
                <w:sz w:val="22"/>
                <w:szCs w:val="22"/>
              </w:rPr>
            </w:pPr>
            <w:r w:rsidRPr="00DE671C">
              <w:rPr>
                <w:rFonts w:cs="Times New Roman" w:hAnsi="Times New Roman" w:ascii="Times New Roman"/>
                <w:color w:val="auto"/>
                <w:sz w:val="22"/>
                <w:szCs w:val="22"/>
              </w:rPr>
              <w:t>19,1</w:t>
            </w:r>
          </w:p>
        </w:tc>
      </w:tr>
    </w:tbl>
    <w:p w:rsidRDefault="00B66E91" w:rsidP="00496272" w:rsidR="00B66E91" w:rsidRPr="00DE671C">
      <w:pPr>
        <w:ind w:firstLine="567"/>
        <w:contextualSpacing/>
        <w:jc w:val="both"/>
        <w:rPr>
          <w:sz w:val="28"/>
          <w:szCs w:val="28"/>
          <w:lang w:val="ru-RU"/>
        </w:rPr>
      </w:pPr>
      <w:r w:rsidRPr="00DE671C">
        <w:rPr>
          <w:sz w:val="28"/>
          <w:szCs w:val="28"/>
          <w:lang w:val="ru-RU"/>
        </w:rPr>
        <w:t>Функционал Отчетной формы "Исполнение поручений" средствами "Информационно-справочной системы" ЕИС Роскомнадзора для Управления  реализован и автоматизирован. Для направления предупредительного контроля сотрудник, ответственный за осуществление контроля за исполнительской дисциплиной использует функционал, реализованный в реестре "Документы/Входящие</w:t>
      </w:r>
      <w:proofErr w:type="gramStart"/>
      <w:r w:rsidRPr="00DE671C">
        <w:rPr>
          <w:sz w:val="28"/>
          <w:szCs w:val="28"/>
          <w:lang w:val="ru-RU"/>
        </w:rPr>
        <w:t>/В</w:t>
      </w:r>
      <w:proofErr w:type="gramEnd"/>
      <w:r w:rsidRPr="00DE671C">
        <w:rPr>
          <w:sz w:val="28"/>
          <w:szCs w:val="28"/>
          <w:lang w:val="ru-RU"/>
        </w:rPr>
        <w:t>се" и посредством фильтра входящей корреспонденции из ЦА выбирает документы, имеющие статус "На контроле/на исполнении".</w:t>
      </w:r>
    </w:p>
    <w:p w:rsidRDefault="00E35BA9" w:rsidP="00D6185D" w:rsidR="00E35BA9"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567"/>
        <w:contextualSpacing/>
        <w:jc w:val="both"/>
        <w:rPr>
          <w:color w:val="auto"/>
          <w:sz w:val="28"/>
          <w:bdr w:space="0" w:sz="0" w:color="auto" w:val="none"/>
          <w:lang w:val="ru-RU"/>
        </w:rPr>
      </w:pPr>
    </w:p>
    <w:p w:rsidRDefault="006847AF" w:rsidP="00D6185D" w:rsidR="00A30BA8" w:rsidRPr="00DE671C">
      <w:pPr>
        <w:pStyle w:val="3a"/>
        <w:contextualSpacing/>
        <w:rPr>
          <w:rStyle w:val="af"/>
        </w:rPr>
      </w:pPr>
      <w:bookmarkStart w:name="_Toc503986436" w:id="215"/>
      <w:r w:rsidRPr="00DE671C">
        <w:rPr>
          <w:rStyle w:val="af"/>
        </w:rPr>
        <w:t>1.6.1</w:t>
      </w:r>
      <w:r w:rsidR="004B79D8" w:rsidRPr="00DE671C">
        <w:rPr>
          <w:rStyle w:val="af"/>
        </w:rPr>
        <w:t>7</w:t>
      </w:r>
      <w:r w:rsidR="00A30BA8" w:rsidRPr="00DE671C">
        <w:rPr>
          <w:rStyle w:val="af"/>
        </w:rPr>
        <w:t xml:space="preserve">. </w:t>
      </w:r>
      <w:r w:rsidR="00277C7D" w:rsidRPr="00DE671C">
        <w:rPr>
          <w:rStyle w:val="af"/>
        </w:rPr>
        <w:t xml:space="preserve">Контроль достижения показателей основной деятельности, установленных решением Координационным советом руководителей территориальных органов Роскомнадзора в Центральном федеральном округе, </w:t>
      </w:r>
      <w:proofErr w:type="spellStart"/>
      <w:r w:rsidR="00277C7D" w:rsidRPr="00DE671C">
        <w:rPr>
          <w:rStyle w:val="af"/>
        </w:rPr>
        <w:t>установленныхв</w:t>
      </w:r>
      <w:proofErr w:type="spellEnd"/>
      <w:r w:rsidR="00277C7D" w:rsidRPr="00DE671C">
        <w:rPr>
          <w:rStyle w:val="af"/>
        </w:rPr>
        <w:t xml:space="preserve"> целях </w:t>
      </w:r>
      <w:r w:rsidR="00A30BA8" w:rsidRPr="00DE671C">
        <w:rPr>
          <w:rStyle w:val="af"/>
        </w:rPr>
        <w:t>повышени</w:t>
      </w:r>
      <w:r w:rsidR="00277C7D" w:rsidRPr="00DE671C">
        <w:rPr>
          <w:rStyle w:val="af"/>
        </w:rPr>
        <w:t>я</w:t>
      </w:r>
      <w:r w:rsidR="00A30BA8" w:rsidRPr="00DE671C">
        <w:rPr>
          <w:rStyle w:val="af"/>
        </w:rPr>
        <w:t xml:space="preserve"> эффективности деятельности</w:t>
      </w:r>
      <w:bookmarkEnd w:id="213"/>
      <w:bookmarkEnd w:id="215"/>
    </w:p>
    <w:p w:rsidRDefault="000506AB" w:rsidP="00D6185D" w:rsidR="000506AB" w:rsidRPr="00DE671C">
      <w:pPr>
        <w:contextualSpacing/>
        <w:rPr>
          <w:lang w:val="ru-RU"/>
        </w:rPr>
      </w:pPr>
    </w:p>
    <w:p w:rsidRDefault="004B79D8" w:rsidP="00D6185D" w:rsidR="004B79D8" w:rsidRPr="00DE671C">
      <w:pPr>
        <w:ind w:firstLine="708"/>
        <w:contextualSpacing/>
        <w:jc w:val="both"/>
        <w:rPr>
          <w:sz w:val="28"/>
          <w:szCs w:val="28"/>
          <w:lang w:val="ru-RU"/>
        </w:rPr>
      </w:pPr>
      <w:r w:rsidRPr="00DE671C">
        <w:rPr>
          <w:sz w:val="28"/>
          <w:szCs w:val="28"/>
          <w:lang w:val="ru-RU"/>
        </w:rPr>
        <w:t>Решением Координационного совета руководителей территориальных органов Роскомнадзора в Центральном федеральном округе в г. Тула 14 июня 2017 года установлены показатели основной деятельности. Управлением на систематической основе производится контроль достижения установленных показателей.</w:t>
      </w:r>
    </w:p>
    <w:p w:rsidRDefault="004B79D8" w:rsidP="00496272" w:rsidR="004B79D8" w:rsidRPr="00DE671C">
      <w:pPr>
        <w:ind w:firstLine="708"/>
        <w:contextualSpacing/>
        <w:jc w:val="both"/>
        <w:rPr>
          <w:sz w:val="28"/>
          <w:szCs w:val="28"/>
          <w:lang w:val="ru-RU"/>
        </w:rPr>
      </w:pPr>
      <w:r w:rsidRPr="00DE671C">
        <w:rPr>
          <w:sz w:val="28"/>
          <w:szCs w:val="28"/>
          <w:lang w:val="ru-RU"/>
        </w:rPr>
        <w:t xml:space="preserve">Текущие значения показателей по состоянию на </w:t>
      </w:r>
      <w:r w:rsidR="00496272" w:rsidRPr="00DE671C">
        <w:rPr>
          <w:sz w:val="28"/>
          <w:szCs w:val="28"/>
          <w:lang w:val="ru-RU"/>
        </w:rPr>
        <w:t>31.12</w:t>
      </w:r>
      <w:r w:rsidRPr="00DE671C">
        <w:rPr>
          <w:sz w:val="28"/>
          <w:szCs w:val="28"/>
          <w:lang w:val="ru-RU"/>
        </w:rPr>
        <w:t>.2017 представлены в Таблице 2.1.3.1.</w:t>
      </w:r>
    </w:p>
    <w:p w:rsidRDefault="004B79D8" w:rsidP="00D6185D" w:rsidR="004B79D8" w:rsidRPr="00DE671C">
      <w:pPr>
        <w:contextualSpacing/>
        <w:jc w:val="both"/>
        <w:rPr>
          <w:sz w:val="28"/>
          <w:szCs w:val="28"/>
          <w:lang w:val="ru-RU"/>
        </w:rPr>
      </w:pPr>
    </w:p>
    <w:p w:rsidRDefault="004B79D8" w:rsidP="00D6185D" w:rsidR="004B79D8" w:rsidRPr="00DE671C">
      <w:pPr>
        <w:contextualSpacing/>
        <w:jc w:val="right"/>
        <w:rPr>
          <w:sz w:val="28"/>
          <w:szCs w:val="28"/>
          <w:lang w:val="ru-RU"/>
        </w:rPr>
      </w:pPr>
      <w:r w:rsidRPr="00DE671C">
        <w:rPr>
          <w:sz w:val="28"/>
          <w:szCs w:val="28"/>
          <w:lang w:val="ru-RU"/>
        </w:rPr>
        <w:t>Таблица 2.1.3.1</w:t>
      </w:r>
    </w:p>
    <w:tbl>
      <w:tblPr>
        <w:tblStyle w:val="130"/>
        <w:tblW w:type="dxa" w:w="9524"/>
        <w:tblLayout w:type="fixed"/>
        <w:tblLook w:val="04A0" w:noVBand="1" w:noHBand="0" w:lastColumn="0" w:firstColumn="1" w:lastRow="0" w:firstRow="1"/>
      </w:tblPr>
      <w:tblGrid>
        <w:gridCol w:w="5102"/>
        <w:gridCol w:w="1474"/>
        <w:gridCol w:w="1474"/>
        <w:gridCol w:w="1474"/>
      </w:tblGrid>
      <w:tr w:rsidTr="00F16637" w:rsidR="004B79D8" w:rsidRPr="00DE671C">
        <w:tc>
          <w:tcPr>
            <w:tcW w:type="dxa" w:w="5102"/>
            <w:shd w:themeFillTint="66" w:themeFill="accent1" w:fill="B8CCE4" w:color="auto" w:val="clear"/>
            <w:vAlign w:val="center"/>
          </w:tcPr>
          <w:p w:rsidRDefault="004B79D8" w:rsidP="00D6185D" w:rsidR="004B79D8" w:rsidRPr="00DE671C">
            <w:pPr>
              <w:contextualSpacing/>
              <w:rPr>
                <w:rFonts w:hAnsi="Times New Roman" w:ascii="Times New Roman"/>
                <w:sz w:val="22"/>
                <w:szCs w:val="22"/>
                <w:lang w:val="ru-RU"/>
              </w:rPr>
            </w:pPr>
            <w:r w:rsidRPr="00DE671C">
              <w:rPr>
                <w:rFonts w:hAnsi="Times New Roman" w:ascii="Times New Roman"/>
                <w:sz w:val="22"/>
                <w:szCs w:val="22"/>
                <w:lang w:val="ru-RU"/>
              </w:rPr>
              <w:t>Показатель</w:t>
            </w:r>
          </w:p>
        </w:tc>
        <w:tc>
          <w:tcPr>
            <w:tcW w:type="dxa" w:w="1474"/>
            <w:shd w:themeFillTint="66" w:themeFill="accent1" w:fill="B8CCE4" w:color="auto" w:val="clear"/>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Целевое значение</w:t>
            </w:r>
          </w:p>
          <w:p w:rsidRDefault="004B79D8" w:rsidP="00D6185D" w:rsidR="004B79D8" w:rsidRPr="00DE671C">
            <w:pPr>
              <w:contextualSpacing/>
              <w:jc w:val="center"/>
              <w:rPr>
                <w:rFonts w:hAnsi="Times New Roman" w:ascii="Times New Roman"/>
                <w:sz w:val="22"/>
                <w:szCs w:val="22"/>
                <w:lang w:val="ru-RU"/>
              </w:rPr>
            </w:pPr>
          </w:p>
        </w:tc>
        <w:tc>
          <w:tcPr>
            <w:tcW w:type="dxa" w:w="1474"/>
            <w:shd w:themeFillTint="66" w:themeFill="accent1" w:fill="B8CCE4" w:color="auto" w:val="clear"/>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Текущее значение</w:t>
            </w:r>
          </w:p>
        </w:tc>
        <w:tc>
          <w:tcPr>
            <w:tcW w:type="dxa" w:w="1474"/>
            <w:shd w:themeFillTint="66" w:themeFill="accent1" w:fill="B8CCE4" w:color="auto" w:val="clear"/>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Коэффициент</w:t>
            </w:r>
          </w:p>
        </w:tc>
      </w:tr>
      <w:tr w:rsidTr="00F16637" w:rsidR="004B79D8" w:rsidRPr="00DE671C">
        <w:tc>
          <w:tcPr>
            <w:tcW w:type="dxa" w:w="9524"/>
            <w:gridSpan w:val="4"/>
            <w:shd w:themeFillTint="66" w:themeFill="accent4" w:fill="CCC0D9" w:color="auto" w:val="clear"/>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Общая группа показателей</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Исполнение плана деятельности</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97,8</w:t>
            </w:r>
            <w:r w:rsidR="004B79D8" w:rsidRPr="00DE671C">
              <w:rPr>
                <w:rFonts w:hAnsi="Times New Roman" w:ascii="Times New Roman"/>
                <w:sz w:val="22"/>
                <w:szCs w:val="22"/>
                <w:lang w:val="ru-RU"/>
              </w:rPr>
              <w:t>%</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96272" w:rsidRPr="00DE671C">
              <w:rPr>
                <w:rFonts w:hAnsi="Times New Roman" w:ascii="Times New Roman"/>
                <w:sz w:val="22"/>
                <w:szCs w:val="22"/>
                <w:lang w:val="ru-RU"/>
              </w:rPr>
              <w:t>98</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Исполнение программы профилактики нарушений обязательных требований на 2017 год</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Исполнение Плана реализации Стратегии институционального развития и информационно-публичной деятельности в области защиты прав субъектов персональных данных, предусмотренных к исполнению в 2017 году</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проверок, по которым все меры по выявленным нарушениям доведены до логического завершения за 2015 и 2016 год</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96272"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96</w:t>
            </w:r>
            <w:r w:rsidR="004B79D8" w:rsidRPr="00DE671C">
              <w:rPr>
                <w:rFonts w:hAnsi="Times New Roman" w:ascii="Times New Roman"/>
                <w:sz w:val="22"/>
                <w:szCs w:val="22"/>
                <w:lang w:val="ru-RU"/>
              </w:rPr>
              <w:t>%</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96272" w:rsidRPr="00DE671C">
              <w:rPr>
                <w:rFonts w:hAnsi="Times New Roman" w:ascii="Times New Roman"/>
                <w:sz w:val="22"/>
                <w:szCs w:val="22"/>
                <w:lang w:val="ru-RU"/>
              </w:rPr>
              <w:t>96</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Доля проверок, по которым все меры по </w:t>
            </w:r>
            <w:r w:rsidRPr="00DE671C">
              <w:rPr>
                <w:rFonts w:hAnsi="Times New Roman" w:ascii="Times New Roman"/>
                <w:sz w:val="22"/>
                <w:szCs w:val="22"/>
                <w:lang w:val="ru-RU"/>
              </w:rPr>
              <w:lastRenderedPageBreak/>
              <w:t>выявленным нарушениям доведены до логического завершения за 2017 год</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rPr>
              <w:lastRenderedPageBreak/>
              <w:t>&gt;</w:t>
            </w:r>
            <w:r w:rsidRPr="00DE671C">
              <w:rPr>
                <w:rFonts w:hAnsi="Times New Roman" w:ascii="Times New Roman"/>
                <w:sz w:val="22"/>
                <w:szCs w:val="22"/>
                <w:lang w:val="ru-RU"/>
              </w:rPr>
              <w:t>50%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69</w:t>
            </w:r>
            <w:r w:rsidR="004B79D8" w:rsidRPr="00DE671C">
              <w:rPr>
                <w:rFonts w:hAnsi="Times New Roman" w:ascii="Times New Roman"/>
                <w:sz w:val="22"/>
                <w:szCs w:val="22"/>
                <w:lang w:val="ru-RU"/>
              </w:rPr>
              <w:t>%</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lastRenderedPageBreak/>
              <w:t>Доля мероприятий, внесенных в информационные системы ЕИС с нарушением Регламента</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rPr>
              <w:t>&lt;</w:t>
            </w:r>
            <w:r w:rsidRPr="00DE671C">
              <w:rPr>
                <w:rFonts w:hAnsi="Times New Roman" w:ascii="Times New Roman"/>
                <w:sz w:val="22"/>
                <w:szCs w:val="22"/>
                <w:lang w:val="ru-RU"/>
              </w:rPr>
              <w:t>5%</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B79D8" w:rsidRPr="00DE671C">
              <w:rPr>
                <w:rFonts w:hAnsi="Times New Roman" w:ascii="Times New Roman"/>
                <w:sz w:val="22"/>
                <w:szCs w:val="22"/>
                <w:lang w:val="ru-RU"/>
              </w:rPr>
              <w:t>%</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отказов судами в привлечении к административной ответственности</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&lt;10%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5</w:t>
            </w:r>
            <w:r w:rsidR="004B79D8" w:rsidRPr="00DE671C">
              <w:rPr>
                <w:rFonts w:hAnsi="Times New Roman" w:ascii="Times New Roman"/>
                <w:sz w:val="22"/>
                <w:szCs w:val="22"/>
                <w:lang w:val="ru-RU"/>
              </w:rPr>
              <w:t>%</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отмены решений по делам об административных правонарушениях и определений об отказе в возбуждении дел, вынесенных должностными лицами управлений</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&lt;10%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25</w:t>
            </w:r>
            <w:r w:rsidR="004B79D8" w:rsidRPr="00DE671C">
              <w:rPr>
                <w:rFonts w:hAnsi="Times New Roman" w:ascii="Times New Roman"/>
                <w:sz w:val="22"/>
                <w:szCs w:val="22"/>
                <w:lang w:val="ru-RU"/>
              </w:rPr>
              <w:t>%</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0,84</w:t>
            </w:r>
          </w:p>
        </w:tc>
      </w:tr>
      <w:tr w:rsidTr="00F16637" w:rsidR="004B79D8" w:rsidRPr="00DE671C">
        <w:tc>
          <w:tcPr>
            <w:tcW w:type="dxa" w:w="9524"/>
            <w:gridSpan w:val="4"/>
            <w:shd w:themeFillTint="66" w:themeFill="accent4" w:fill="CCC0D9" w:color="auto" w:val="clea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В сфере связи</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Количество мероприятий по пресечению незаконной реализации </w:t>
            </w:r>
            <w:r w:rsidRPr="00DE671C">
              <w:rPr>
                <w:rFonts w:hAnsi="Times New Roman" w:ascii="Times New Roman"/>
                <w:sz w:val="22"/>
                <w:szCs w:val="22"/>
              </w:rPr>
              <w:t>SIM</w:t>
            </w:r>
            <w:r w:rsidRPr="00DE671C">
              <w:rPr>
                <w:rFonts w:hAnsi="Times New Roman" w:ascii="Times New Roman"/>
                <w:sz w:val="22"/>
                <w:szCs w:val="22"/>
                <w:lang w:val="ru-RU"/>
              </w:rPr>
              <w:t>-карт</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12</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r w:rsidR="00496272" w:rsidRPr="00DE671C">
              <w:rPr>
                <w:rFonts w:hAnsi="Times New Roman" w:ascii="Times New Roman"/>
                <w:sz w:val="22"/>
                <w:szCs w:val="22"/>
                <w:lang w:val="ru-RU"/>
              </w:rPr>
              <w:t>7</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 xml:space="preserve">Доля публичных точек </w:t>
            </w:r>
            <w:r w:rsidRPr="00DE671C">
              <w:rPr>
                <w:rFonts w:hAnsi="Times New Roman" w:ascii="Times New Roman"/>
                <w:sz w:val="22"/>
                <w:szCs w:val="22"/>
              </w:rPr>
              <w:t>Wi</w:t>
            </w:r>
            <w:r w:rsidRPr="00DE671C">
              <w:rPr>
                <w:rFonts w:hAnsi="Times New Roman" w:ascii="Times New Roman"/>
                <w:sz w:val="22"/>
                <w:szCs w:val="22"/>
                <w:lang w:val="ru-RU"/>
              </w:rPr>
              <w:t>-</w:t>
            </w:r>
            <w:r w:rsidRPr="00DE671C">
              <w:rPr>
                <w:rFonts w:hAnsi="Times New Roman" w:ascii="Times New Roman"/>
                <w:sz w:val="22"/>
                <w:szCs w:val="22"/>
              </w:rPr>
              <w:t>Fi</w:t>
            </w:r>
            <w:r w:rsidRPr="00DE671C">
              <w:rPr>
                <w:rFonts w:hAnsi="Times New Roman" w:ascii="Times New Roman"/>
                <w:sz w:val="22"/>
                <w:szCs w:val="22"/>
                <w:lang w:val="ru-RU"/>
              </w:rPr>
              <w:t xml:space="preserve"> доступа, в которых выявлено отсутствие идентификации пользователя сети Интернет от проверенных публичных </w:t>
            </w:r>
            <w:r w:rsidRPr="00DE671C">
              <w:rPr>
                <w:rFonts w:hAnsi="Times New Roman" w:ascii="Times New Roman"/>
                <w:sz w:val="22"/>
                <w:szCs w:val="22"/>
              </w:rPr>
              <w:t>Wi</w:t>
            </w:r>
            <w:r w:rsidRPr="00DE671C">
              <w:rPr>
                <w:rFonts w:hAnsi="Times New Roman" w:ascii="Times New Roman"/>
                <w:sz w:val="22"/>
                <w:szCs w:val="22"/>
                <w:lang w:val="ru-RU"/>
              </w:rPr>
              <w:t>-</w:t>
            </w:r>
            <w:r w:rsidRPr="00DE671C">
              <w:rPr>
                <w:rFonts w:hAnsi="Times New Roman" w:ascii="Times New Roman"/>
                <w:sz w:val="22"/>
                <w:szCs w:val="22"/>
              </w:rPr>
              <w:t>Fi</w:t>
            </w:r>
            <w:r w:rsidRPr="00DE671C">
              <w:rPr>
                <w:rFonts w:hAnsi="Times New Roman" w:ascii="Times New Roman"/>
                <w:sz w:val="22"/>
                <w:szCs w:val="22"/>
                <w:lang w:val="ru-RU"/>
              </w:rPr>
              <w:t xml:space="preserve"> точек</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&lt; 10%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20</w:t>
            </w:r>
            <w:r w:rsidR="004B79D8" w:rsidRPr="00DE671C">
              <w:rPr>
                <w:rFonts w:hAnsi="Times New Roman" w:ascii="Times New Roman"/>
                <w:sz w:val="22"/>
                <w:szCs w:val="22"/>
                <w:lang w:val="ru-RU"/>
              </w:rPr>
              <w:t>%</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0,8</w:t>
            </w:r>
            <w:r w:rsidR="00496272" w:rsidRPr="00DE671C">
              <w:rPr>
                <w:rFonts w:hAnsi="Times New Roman" w:ascii="Times New Roman"/>
                <w:sz w:val="22"/>
                <w:szCs w:val="22"/>
                <w:lang w:val="ru-RU"/>
              </w:rPr>
              <w:t>9</w:t>
            </w:r>
          </w:p>
        </w:tc>
      </w:tr>
      <w:tr w:rsidTr="00F16637" w:rsidR="004B79D8" w:rsidRPr="00DE671C">
        <w:tc>
          <w:tcPr>
            <w:tcW w:type="dxa" w:w="9524"/>
            <w:gridSpan w:val="4"/>
            <w:shd w:themeFillTint="66" w:themeFill="accent4" w:fill="CCC0D9" w:color="auto" w:val="clea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В сфере персональных данных</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плановых проверок с выявленными нарушениями от общего количества проведенных плановых проверок</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90%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100%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операторов персональных данных, внесенных в Реестр по отношению к общему числу ЮЛ на подведомственной территории</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1%</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r w:rsidR="004B79D8" w:rsidRPr="00DE671C">
              <w:rPr>
                <w:rFonts w:hAnsi="Times New Roman" w:ascii="Times New Roman"/>
                <w:sz w:val="22"/>
                <w:szCs w:val="22"/>
                <w:lang w:val="ru-RU"/>
              </w:rPr>
              <w:t>%</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операторов персональных данных, подавших сведения о нахождении баз данных по отношению к количеству операторов персональных данных, включенных в Реестр</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45%</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44,20</w:t>
            </w:r>
            <w:r w:rsidR="004B79D8" w:rsidRPr="00DE671C">
              <w:rPr>
                <w:rFonts w:hAnsi="Times New Roman" w:ascii="Times New Roman"/>
                <w:sz w:val="22"/>
                <w:szCs w:val="22"/>
                <w:lang w:val="ru-RU"/>
              </w:rPr>
              <w:t>%</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96272" w:rsidRPr="00DE671C">
              <w:rPr>
                <w:rFonts w:hAnsi="Times New Roman" w:ascii="Times New Roman"/>
                <w:sz w:val="22"/>
                <w:szCs w:val="22"/>
                <w:lang w:val="ru-RU"/>
              </w:rPr>
              <w:t>,98</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операторов персональных данных, включенных в перечень приоритетных категорий, внесенных в Реестр от числа ЮЛ на подведомственной территории</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Устанавливается ЦА</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64</w:t>
            </w:r>
            <w:r w:rsidR="004B79D8" w:rsidRPr="00DE671C">
              <w:rPr>
                <w:rFonts w:hAnsi="Times New Roman" w:ascii="Times New Roman"/>
                <w:sz w:val="22"/>
                <w:szCs w:val="22"/>
                <w:lang w:val="ru-RU"/>
              </w:rPr>
              <w:t>%</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96272" w:rsidRPr="00DE671C">
              <w:rPr>
                <w:rFonts w:hAnsi="Times New Roman" w:ascii="Times New Roman"/>
                <w:sz w:val="22"/>
                <w:szCs w:val="22"/>
                <w:lang w:val="ru-RU"/>
              </w:rPr>
              <w:t>64</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операторов персональных данных, осуществляющих деятельность в сферах, входящих в перечень приоритетных категорий, включенных в Реестр и предоставивших сведения о местах расположения баз данных</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80%</w:t>
            </w:r>
          </w:p>
        </w:tc>
        <w:tc>
          <w:tcPr>
            <w:tcW w:type="dxa" w:w="1474"/>
            <w:vAlign w:val="center"/>
          </w:tcPr>
          <w:p w:rsidRDefault="00496272"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42</w:t>
            </w:r>
            <w:r w:rsidR="004B79D8" w:rsidRPr="00DE671C">
              <w:rPr>
                <w:rFonts w:hAnsi="Times New Roman" w:ascii="Times New Roman"/>
                <w:sz w:val="22"/>
                <w:szCs w:val="22"/>
                <w:lang w:val="ru-RU"/>
              </w:rPr>
              <w:t>%</w:t>
            </w:r>
          </w:p>
        </w:tc>
        <w:tc>
          <w:tcPr>
            <w:tcW w:type="dxa" w:w="1474"/>
            <w:vAlign w:val="center"/>
          </w:tcPr>
          <w:p w:rsidRDefault="004B79D8" w:rsidP="00496272"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0,</w:t>
            </w:r>
            <w:r w:rsidR="00496272" w:rsidRPr="00DE671C">
              <w:rPr>
                <w:rFonts w:hAnsi="Times New Roman" w:ascii="Times New Roman"/>
                <w:sz w:val="22"/>
                <w:szCs w:val="22"/>
                <w:lang w:val="ru-RU"/>
              </w:rPr>
              <w:t>52</w:t>
            </w:r>
          </w:p>
        </w:tc>
      </w:tr>
      <w:tr w:rsidTr="00F16637" w:rsidR="004B79D8" w:rsidRPr="00DE671C">
        <w:tc>
          <w:tcPr>
            <w:tcW w:type="dxa" w:w="9524"/>
            <w:gridSpan w:val="4"/>
            <w:shd w:themeFillTint="66" w:themeFill="accent4" w:fill="CCC0D9" w:color="auto" w:val="clea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В сфере массовых коммуникаций</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выявленных нарушений с «формальным» составом от числа всех выявленных нарушений</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&lt; 30%</w:t>
            </w:r>
          </w:p>
        </w:tc>
        <w:tc>
          <w:tcPr>
            <w:tcW w:type="dxa" w:w="1474"/>
            <w:vAlign w:val="center"/>
          </w:tcPr>
          <w:p w:rsidRDefault="0006633B"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28,9</w:t>
            </w:r>
            <w:r w:rsidR="004B79D8" w:rsidRPr="00DE671C">
              <w:rPr>
                <w:rFonts w:hAnsi="Times New Roman" w:ascii="Times New Roman"/>
                <w:sz w:val="22"/>
                <w:szCs w:val="22"/>
                <w:lang w:val="ru-RU"/>
              </w:rPr>
              <w:t>%</w:t>
            </w:r>
          </w:p>
        </w:tc>
        <w:tc>
          <w:tcPr>
            <w:tcW w:type="dxa" w:w="1474"/>
            <w:vAlign w:val="center"/>
          </w:tcPr>
          <w:p w:rsidRDefault="0006633B"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r w:rsidTr="00F16637" w:rsidR="004B79D8" w:rsidRPr="00DE671C">
        <w:tc>
          <w:tcPr>
            <w:tcW w:type="dxa" w:w="5102"/>
          </w:tcPr>
          <w:p w:rsidRDefault="004B79D8" w:rsidP="00D6185D" w:rsidR="004B79D8" w:rsidRPr="00DE671C">
            <w:pPr>
              <w:contextualSpacing/>
              <w:jc w:val="both"/>
              <w:rPr>
                <w:rFonts w:hAnsi="Times New Roman" w:ascii="Times New Roman"/>
                <w:sz w:val="22"/>
                <w:szCs w:val="22"/>
                <w:lang w:val="ru-RU"/>
              </w:rPr>
            </w:pPr>
            <w:r w:rsidRPr="00DE671C">
              <w:rPr>
                <w:rFonts w:hAnsi="Times New Roman" w:ascii="Times New Roman"/>
                <w:sz w:val="22"/>
                <w:szCs w:val="22"/>
                <w:lang w:val="ru-RU"/>
              </w:rPr>
              <w:t>Доля подтвержденных нарушений по МСМК</w:t>
            </w:r>
          </w:p>
        </w:tc>
        <w:tc>
          <w:tcPr>
            <w:tcW w:type="dxa" w:w="1474"/>
            <w:vAlign w:val="center"/>
          </w:tcPr>
          <w:p w:rsidRDefault="004B79D8" w:rsidP="00D6185D" w:rsidR="004B79D8" w:rsidRPr="00DE671C">
            <w:pPr>
              <w:contextualSpacing/>
              <w:jc w:val="center"/>
              <w:rPr>
                <w:rFonts w:hAnsi="Times New Roman" w:ascii="Times New Roman"/>
                <w:sz w:val="22"/>
                <w:szCs w:val="22"/>
              </w:rPr>
            </w:pPr>
            <w:r w:rsidRPr="00DE671C">
              <w:rPr>
                <w:rFonts w:hAnsi="Times New Roman" w:ascii="Times New Roman"/>
                <w:sz w:val="22"/>
                <w:szCs w:val="22"/>
              </w:rPr>
              <w:t>&gt; 90%</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95,15%</w:t>
            </w:r>
          </w:p>
        </w:tc>
        <w:tc>
          <w:tcPr>
            <w:tcW w:type="dxa" w:w="1474"/>
            <w:vAlign w:val="center"/>
          </w:tcPr>
          <w:p w:rsidRDefault="004B79D8" w:rsidP="00D6185D" w:rsidR="004B79D8" w:rsidRPr="00DE671C">
            <w:pPr>
              <w:contextualSpacing/>
              <w:jc w:val="center"/>
              <w:rPr>
                <w:rFonts w:hAnsi="Times New Roman" w:ascii="Times New Roman"/>
                <w:sz w:val="22"/>
                <w:szCs w:val="22"/>
                <w:lang w:val="ru-RU"/>
              </w:rPr>
            </w:pPr>
            <w:r w:rsidRPr="00DE671C">
              <w:rPr>
                <w:rFonts w:hAnsi="Times New Roman" w:ascii="Times New Roman"/>
                <w:sz w:val="22"/>
                <w:szCs w:val="22"/>
                <w:lang w:val="ru-RU"/>
              </w:rPr>
              <w:t>1</w:t>
            </w:r>
          </w:p>
        </w:tc>
      </w:tr>
    </w:tbl>
    <w:p w:rsidRDefault="004B79D8" w:rsidP="00D6185D" w:rsidR="004B79D8" w:rsidRPr="00DE671C">
      <w:pPr>
        <w:contextualSpacing/>
        <w:jc w:val="both"/>
        <w:rPr>
          <w:sz w:val="28"/>
          <w:szCs w:val="28"/>
          <w:lang w:val="ru-RU"/>
        </w:rPr>
      </w:pPr>
    </w:p>
    <w:p w:rsidRDefault="004B79D8" w:rsidP="00D6185D" w:rsidR="004B79D8" w:rsidRPr="00DE671C">
      <w:pPr>
        <w:contextualSpacing/>
        <w:rPr>
          <w:sz w:val="28"/>
          <w:szCs w:val="28"/>
          <w:lang w:val="ru-RU"/>
        </w:rPr>
      </w:pPr>
      <w:r w:rsidRPr="00DE671C">
        <w:rPr>
          <w:sz w:val="28"/>
          <w:szCs w:val="28"/>
          <w:lang w:val="ru-RU"/>
        </w:rPr>
        <w:t xml:space="preserve">Текущий общий процент достижения целевых показателей: </w:t>
      </w:r>
      <w:r w:rsidR="00295D91" w:rsidRPr="00DE671C">
        <w:rPr>
          <w:b/>
          <w:sz w:val="28"/>
          <w:szCs w:val="28"/>
          <w:lang w:val="ru-RU"/>
        </w:rPr>
        <w:t>93,0</w:t>
      </w:r>
      <w:r w:rsidRPr="00DE671C">
        <w:rPr>
          <w:b/>
          <w:sz w:val="28"/>
          <w:szCs w:val="28"/>
          <w:lang w:val="ru-RU"/>
        </w:rPr>
        <w:t>%.</w:t>
      </w:r>
    </w:p>
    <w:p w:rsidRDefault="00201700" w:rsidP="00D6185D" w:rsidR="00201700" w:rsidRPr="00DE671C">
      <w:pPr>
        <w:ind w:firstLine="709"/>
        <w:contextualSpacing/>
        <w:jc w:val="both"/>
        <w:rPr>
          <w:rStyle w:val="af"/>
          <w:color w:val="auto"/>
          <w:sz w:val="28"/>
          <w:szCs w:val="28"/>
          <w:lang w:val="ru-RU"/>
        </w:rPr>
      </w:pPr>
    </w:p>
    <w:p w:rsidRDefault="00170788" w:rsidP="0006633B" w:rsidR="000506AB" w:rsidRPr="00DE671C">
      <w:pPr>
        <w:pStyle w:val="3a"/>
        <w:contextualSpacing/>
      </w:pPr>
      <w:bookmarkStart w:name="_Toc472886888" w:id="216"/>
      <w:bookmarkStart w:name="_Toc503986437" w:id="217"/>
      <w:r w:rsidRPr="00DE671C">
        <w:rPr>
          <w:rStyle w:val="af"/>
        </w:rPr>
        <w:t>1.6.1</w:t>
      </w:r>
      <w:r w:rsidR="004B79D8" w:rsidRPr="00DE671C">
        <w:rPr>
          <w:rStyle w:val="af"/>
        </w:rPr>
        <w:t>8</w:t>
      </w:r>
      <w:r w:rsidRPr="00DE671C">
        <w:rPr>
          <w:rStyle w:val="af"/>
        </w:rPr>
        <w:t>. Функции в сфере информатизации - обеспечение информационной безопасности и защиты персональных данных в сфере деятельности Роскомнадзора</w:t>
      </w:r>
      <w:bookmarkEnd w:id="216"/>
      <w:bookmarkEnd w:id="217"/>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proofErr w:type="gramStart"/>
      <w:r w:rsidRPr="00DE671C">
        <w:rPr>
          <w:color w:val="auto"/>
          <w:sz w:val="28"/>
          <w:szCs w:val="28"/>
          <w:bdr w:space="0" w:sz="0" w:color="auto" w:val="none"/>
          <w:lang w:val="ru-RU"/>
        </w:rPr>
        <w:t xml:space="preserve">Во исполнение требований </w:t>
      </w:r>
      <w:proofErr w:type="spellStart"/>
      <w:r w:rsidRPr="00DE671C">
        <w:rPr>
          <w:color w:val="auto"/>
          <w:sz w:val="28"/>
          <w:szCs w:val="28"/>
          <w:bdr w:space="0" w:sz="0" w:color="auto" w:val="none"/>
          <w:lang w:val="ru-RU"/>
        </w:rPr>
        <w:t>пп</w:t>
      </w:r>
      <w:proofErr w:type="spellEnd"/>
      <w:r w:rsidRPr="00DE671C">
        <w:rPr>
          <w:color w:val="auto"/>
          <w:sz w:val="28"/>
          <w:szCs w:val="28"/>
          <w:bdr w:space="0" w:sz="0" w:color="auto" w:val="none"/>
          <w:lang w:val="ru-RU"/>
        </w:rPr>
        <w:t xml:space="preserve">. «е» п.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РФ от 21.03.2012 № 211, </w:t>
      </w:r>
      <w:r w:rsidRPr="00DE671C">
        <w:rPr>
          <w:color w:val="auto"/>
          <w:sz w:val="28"/>
          <w:szCs w:val="28"/>
          <w:bdr w:space="0" w:sz="0" w:color="auto" w:val="none"/>
          <w:lang w:val="ru-RU"/>
        </w:rPr>
        <w:br/>
      </w:r>
      <w:r w:rsidRPr="00DE671C">
        <w:rPr>
          <w:color w:val="auto"/>
          <w:sz w:val="28"/>
          <w:szCs w:val="28"/>
          <w:bdr w:space="0" w:sz="0" w:color="auto" w:val="none"/>
          <w:lang w:val="ru-RU"/>
        </w:rPr>
        <w:lastRenderedPageBreak/>
        <w:t>сотрудник</w:t>
      </w:r>
      <w:r w:rsidRPr="00DE671C">
        <w:rPr>
          <w:color w:val="auto"/>
          <w:sz w:val="28"/>
          <w:szCs w:val="28"/>
          <w:bdr w:space="0" w:sz="0" w:color="auto" w:val="none"/>
        </w:rPr>
        <w:t>b</w:t>
      </w:r>
      <w:r w:rsidRPr="00DE671C">
        <w:rPr>
          <w:color w:val="auto"/>
          <w:sz w:val="28"/>
          <w:szCs w:val="28"/>
          <w:bdr w:space="0" w:sz="0" w:color="auto" w:val="none"/>
          <w:lang w:val="ru-RU"/>
        </w:rPr>
        <w:t xml:space="preserve"> Управления Роскомнадзора по Центральному федеральному округу ознакомлены с положениями:</w:t>
      </w:r>
      <w:proofErr w:type="gramEnd"/>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1. Законодательства Российской Федерации о персональных данных (в том числе с требованиями к защите персональных данных): </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 Федеральным законом от 27.07.2006 № 152-ФЗ «О персональных данных»; </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 Федеральным законом от 27.07.2006 № 149-ФЗ «Об информации, информационных технологиях и о защите информации»; </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глава 14 Трудового кодекса Российской Федерации от 30.12.2001 № 197-ФЗ;</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от 15.09.2008 № 687; </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от 01.11.2012 № 1119.</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2. Локальными актами Управления Роскомнадзора по Центральному федеральному округу по вопросам обработки персональных данных:</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Положение об обработке и защите персональных данных в Управлении Федеральной службы по надзору в сфере связи, информационных технологий и массовых коммуникаций по Центральному федеральному округу, утвержденное приказом руководителя Управления Роскомнадзора по Центральному федеральному округу от 01.09.2016 № 140;</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Правила обработки персональных данных Управления Федеральной службы по надзору в сфере связи, информационных технологий и массовых коммуникаций по Центральному федеральному округу, утвержденные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Правила рассмотрения запросов субъектов персональных данных или их представителей в Управлении Роскомнадзора по Центральному федеральному округу, утвержденные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Правилами осуществления внутреннего контроля соответствия обработки персональных данных требованиям к защите персональных данных в Управлении Роскомнадзора по Центральному федеральному округу, утвержденные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Перечень информационных систем персональных данных Управления Роскомнадзора по Центральному федеральному округу, утвержденный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 Перечнем персональных данных, обрабатываемых в Управлении Роскомнадзора по Центральному федеральному округу, </w:t>
      </w:r>
      <w:proofErr w:type="gramStart"/>
      <w:r w:rsidRPr="00DE671C">
        <w:rPr>
          <w:color w:val="auto"/>
          <w:sz w:val="28"/>
          <w:szCs w:val="28"/>
          <w:bdr w:space="0" w:sz="0" w:color="auto" w:val="none"/>
          <w:lang w:val="ru-RU"/>
        </w:rPr>
        <w:t>утвержденный</w:t>
      </w:r>
      <w:proofErr w:type="gramEnd"/>
      <w:r w:rsidRPr="00DE671C">
        <w:rPr>
          <w:color w:val="auto"/>
          <w:sz w:val="28"/>
          <w:szCs w:val="28"/>
          <w:bdr w:space="0" w:sz="0" w:color="auto" w:val="none"/>
          <w:lang w:val="ru-RU"/>
        </w:rPr>
        <w:t xml:space="preserve"> </w:t>
      </w:r>
      <w:r w:rsidRPr="00DE671C">
        <w:rPr>
          <w:color w:val="auto"/>
          <w:sz w:val="28"/>
          <w:szCs w:val="28"/>
          <w:bdr w:space="0" w:sz="0" w:color="auto" w:val="none"/>
          <w:lang w:val="ru-RU"/>
        </w:rPr>
        <w:lastRenderedPageBreak/>
        <w:t>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Перечень должностей Управления Роскомнадзора по Центральному федеральному округу, замещение которых предусматривает осуществление обработки персональных данных, либо осуществление доступа к персональным данным, утвержденный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Должностной регламент ответственного за организацию обработки персональных данных в Управлении Роскомнадзора по Центральному федеральному округу, утвержденные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Типовое обязательство служащего Управления Роскомнадзора по Центральному федеральному округу, непосредственно осуществляющего обработку персональных данных, в случае расторжения с ним служебного контракта прекратить обработку персональных данных, ставших известными ему в связи с исполнением должностных обязанностей, утвержденное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Порядок доступа служащих Управления Роскомнадзора по Центральному федеральному округу в помещения, в которых ведется обработка персональных данных, утвержденные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Перечень помещений, в которых осуществляется обработка персональных данных Управления Федеральной службы по надзору в сфере связи, информационных технологий и массовых коммуникаций по Центральному федеральному округу, утвержденный приказом руководителя Управления Роскомнадзора по Центральному федеральному округу от 22.06.2017 № 157;</w:t>
      </w:r>
    </w:p>
    <w:p w:rsidRDefault="00294DAC" w:rsidP="00D6185D" w:rsidR="00294DAC"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r w:rsidRPr="00DE671C">
        <w:rPr>
          <w:color w:val="auto"/>
          <w:sz w:val="28"/>
          <w:szCs w:val="28"/>
          <w:bdr w:space="0" w:sz="0" w:color="auto" w:val="none"/>
          <w:lang w:val="ru-RU"/>
        </w:rPr>
        <w:t>- Положение об обработке персональных данных без использования средств автоматизации в Управлении Роскомнадзора по Центральному федеральному округу, утвержденное приказом руководителя Управления Роскомнадзора по Центральному федеральному округу от 22.06.2017 № 157.</w:t>
      </w:r>
    </w:p>
    <w:p w:rsidRDefault="0006633B" w:rsidP="00D6185D"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contextualSpacing/>
        <w:jc w:val="both"/>
        <w:rPr>
          <w:color w:val="auto"/>
          <w:sz w:val="28"/>
          <w:szCs w:val="28"/>
          <w:bdr w:space="0" w:sz="0" w:color="auto" w:val="none"/>
          <w:lang w:val="ru-RU"/>
        </w:rPr>
      </w:pPr>
    </w:p>
    <w:p w:rsidRDefault="00EB5002" w:rsidP="00D6185D" w:rsidR="000A6CD1" w:rsidRPr="00DE671C">
      <w:pPr>
        <w:pStyle w:val="1a"/>
        <w:spacing w:before="0"/>
        <w:contextualSpacing/>
        <w:jc w:val="both"/>
        <w:rPr>
          <w:rStyle w:val="af"/>
          <w:lang w:val="ru-RU"/>
        </w:rPr>
      </w:pPr>
      <w:bookmarkStart w:name="_Toc472886892" w:id="218"/>
      <w:bookmarkStart w:name="_Toc503986438" w:id="219"/>
      <w:r w:rsidRPr="00DE671C">
        <w:rPr>
          <w:rStyle w:val="af"/>
          <w:lang w:val="ru-RU"/>
        </w:rPr>
        <w:t>1.7. СВЕДЕНИЯ ОБ ИНФОРМАЦИОННОМ ОБЕСПЕЧЕНИИ ДЕЯТЕЛЬНОСТИ, В ТОМ ЧИСЛЕ СВЕДЕНИЯ ОБ ОБЕСПЕЧЕНИИ ИНФОРМАЦИОННОЙ ОТКРЫТОСТИ ДЕЯТЕЛЬНОСТИ ТЕРРИТОРИАЛЬНОГО ОРГАНА</w:t>
      </w:r>
      <w:bookmarkEnd w:id="218"/>
      <w:r w:rsidR="0006633B" w:rsidRPr="00DE671C">
        <w:rPr>
          <w:rStyle w:val="af"/>
          <w:lang w:val="ru-RU"/>
        </w:rPr>
        <w:t xml:space="preserve"> </w:t>
      </w:r>
      <w:r w:rsidR="00903C7F" w:rsidRPr="00DE671C">
        <w:rPr>
          <w:rStyle w:val="af"/>
          <w:lang w:val="ru-RU"/>
        </w:rPr>
        <w:t xml:space="preserve">ЗА </w:t>
      </w:r>
      <w:r w:rsidR="0006633B" w:rsidRPr="00DE671C">
        <w:rPr>
          <w:rStyle w:val="af"/>
          <w:lang w:val="ru-RU"/>
        </w:rPr>
        <w:t xml:space="preserve">12 </w:t>
      </w:r>
      <w:r w:rsidR="00903C7F" w:rsidRPr="00DE671C">
        <w:rPr>
          <w:rStyle w:val="af"/>
          <w:lang w:val="ru-RU"/>
        </w:rPr>
        <w:t>МЕСЯЦЕВ</w:t>
      </w:r>
      <w:r w:rsidRPr="00DE671C">
        <w:rPr>
          <w:rStyle w:val="af"/>
          <w:lang w:val="ru-RU"/>
        </w:rPr>
        <w:t xml:space="preserve"> 2017 ГОДА</w:t>
      </w:r>
      <w:bookmarkEnd w:id="219"/>
    </w:p>
    <w:p w:rsidRDefault="0006633B" w:rsidP="00D6185D" w:rsidR="000B080B" w:rsidRPr="00DE671C">
      <w:pPr>
        <w:pStyle w:val="ConsPlusNormal"/>
        <w:ind w:firstLine="709"/>
        <w:contextualSpacing/>
        <w:jc w:val="both"/>
      </w:pPr>
      <w:bookmarkStart w:name="_Toc472886893" w:id="220"/>
      <w:bookmarkStart w:name="_Toc479666352" w:id="221"/>
      <w:r w:rsidRPr="00DE671C">
        <w:t>Информация о деятельности Управления, изменения в законодательстве и другая наиболее важная информация своевременно публикуется на сайте Управления в сети Интернет.</w:t>
      </w:r>
    </w:p>
    <w:p w:rsidRDefault="0006633B" w:rsidP="00D6185D" w:rsidR="0006633B" w:rsidRPr="00DE671C">
      <w:pPr>
        <w:pStyle w:val="ConsPlusNormal"/>
        <w:ind w:firstLine="709"/>
        <w:contextualSpacing/>
        <w:jc w:val="both"/>
      </w:pPr>
    </w:p>
    <w:bookmarkEnd w:id="220"/>
    <w:bookmarkEnd w:id="221"/>
    <w:p w:rsidRDefault="00383968" w:rsidP="00D6185D" w:rsidR="00383968" w:rsidRPr="00DE671C">
      <w:pPr>
        <w:framePr w:hAnchor="text" w:wrap="auto" w:w="9671"/>
        <w:pBdr>
          <w:top w:space="0" w:sz="0" w:color="auto" w:val="none"/>
          <w:left w:space="0" w:sz="0" w:color="auto" w:val="none"/>
          <w:bottom w:space="0" w:sz="0" w:color="auto" w:val="none"/>
          <w:right w:space="0" w:sz="0" w:color="auto" w:val="none"/>
          <w:between w:space="0" w:sz="0" w:color="auto" w:val="none"/>
          <w:bar w:sz="0" w:color="auto" w:val="none"/>
        </w:pBdr>
        <w:contextualSpacing/>
        <w:rPr>
          <w:b/>
          <w:bCs/>
          <w:color w:val="auto"/>
          <w:sz w:val="28"/>
          <w:szCs w:val="28"/>
          <w:bdr w:space="0" w:sz="0" w:color="auto" w:val="none"/>
          <w:lang w:val="ru-RU"/>
        </w:rPr>
        <w:sectPr w:rsidSect="00DD3587" w:rsidR="00383968" w:rsidRPr="00DE671C">
          <w:pgSz w:h="16840" w:w="11900"/>
          <w:pgMar w:gutter="0" w:footer="708" w:header="708" w:left="1701" w:bottom="851" w:right="985" w:top="1134"/>
          <w:cols w:space="720"/>
          <w:titlePg/>
          <w:docGrid w:linePitch="326"/>
        </w:sectPr>
      </w:pPr>
    </w:p>
    <w:p w:rsidRDefault="003812A3" w:rsidP="00D6185D" w:rsidR="00AD00D6" w:rsidRPr="00DE671C">
      <w:pPr>
        <w:pStyle w:val="3a"/>
        <w:contextualSpacing/>
      </w:pPr>
      <w:bookmarkStart w:name="_Toc503986439" w:id="222"/>
      <w:r w:rsidRPr="00DE671C">
        <w:rPr>
          <w:rStyle w:val="af"/>
        </w:rPr>
        <w:lastRenderedPageBreak/>
        <w:t>1.7.</w:t>
      </w:r>
      <w:r w:rsidR="00DD3587" w:rsidRPr="00DE671C">
        <w:rPr>
          <w:rStyle w:val="af"/>
        </w:rPr>
        <w:t>1</w:t>
      </w:r>
      <w:r w:rsidRPr="00DE671C">
        <w:rPr>
          <w:rStyle w:val="af"/>
        </w:rPr>
        <w:t xml:space="preserve">. </w:t>
      </w:r>
      <w:r w:rsidR="00226334" w:rsidRPr="00DE671C">
        <w:t>Сведения о состоянии работы по предупреждению нарушений законодательства в сферах деятельности Управлени</w:t>
      </w:r>
      <w:r w:rsidR="00D208D2" w:rsidRPr="00DE671C">
        <w:t xml:space="preserve">я за </w:t>
      </w:r>
      <w:r w:rsidR="0006633B" w:rsidRPr="00DE671C">
        <w:t>12</w:t>
      </w:r>
      <w:r w:rsidR="004747E5" w:rsidRPr="00DE671C">
        <w:t xml:space="preserve"> месяцев</w:t>
      </w:r>
      <w:r w:rsidR="00D208D2" w:rsidRPr="00DE671C">
        <w:t xml:space="preserve"> 2017 года.</w:t>
      </w:r>
      <w:bookmarkEnd w:id="222"/>
    </w:p>
    <w:p w:rsidRDefault="00894B1E" w:rsidP="00D6185D" w:rsidR="00894B1E" w:rsidRPr="00DE671C">
      <w:pPr>
        <w:contextualSpacing/>
        <w:rPr>
          <w:lang w:val="ru-RU"/>
        </w:rPr>
      </w:pPr>
    </w:p>
    <w:p w:rsidRDefault="004747E5" w:rsidP="00D6185D" w:rsidR="004747E5" w:rsidRPr="00DE671C">
      <w:pPr>
        <w:ind w:firstLine="709"/>
        <w:contextualSpacing/>
        <w:jc w:val="both"/>
        <w:rPr>
          <w:color w:val="auto"/>
          <w:sz w:val="28"/>
          <w:szCs w:val="28"/>
          <w:lang w:val="ru-RU"/>
        </w:rPr>
      </w:pPr>
      <w:bookmarkStart w:name="_Toc472886895" w:id="223"/>
      <w:r w:rsidRPr="00DE671C">
        <w:rPr>
          <w:color w:val="auto"/>
          <w:sz w:val="28"/>
          <w:szCs w:val="28"/>
          <w:lang w:val="ru-RU"/>
        </w:rPr>
        <w:t>Работа по профилактике нарушений в сферах деятельности Управления ведется в соответствии с Планом–графиком профилактических мероприятий на 2017 год, утвержденным руководителем Управления 30.12.2016.</w:t>
      </w:r>
    </w:p>
    <w:p w:rsidRDefault="004747E5" w:rsidP="00D6185D" w:rsidR="004747E5" w:rsidRPr="00DE671C">
      <w:pPr>
        <w:ind w:firstLine="709"/>
        <w:contextualSpacing/>
        <w:jc w:val="both"/>
        <w:rPr>
          <w:color w:val="auto"/>
          <w:sz w:val="28"/>
          <w:szCs w:val="28"/>
          <w:lang w:val="ru-RU"/>
        </w:rPr>
      </w:pPr>
      <w:r w:rsidRPr="00DE671C">
        <w:rPr>
          <w:color w:val="auto"/>
          <w:sz w:val="28"/>
          <w:szCs w:val="28"/>
          <w:lang w:val="ru-RU"/>
        </w:rPr>
        <w:t xml:space="preserve">Планом-графиком установлено проведение профилактических мероприятий по сферам деятельности Управления, </w:t>
      </w:r>
      <w:proofErr w:type="gramStart"/>
      <w:r w:rsidRPr="00DE671C">
        <w:rPr>
          <w:color w:val="auto"/>
          <w:sz w:val="28"/>
          <w:szCs w:val="28"/>
          <w:lang w:val="ru-RU"/>
        </w:rPr>
        <w:t>предусматривающий</w:t>
      </w:r>
      <w:proofErr w:type="gramEnd"/>
      <w:r w:rsidRPr="00DE671C">
        <w:rPr>
          <w:color w:val="auto"/>
          <w:sz w:val="28"/>
          <w:szCs w:val="28"/>
          <w:lang w:val="ru-RU"/>
        </w:rPr>
        <w:t>:</w:t>
      </w:r>
    </w:p>
    <w:p w:rsidRDefault="004747E5" w:rsidP="006E2FA9" w:rsidR="004747E5" w:rsidRPr="00DE671C">
      <w:pPr>
        <w:pStyle w:val="ad"/>
        <w:numPr>
          <w:ilvl w:val="0"/>
          <w:numId w:val="62"/>
        </w:numPr>
        <w:contextualSpacing/>
        <w:jc w:val="center"/>
        <w:rPr>
          <w:b/>
          <w:color w:val="auto"/>
          <w:sz w:val="28"/>
          <w:szCs w:val="28"/>
          <w:lang w:val="ru-RU"/>
        </w:rPr>
      </w:pPr>
      <w:r w:rsidRPr="00DE671C">
        <w:rPr>
          <w:b/>
          <w:color w:val="auto"/>
          <w:sz w:val="28"/>
          <w:szCs w:val="28"/>
          <w:lang w:val="ru-RU"/>
        </w:rPr>
        <w:t>Профилактические мероприятия для определенного круга лиц:</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Calibri"/>
          <w:i/>
          <w:color w:val="auto"/>
          <w:bdr w:space="0" w:sz="0" w:color="auto" w:val="none"/>
          <w:lang w:eastAsia="en-US" w:val="ru-RU"/>
        </w:rPr>
      </w:pPr>
      <w:r w:rsidRPr="00DE671C">
        <w:rPr>
          <w:rFonts w:eastAsia="Calibri"/>
          <w:color w:val="auto"/>
          <w:sz w:val="28"/>
          <w:szCs w:val="28"/>
          <w:bdr w:space="0" w:sz="0" w:color="auto" w:val="none"/>
          <w:lang w:eastAsia="en-US" w:val="ru-RU"/>
        </w:rPr>
        <w:t>Сведения о выполнении Плана закрепления за отделами в Управлении профилактических мероприятий за</w:t>
      </w:r>
      <w:r w:rsidR="0006633B" w:rsidRPr="00DE671C">
        <w:rPr>
          <w:rFonts w:eastAsia="Calibri"/>
          <w:color w:val="auto"/>
          <w:sz w:val="28"/>
          <w:szCs w:val="28"/>
          <w:bdr w:space="0" w:sz="0" w:color="auto" w:val="none"/>
          <w:lang w:eastAsia="en-US" w:val="ru-RU"/>
        </w:rPr>
        <w:t xml:space="preserve"> 12</w:t>
      </w:r>
      <w:r w:rsidRPr="00DE671C">
        <w:rPr>
          <w:rFonts w:eastAsia="Calibri"/>
          <w:color w:val="auto"/>
          <w:sz w:val="28"/>
          <w:szCs w:val="28"/>
          <w:bdr w:space="0" w:sz="0" w:color="auto" w:val="none"/>
          <w:lang w:eastAsia="en-US" w:val="ru-RU"/>
        </w:rPr>
        <w:t xml:space="preserve"> месяцев 2017 года.</w:t>
      </w:r>
    </w:p>
    <w:p w:rsidRDefault="004747E5" w:rsidP="00D6185D" w:rsidR="004747E5" w:rsidRPr="00DE671C">
      <w:pPr>
        <w:ind w:left="709"/>
        <w:contextualSpacing/>
        <w:jc w:val="both"/>
        <w:rPr>
          <w:b/>
          <w:color w:val="auto"/>
          <w:sz w:val="28"/>
          <w:szCs w:val="28"/>
          <w:lang w:val="ru-RU"/>
        </w:rPr>
      </w:pPr>
    </w:p>
    <w:tbl>
      <w:tblPr>
        <w:tblW w:type="dxa" w:w="9498"/>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ook w:val="04A0" w:noVBand="1" w:noHBand="0" w:lastColumn="0" w:firstColumn="1" w:lastRow="0" w:firstRow="1"/>
      </w:tblPr>
      <w:tblGrid>
        <w:gridCol w:w="459"/>
        <w:gridCol w:w="2376"/>
        <w:gridCol w:w="6663"/>
      </w:tblGrid>
      <w:tr w:rsidTr="004747E5" w:rsidR="004747E5" w:rsidRPr="00DE671C">
        <w:tc>
          <w:tcPr>
            <w:tcW w:type="dxa" w:w="9498"/>
            <w:gridSpan w:val="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связи</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Семинары</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Проведено </w:t>
            </w:r>
            <w:r w:rsidR="001D077B">
              <w:rPr>
                <w:rFonts w:eastAsia="Calibri"/>
                <w:color w:val="auto"/>
                <w:sz w:val="22"/>
                <w:szCs w:val="22"/>
                <w:bdr w:space="0" w:sz="0" w:color="auto" w:val="none"/>
                <w:lang w:eastAsia="en-US" w:val="ru-RU"/>
              </w:rPr>
              <w:t>10</w:t>
            </w:r>
            <w:r w:rsidRPr="00DE671C">
              <w:rPr>
                <w:rFonts w:eastAsia="Calibri"/>
                <w:color w:val="auto"/>
                <w:sz w:val="22"/>
                <w:szCs w:val="22"/>
                <w:bdr w:space="0" w:sz="0" w:color="auto" w:val="none"/>
                <w:lang w:eastAsia="en-US" w:val="ru-RU"/>
              </w:rPr>
              <w:t xml:space="preserve"> семинар</w:t>
            </w:r>
            <w:r w:rsidR="00441667" w:rsidRPr="00DE671C">
              <w:rPr>
                <w:rFonts w:eastAsia="Calibri"/>
                <w:color w:val="auto"/>
                <w:sz w:val="22"/>
                <w:szCs w:val="22"/>
                <w:bdr w:space="0" w:sz="0" w:color="auto" w:val="none"/>
                <w:lang w:eastAsia="en-US" w:val="ru-RU"/>
              </w:rPr>
              <w:t>ов</w:t>
            </w:r>
            <w:r w:rsidRPr="00DE671C">
              <w:rPr>
                <w:rFonts w:eastAsia="Calibri"/>
                <w:color w:val="auto"/>
                <w:sz w:val="22"/>
                <w:szCs w:val="22"/>
                <w:bdr w:space="0" w:sz="0" w:color="auto" w:val="none"/>
                <w:lang w:eastAsia="en-US" w:val="ru-RU"/>
              </w:rPr>
              <w:t xml:space="preserve"> с операторами связи, предоставляющими </w:t>
            </w:r>
            <w:proofErr w:type="spellStart"/>
            <w:r w:rsidRPr="00DE671C">
              <w:rPr>
                <w:rFonts w:eastAsia="Calibri"/>
                <w:color w:val="auto"/>
                <w:sz w:val="22"/>
                <w:szCs w:val="22"/>
                <w:bdr w:space="0" w:sz="0" w:color="auto" w:val="none"/>
                <w:lang w:eastAsia="en-US" w:val="ru-RU"/>
              </w:rPr>
              <w:t>телематические</w:t>
            </w:r>
            <w:proofErr w:type="spellEnd"/>
            <w:r w:rsidRPr="00DE671C">
              <w:rPr>
                <w:rFonts w:eastAsia="Calibri"/>
                <w:color w:val="auto"/>
                <w:sz w:val="22"/>
                <w:szCs w:val="22"/>
                <w:bdr w:space="0" w:sz="0" w:color="auto" w:val="none"/>
                <w:lang w:eastAsia="en-US" w:val="ru-RU"/>
              </w:rPr>
              <w:t xml:space="preserve"> услуги связи и услуги кабельного телевидения, с целью разъяснения требований 149-ФЗ, требований по вводу в эксплуатацию сетей связи, также обсуждены особенности применения на сетях связи системы «СКА</w:t>
            </w:r>
            <w:r w:rsidR="00643D0B" w:rsidRPr="00DE671C">
              <w:rPr>
                <w:rFonts w:eastAsia="Calibri"/>
                <w:color w:val="auto"/>
                <w:sz w:val="22"/>
                <w:szCs w:val="22"/>
                <w:bdr w:space="0" w:sz="0" w:color="auto" w:val="none"/>
                <w:lang w:eastAsia="en-US" w:val="ru-RU"/>
              </w:rPr>
              <w:t>Т</w:t>
            </w:r>
            <w:r w:rsidRPr="00DE671C">
              <w:rPr>
                <w:rFonts w:eastAsia="Calibri"/>
                <w:color w:val="auto"/>
                <w:sz w:val="22"/>
                <w:szCs w:val="22"/>
                <w:bdr w:space="0" w:sz="0" w:color="auto" w:val="none"/>
                <w:lang w:eastAsia="en-US" w:val="ru-RU"/>
              </w:rPr>
              <w:t xml:space="preserve">» и </w:t>
            </w:r>
            <w:proofErr w:type="spellStart"/>
            <w:r w:rsidRPr="00DE671C">
              <w:rPr>
                <w:rFonts w:eastAsia="Calibri"/>
                <w:color w:val="auto"/>
                <w:sz w:val="22"/>
                <w:szCs w:val="22"/>
                <w:bdr w:space="0" w:sz="0" w:color="auto" w:val="none"/>
                <w:lang w:eastAsia="en-US" w:val="ru-RU"/>
              </w:rPr>
              <w:t>ekofilter</w:t>
            </w:r>
            <w:proofErr w:type="spellEnd"/>
            <w:r w:rsidRPr="00DE671C">
              <w:rPr>
                <w:rFonts w:eastAsia="Calibri"/>
                <w:color w:val="auto"/>
                <w:sz w:val="22"/>
                <w:szCs w:val="22"/>
                <w:bdr w:space="0" w:sz="0" w:color="auto" w:val="none"/>
                <w:lang w:eastAsia="en-US" w:val="ru-RU"/>
              </w:rPr>
              <w:t>.</w:t>
            </w:r>
          </w:p>
          <w:p w:rsidRDefault="004747E5" w:rsidP="00D6185D" w:rsidR="004747E5" w:rsidRPr="00DE671C">
            <w:pPr>
              <w:ind w:firstLine="318"/>
              <w:contextualSpacing/>
              <w:jc w:val="both"/>
              <w:rPr>
                <w:color w:val="auto"/>
                <w:sz w:val="22"/>
                <w:szCs w:val="22"/>
                <w:lang w:val="ru-RU"/>
              </w:rPr>
            </w:pPr>
            <w:r w:rsidRPr="00DE671C">
              <w:rPr>
                <w:rFonts w:eastAsia="Calibri"/>
                <w:b/>
                <w:color w:val="auto"/>
                <w:sz w:val="22"/>
                <w:szCs w:val="22"/>
                <w:bdr w:space="0" w:sz="0" w:color="auto" w:val="none"/>
                <w:lang w:eastAsia="en-US" w:val="ru-RU"/>
              </w:rPr>
              <w:t>03.04.2017</w:t>
            </w:r>
            <w:r w:rsidR="001C5A3A" w:rsidRPr="00DE671C">
              <w:rPr>
                <w:color w:val="auto"/>
                <w:sz w:val="22"/>
                <w:szCs w:val="22"/>
                <w:lang w:val="ru-RU"/>
              </w:rPr>
              <w:t>в</w:t>
            </w:r>
            <w:r w:rsidRPr="00DE671C">
              <w:rPr>
                <w:color w:val="auto"/>
                <w:sz w:val="22"/>
                <w:szCs w:val="22"/>
                <w:lang w:val="ru-RU"/>
              </w:rPr>
              <w:t xml:space="preserve"> Москве проведен семинар по вопросам присоединения сетей операторов обязательных общедоступных телеканалов (радиоканалов), а также требования о трансляции обязательного общедоступного телеканала субъекта РФ. Обсуждены изменения в действующих законодательных актах по регистрации РЭС и ВЧУ, требования к порядку ввода сетей электросвязи в эксплуатацию, в части реализации функций СОРМ</w:t>
            </w:r>
          </w:p>
          <w:p w:rsidRDefault="004747E5" w:rsidP="00D6185D" w:rsidR="004747E5" w:rsidRPr="00DE671C">
            <w:pPr>
              <w:ind w:firstLine="318"/>
              <w:contextualSpacing/>
              <w:jc w:val="both"/>
              <w:rPr>
                <w:color w:val="auto"/>
                <w:sz w:val="22"/>
                <w:szCs w:val="22"/>
                <w:lang w:val="ru-RU"/>
              </w:rPr>
            </w:pPr>
            <w:r w:rsidRPr="00DE671C">
              <w:rPr>
                <w:color w:val="auto"/>
                <w:sz w:val="22"/>
                <w:szCs w:val="22"/>
                <w:lang w:val="ru-RU"/>
              </w:rPr>
              <w:t xml:space="preserve">Разъяснен порядок проведения </w:t>
            </w:r>
            <w:proofErr w:type="spellStart"/>
            <w:r w:rsidRPr="00DE671C">
              <w:rPr>
                <w:color w:val="auto"/>
                <w:sz w:val="22"/>
                <w:szCs w:val="22"/>
                <w:lang w:val="ru-RU"/>
              </w:rPr>
              <w:t>Роскомнадзором</w:t>
            </w:r>
            <w:proofErr w:type="spellEnd"/>
            <w:r w:rsidRPr="00DE671C">
              <w:rPr>
                <w:color w:val="auto"/>
                <w:sz w:val="22"/>
                <w:szCs w:val="22"/>
                <w:lang w:val="ru-RU"/>
              </w:rPr>
              <w:t xml:space="preserve"> проверок общедоступных </w:t>
            </w:r>
            <w:proofErr w:type="spellStart"/>
            <w:r w:rsidRPr="00DE671C">
              <w:rPr>
                <w:color w:val="auto"/>
                <w:sz w:val="22"/>
                <w:szCs w:val="22"/>
              </w:rPr>
              <w:t>WiFi</w:t>
            </w:r>
            <w:proofErr w:type="spellEnd"/>
            <w:r w:rsidRPr="00DE671C">
              <w:rPr>
                <w:color w:val="auto"/>
                <w:sz w:val="22"/>
                <w:szCs w:val="22"/>
                <w:lang w:val="ru-RU"/>
              </w:rPr>
              <w:t>-точек, порядок работы АС «Ревизор» и контроль блокировки запрещенных ресурсов.</w:t>
            </w:r>
          </w:p>
          <w:p w:rsidRDefault="004747E5" w:rsidP="00D6185D" w:rsidR="004747E5" w:rsidRPr="00DE671C">
            <w:pPr>
              <w:ind w:firstLine="318"/>
              <w:contextualSpacing/>
              <w:jc w:val="both"/>
              <w:rPr>
                <w:rFonts w:eastAsiaTheme="minorHAnsi"/>
                <w:color w:val="auto"/>
                <w:sz w:val="22"/>
                <w:szCs w:val="22"/>
                <w:lang w:eastAsia="en-US" w:val="ru-RU"/>
              </w:rPr>
            </w:pPr>
            <w:r w:rsidRPr="00DE671C">
              <w:rPr>
                <w:b/>
                <w:color w:val="auto"/>
                <w:sz w:val="22"/>
                <w:szCs w:val="22"/>
                <w:lang w:val="ru-RU"/>
              </w:rPr>
              <w:t xml:space="preserve">31.05.2017 </w:t>
            </w:r>
            <w:r w:rsidRPr="00DE671C">
              <w:rPr>
                <w:rFonts w:eastAsiaTheme="minorHAnsi"/>
                <w:color w:val="auto"/>
                <w:sz w:val="22"/>
                <w:szCs w:val="22"/>
                <w:lang w:eastAsia="en-US" w:val="ru-RU"/>
              </w:rPr>
              <w:t>Управлением при содействии Администрации городского округа Королёв Московской области проведен выездной семинар с представителями операторов связи северо-востока Московской области.</w:t>
            </w:r>
          </w:p>
          <w:p w:rsidRDefault="004747E5" w:rsidP="00D6185D" w:rsidR="004747E5" w:rsidRPr="00DE671C">
            <w:pPr>
              <w:ind w:firstLine="318"/>
              <w:contextualSpacing/>
              <w:jc w:val="both"/>
              <w:rPr>
                <w:rFonts w:eastAsiaTheme="minorHAnsi"/>
                <w:color w:val="auto"/>
                <w:sz w:val="22"/>
                <w:szCs w:val="22"/>
                <w:lang w:eastAsia="en-US" w:val="ru-RU"/>
              </w:rPr>
            </w:pPr>
            <w:r w:rsidRPr="00DE671C">
              <w:rPr>
                <w:rFonts w:eastAsiaTheme="minorHAnsi"/>
                <w:color w:val="auto"/>
                <w:sz w:val="22"/>
                <w:szCs w:val="22"/>
                <w:lang w:eastAsia="en-US" w:val="ru-RU"/>
              </w:rPr>
              <w:t>Семинар проводился в целях стимулирования добросовестного поведения и совершенствования механизмов регулирования, предотвращения нарушений, ответственность по которым предусмотрена федеральным законодательством в сфере связи.</w:t>
            </w:r>
          </w:p>
          <w:p w:rsidRDefault="004747E5" w:rsidP="00D6185D" w:rsidR="004747E5" w:rsidRPr="00DE671C">
            <w:pPr>
              <w:ind w:firstLine="318"/>
              <w:contextualSpacing/>
              <w:jc w:val="both"/>
              <w:rPr>
                <w:rFonts w:eastAsiaTheme="minorHAnsi"/>
                <w:color w:val="auto"/>
                <w:sz w:val="22"/>
                <w:szCs w:val="22"/>
                <w:lang w:eastAsia="en-US" w:val="ru-RU"/>
              </w:rPr>
            </w:pPr>
            <w:r w:rsidRPr="00DE671C">
              <w:rPr>
                <w:rFonts w:eastAsiaTheme="minorHAnsi"/>
                <w:color w:val="auto"/>
                <w:sz w:val="22"/>
                <w:szCs w:val="22"/>
                <w:lang w:eastAsia="en-US" w:val="ru-RU"/>
              </w:rPr>
              <w:t>Кроме того рассматривались вопросы соблюдения законодательства в сфере персональных данных, возможные последствия неосторожного обращения с персональными данными.</w:t>
            </w:r>
          </w:p>
          <w:p w:rsidRDefault="004747E5" w:rsidP="00D6185D" w:rsidR="004747E5" w:rsidRPr="00DE671C">
            <w:pPr>
              <w:ind w:firstLine="318"/>
              <w:contextualSpacing/>
              <w:jc w:val="both"/>
              <w:rPr>
                <w:rFonts w:eastAsiaTheme="minorHAnsi"/>
                <w:color w:val="auto"/>
                <w:sz w:val="22"/>
                <w:szCs w:val="22"/>
                <w:lang w:eastAsia="en-US" w:val="ru-RU"/>
              </w:rPr>
            </w:pPr>
            <w:r w:rsidRPr="00DE671C">
              <w:rPr>
                <w:rFonts w:eastAsiaTheme="minorHAnsi"/>
                <w:color w:val="auto"/>
                <w:sz w:val="22"/>
                <w:szCs w:val="22"/>
                <w:lang w:eastAsia="en-US" w:val="ru-RU"/>
              </w:rPr>
              <w:t>На семинаре присутствовали 76 представителей от 40 операторов связи.</w:t>
            </w:r>
          </w:p>
          <w:p w:rsidRDefault="004747E5" w:rsidP="00D6185D" w:rsidR="004747E5" w:rsidRPr="00DE671C">
            <w:pPr>
              <w:ind w:firstLine="318"/>
              <w:contextualSpacing/>
              <w:jc w:val="both"/>
              <w:rPr>
                <w:rFonts w:eastAsiaTheme="minorHAnsi"/>
                <w:color w:val="auto"/>
                <w:sz w:val="22"/>
                <w:szCs w:val="22"/>
                <w:lang w:eastAsia="en-US" w:val="ru-RU"/>
              </w:rPr>
            </w:pPr>
            <w:r w:rsidRPr="00DE671C">
              <w:rPr>
                <w:rFonts w:eastAsiaTheme="minorHAnsi"/>
                <w:color w:val="auto"/>
                <w:sz w:val="22"/>
                <w:szCs w:val="22"/>
                <w:lang w:eastAsia="en-US" w:val="ru-RU"/>
              </w:rPr>
              <w:t>В ходе проведения мероприятия были разъяснены основные требования нормативных правовых актов, определяющих порядок ввода сетей электросвязи в эксплуатацию, порядок реализации требований по реализации функций СОРМ на сетях связи.</w:t>
            </w:r>
          </w:p>
          <w:p w:rsidRDefault="004747E5" w:rsidP="00D6185D" w:rsidR="004747E5" w:rsidRPr="00DE671C">
            <w:pPr>
              <w:ind w:firstLine="318"/>
              <w:contextualSpacing/>
              <w:jc w:val="both"/>
              <w:rPr>
                <w:color w:val="auto"/>
                <w:sz w:val="22"/>
                <w:szCs w:val="22"/>
                <w:lang w:val="ru-RU"/>
              </w:rPr>
            </w:pPr>
            <w:r w:rsidRPr="00DE671C">
              <w:rPr>
                <w:b/>
                <w:color w:val="auto"/>
                <w:sz w:val="22"/>
                <w:szCs w:val="22"/>
                <w:lang w:val="ru-RU"/>
              </w:rPr>
              <w:t xml:space="preserve">21.06.2017 </w:t>
            </w:r>
            <w:r w:rsidRPr="00DE671C">
              <w:rPr>
                <w:color w:val="auto"/>
                <w:sz w:val="22"/>
                <w:szCs w:val="22"/>
                <w:lang w:val="ru-RU"/>
              </w:rPr>
              <w:t>Управление провело семинар для операторов связи. В семинаре так же приняли участие представители радиочастотной службы и разработчики систем фильтрации.</w:t>
            </w:r>
          </w:p>
          <w:p w:rsidRDefault="004747E5" w:rsidP="00D6185D" w:rsidR="004747E5" w:rsidRPr="00DE671C">
            <w:pPr>
              <w:ind w:firstLine="318"/>
              <w:contextualSpacing/>
              <w:jc w:val="both"/>
              <w:rPr>
                <w:color w:val="auto"/>
                <w:sz w:val="22"/>
                <w:szCs w:val="22"/>
                <w:lang w:val="ru-RU"/>
              </w:rPr>
            </w:pPr>
            <w:r w:rsidRPr="00DE671C">
              <w:rPr>
                <w:color w:val="auto"/>
                <w:sz w:val="22"/>
                <w:szCs w:val="22"/>
                <w:lang w:val="ru-RU"/>
              </w:rPr>
              <w:t>Семинар проводился по результатам анализа работы операторов связи по блокированию запрещенных ресурсов за период с 10.06 по 16.06. 2017 года.</w:t>
            </w:r>
          </w:p>
          <w:p w:rsidRDefault="004747E5" w:rsidP="00D6185D" w:rsidR="004747E5" w:rsidRPr="00DE671C">
            <w:pPr>
              <w:ind w:firstLine="318"/>
              <w:contextualSpacing/>
              <w:jc w:val="both"/>
              <w:rPr>
                <w:color w:val="auto"/>
                <w:sz w:val="22"/>
                <w:szCs w:val="22"/>
                <w:lang w:val="ru-RU"/>
              </w:rPr>
            </w:pPr>
            <w:r w:rsidRPr="00DE671C">
              <w:rPr>
                <w:color w:val="auto"/>
                <w:sz w:val="22"/>
                <w:szCs w:val="22"/>
                <w:lang w:val="ru-RU"/>
              </w:rPr>
              <w:t xml:space="preserve">Участникам семинара разъяснили способы блокировки запрещенных ресурсов, возможность получения от существенных </w:t>
            </w:r>
            <w:r w:rsidRPr="00DE671C">
              <w:rPr>
                <w:color w:val="auto"/>
                <w:sz w:val="22"/>
                <w:szCs w:val="22"/>
                <w:lang w:val="ru-RU"/>
              </w:rPr>
              <w:lastRenderedPageBreak/>
              <w:t>операторов связи фильтрованного трафика. Было отмечено, что операторы связи все еще пытаются использовать самостоятельные разработки для фильтрации, при этом, как правило, не достигая положительных результатов. Кроме этого, была более подробно рассмотрена проверка трафика с использованием оборудования глубокой фильтрации (DPI).</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04.07.2017</w:t>
            </w:r>
            <w:r w:rsidRPr="00DE671C">
              <w:rPr>
                <w:rFonts w:eastAsia="Calibri"/>
                <w:color w:val="auto"/>
                <w:sz w:val="22"/>
                <w:szCs w:val="22"/>
                <w:bdr w:space="0" w:sz="0" w:color="auto" w:val="none"/>
                <w:lang w:eastAsia="en-US" w:val="ru-RU"/>
              </w:rPr>
              <w:t>Управлением проведен выездной семинар для представителей операторов связи. Семинар проводился в целях стимулирования добросовестного поведения и совершенствования механизмов регулирования, предотвращения нарушений, ответственность по которым предусмотрена федеральным законодательством в сфере связи. Большое внимание уделялось обновленным рекомендациям по ограничению доступа к противоправной информации, распространяемой в Интернете.</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На семинаре присутствовал 51 представитель от 32 операторов связи.</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 xml:space="preserve">19.07.2017 </w:t>
            </w:r>
            <w:r w:rsidRPr="00DE671C">
              <w:rPr>
                <w:rFonts w:eastAsia="Calibri"/>
                <w:color w:val="auto"/>
                <w:sz w:val="22"/>
                <w:szCs w:val="22"/>
                <w:bdr w:space="0" w:sz="0" w:color="auto" w:val="none"/>
                <w:lang w:eastAsia="en-US" w:val="ru-RU"/>
              </w:rPr>
              <w:t>Управлением проведен открытый очный семинар для руководителей организаций (предприятий связи).</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 ходе семинара обсуждались вопросы взаимодействия операторов связи с уполномоченными государственными органами, осуществляющими оперативно-</w:t>
            </w:r>
            <w:proofErr w:type="spellStart"/>
            <w:r w:rsidRPr="00DE671C">
              <w:rPr>
                <w:rFonts w:eastAsia="Calibri"/>
                <w:color w:val="auto"/>
                <w:sz w:val="22"/>
                <w:szCs w:val="22"/>
                <w:bdr w:space="0" w:sz="0" w:color="auto" w:val="none"/>
                <w:lang w:eastAsia="en-US" w:val="ru-RU"/>
              </w:rPr>
              <w:t>разыскную</w:t>
            </w:r>
            <w:proofErr w:type="spellEnd"/>
            <w:r w:rsidRPr="00DE671C">
              <w:rPr>
                <w:rFonts w:eastAsia="Calibri"/>
                <w:color w:val="auto"/>
                <w:sz w:val="22"/>
                <w:szCs w:val="22"/>
                <w:bdr w:space="0" w:sz="0" w:color="auto" w:val="none"/>
                <w:lang w:eastAsia="en-US" w:val="ru-RU"/>
              </w:rPr>
              <w:t xml:space="preserve"> деятельность, операторов связи и управляющих компаний, а также иные проблемные вопросы, возникающие у операторов связи при оказании услуг связи.</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 xml:space="preserve">21.07.2017 </w:t>
            </w:r>
            <w:r w:rsidRPr="00DE671C">
              <w:rPr>
                <w:rFonts w:eastAsia="Calibri"/>
                <w:color w:val="auto"/>
                <w:sz w:val="22"/>
                <w:szCs w:val="22"/>
                <w:bdr w:space="0" w:sz="0" w:color="auto" w:val="none"/>
                <w:lang w:eastAsia="en-US" w:val="ru-RU"/>
              </w:rPr>
              <w:t>Управление провело в городе Одинцово семинар с операторами связи.</w:t>
            </w:r>
          </w:p>
          <w:p w:rsidRDefault="00441667" w:rsidP="00D6185D" w:rsidR="00441667" w:rsidRPr="00DE671C">
            <w:pP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 ходе семинара рассматривались такие актуальные темы, как взаимодействие операторов связи с уполномоченными государственными органами, осуществляющими оперативно-</w:t>
            </w:r>
            <w:proofErr w:type="spellStart"/>
            <w:r w:rsidRPr="00DE671C">
              <w:rPr>
                <w:rFonts w:eastAsia="Calibri"/>
                <w:color w:val="auto"/>
                <w:sz w:val="22"/>
                <w:szCs w:val="22"/>
                <w:bdr w:space="0" w:sz="0" w:color="auto" w:val="none"/>
                <w:lang w:eastAsia="en-US" w:val="ru-RU"/>
              </w:rPr>
              <w:t>разыскную</w:t>
            </w:r>
            <w:proofErr w:type="spellEnd"/>
            <w:r w:rsidRPr="00DE671C">
              <w:rPr>
                <w:rFonts w:eastAsia="Calibri"/>
                <w:color w:val="auto"/>
                <w:sz w:val="22"/>
                <w:szCs w:val="22"/>
                <w:bdr w:space="0" w:sz="0" w:color="auto" w:val="none"/>
                <w:lang w:eastAsia="en-US" w:val="ru-RU"/>
              </w:rPr>
              <w:t xml:space="preserve"> деятельность, взаимодействие операторов связи и управляющих компаний, а также иные проблемные вопросы, возникающие у операторов связи при оказании услуг связи, в том числе оказания услуг связи в Московской области.</w:t>
            </w:r>
          </w:p>
          <w:p w:rsidRDefault="0040005F" w:rsidP="00D6185D" w:rsidR="0040005F" w:rsidRPr="00DE671C">
            <w:pP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 xml:space="preserve">08.08.2017 </w:t>
            </w:r>
            <w:hyperlink r:id="rId59" w:history="true" w:tooltip="Управление Роскомнадзора по Центральному федеральному округу провело семинар с операторами связи">
              <w:r w:rsidRPr="00DE671C">
                <w:rPr>
                  <w:rFonts w:eastAsia="Calibri"/>
                  <w:color w:val="auto"/>
                  <w:sz w:val="22"/>
                  <w:szCs w:val="22"/>
                  <w:bdr w:space="0" w:sz="0" w:color="auto" w:val="none"/>
                  <w:lang w:eastAsia="en-US" w:val="ru-RU"/>
                </w:rPr>
                <w:t>Управлением провело семинар с операторами связи</w:t>
              </w:r>
            </w:hyperlink>
            <w:r w:rsidR="00353D46" w:rsidRPr="00DE671C">
              <w:rPr>
                <w:rFonts w:eastAsia="Calibri"/>
                <w:color w:val="auto"/>
                <w:sz w:val="22"/>
                <w:szCs w:val="22"/>
                <w:bdr w:space="0" w:sz="0" w:color="auto" w:val="none"/>
                <w:lang w:eastAsia="en-US" w:val="ru-RU"/>
              </w:rPr>
              <w:t xml:space="preserve"> в г. Ивантеевка</w:t>
            </w:r>
            <w:r w:rsidRPr="00DE671C">
              <w:rPr>
                <w:rFonts w:eastAsia="Calibri"/>
                <w:color w:val="auto"/>
                <w:sz w:val="22"/>
                <w:szCs w:val="22"/>
                <w:bdr w:space="0" w:sz="0" w:color="auto" w:val="none"/>
                <w:lang w:eastAsia="en-US" w:val="ru-RU"/>
              </w:rPr>
              <w:t xml:space="preserve">. В ходе семинара выступили с докладами представители Управления Роскомнадзора по Центральному федеральному округу, ФСБ РФ, Управления ФАС по Московской области, </w:t>
            </w:r>
            <w:proofErr w:type="spellStart"/>
            <w:r w:rsidRPr="00DE671C">
              <w:rPr>
                <w:rFonts w:eastAsia="Calibri"/>
                <w:color w:val="auto"/>
                <w:sz w:val="22"/>
                <w:szCs w:val="22"/>
                <w:bdr w:space="0" w:sz="0" w:color="auto" w:val="none"/>
                <w:lang w:eastAsia="en-US" w:val="ru-RU"/>
              </w:rPr>
              <w:t>Госжилинспекции</w:t>
            </w:r>
            <w:proofErr w:type="spellEnd"/>
            <w:r w:rsidRPr="00DE671C">
              <w:rPr>
                <w:rFonts w:eastAsia="Calibri"/>
                <w:color w:val="auto"/>
                <w:sz w:val="22"/>
                <w:szCs w:val="22"/>
                <w:bdr w:space="0" w:sz="0" w:color="auto" w:val="none"/>
                <w:lang w:eastAsia="en-US" w:val="ru-RU"/>
              </w:rPr>
              <w:t xml:space="preserve"> Московской области.</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 ходе семинара рассматривались такие актуальные темы, как взаимодействие операторов связи с уполномоченными государственными органами, осуществляющими оперативно-</w:t>
            </w:r>
            <w:proofErr w:type="spellStart"/>
            <w:r w:rsidRPr="00DE671C">
              <w:rPr>
                <w:rFonts w:eastAsia="Calibri"/>
                <w:color w:val="auto"/>
                <w:sz w:val="22"/>
                <w:szCs w:val="22"/>
                <w:bdr w:space="0" w:sz="0" w:color="auto" w:val="none"/>
                <w:lang w:eastAsia="en-US" w:val="ru-RU"/>
              </w:rPr>
              <w:t>разыскную</w:t>
            </w:r>
            <w:proofErr w:type="spellEnd"/>
            <w:r w:rsidRPr="00DE671C">
              <w:rPr>
                <w:rFonts w:eastAsia="Calibri"/>
                <w:color w:val="auto"/>
                <w:sz w:val="22"/>
                <w:szCs w:val="22"/>
                <w:bdr w:space="0" w:sz="0" w:color="auto" w:val="none"/>
                <w:lang w:eastAsia="en-US" w:val="ru-RU"/>
              </w:rPr>
              <w:t xml:space="preserve"> деятельность, взаимодействие операторов связи и управляющих компаний, а также иные проблемные вопросы, возникающие у операторов связи при оказании услуг связи, в том числе оказания услуг связи в Московской области.</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Также были даны рекомендации по ограничению доступа к информации, распространяемой посредством информационно-телекоммуникационной сети «Интернет», в порядке, установленном Федеральным законом от 27 июля 2006 года № 149-ФЗ «Об информации, информационных технологиях и о защите информации», утвержденные Распоряжением Роскомнадзора от 23 июня 2017 года № 15».</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На семинаре присутствовало 38 представителей 32 операторов связи.</w:t>
            </w:r>
          </w:p>
          <w:p w:rsidRDefault="0040005F" w:rsidP="00D6185D" w:rsidR="00441667"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 xml:space="preserve">27.09.2017 </w:t>
            </w:r>
            <w:r w:rsidRPr="00DE671C">
              <w:rPr>
                <w:rFonts w:eastAsia="Calibri"/>
                <w:color w:val="auto"/>
                <w:sz w:val="22"/>
                <w:szCs w:val="22"/>
                <w:bdr w:space="0" w:sz="0" w:color="auto" w:val="none"/>
                <w:lang w:eastAsia="en-US" w:val="ru-RU"/>
              </w:rPr>
              <w:t>Управлением был проведен еще один семинар для операторов связи в г</w:t>
            </w:r>
            <w:r w:rsidR="00233C50" w:rsidRPr="00DE671C">
              <w:rPr>
                <w:rFonts w:eastAsia="Calibri"/>
                <w:color w:val="auto"/>
                <w:sz w:val="22"/>
                <w:szCs w:val="22"/>
                <w:bdr w:space="0" w:sz="0" w:color="auto" w:val="none"/>
                <w:lang w:eastAsia="en-US" w:val="ru-RU"/>
              </w:rPr>
              <w:t>. Ивантеевка Московской области;</w:t>
            </w:r>
          </w:p>
          <w:p w:rsidRDefault="00233C50" w:rsidP="00D6185D" w:rsidR="00233C5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b/>
                <w:color w:val="auto"/>
                <w:sz w:val="22"/>
                <w:szCs w:val="22"/>
                <w:bdr w:space="0" w:sz="0" w:color="auto" w:val="none"/>
                <w:lang w:eastAsia="en-US" w:val="ru-RU"/>
              </w:rPr>
              <w:t>06.12.2017</w:t>
            </w:r>
            <w:r w:rsidRPr="00DE671C">
              <w:rPr>
                <w:rFonts w:eastAsia="Calibri"/>
                <w:color w:val="auto"/>
                <w:sz w:val="22"/>
                <w:szCs w:val="22"/>
                <w:bdr w:space="0" w:sz="0" w:color="auto" w:val="none"/>
                <w:lang w:eastAsia="en-US" w:val="ru-RU"/>
              </w:rPr>
              <w:t xml:space="preserve"> в г. Коломна проведен семинар для операторов связи. </w:t>
            </w:r>
            <w:r w:rsidRPr="00DE671C">
              <w:rPr>
                <w:rFonts w:eastAsia="Calibri"/>
                <w:color w:val="auto"/>
                <w:sz w:val="22"/>
                <w:szCs w:val="22"/>
                <w:bdr w:space="0" w:sz="0" w:color="auto" w:val="none"/>
                <w:lang w:eastAsia="en-US" w:val="ru-RU"/>
              </w:rPr>
              <w:lastRenderedPageBreak/>
              <w:t>На семинаре присутствовали представители 27 операторов связи. Отдельным вопросом был освещен порядок получения выгрузки из ЕАИС в форме Дельты;</w:t>
            </w:r>
          </w:p>
          <w:p w:rsidRDefault="00233C50" w:rsidP="00233C50" w:rsidR="00233C5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26.10.2017 на базе МТП проведен очередной семинар для операторов связи, осуществляющих деятельность на территории Москвы и Московской области. В работе семинара приняли участие представители 68 компаний связи.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lastRenderedPageBreak/>
              <w:t>2.</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Единый день консультации</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Разъяснение обязательных требований. Предупреждение нарушений операторами связи обязательных требований и создание мотивации к добросовестному поведению.</w:t>
            </w:r>
          </w:p>
        </w:tc>
      </w:tr>
      <w:tr w:rsidTr="004747E5" w:rsidR="004747E5" w:rsidRPr="00DE671C">
        <w:trPr>
          <w:trHeight w:val="589"/>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СМИ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Выездной семинар</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(организация ТО в г. Коломна)</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Тематика: "Обзор выявляемых фактов злоупотребления свободой массовой информации и нарушений требований Федерального закона № 436-ФЗ "О защите детей от информации, причиняющей вред здоровью и развитию детей". Профилактика типовых нарушений законодательства РФ о СМИ" для представителей редакций печатных, сетевых, электронных периодических изданий, а также организаций телерадиовещания юго-востока Московской области. Семинар проводился в целях информирования о работе Управления Роскомнадзора по ЦФО и о позиции Роскомнадзора по актуальным вопросам в сфере массовой информации. В ходе проведения встречи с учредителями и главными редакторами СМИ были разъяснены основные требования законов «О защите детей от информации, причиняющей вред их здоровью и развитию», «О средствах массовой информации»», «Об обязательном экземпляре документов», и иные требования, предъявляемые к средствам массовой информации.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Выездной семинар</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(организация ТО в г. Королеве)</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Тематика: "Обзор выявляемых фактов злоупотребления свободой массовой информации и нарушений требований Федерального закона № 436-ФЗ "О защите детей от информации, причиняющей вред здоровью и развитию детей". Профилактика типовых нарушений законодательства РФ о СМИ" для представителей редакций печатных, сетевых, электронных периодических изданий, а также организаций телерадиовещания.</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3.</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Выездной семинар</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(организация ТО в г. Чехов)</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Тематика: "Обзор выявляемых фактов злоупотребления свободой массовой информации и нарушений требований Федерального закона № 436-ФЗ "О защите детей от информации, </w:t>
            </w:r>
            <w:proofErr w:type="spellStart"/>
            <w:r w:rsidRPr="00DE671C">
              <w:rPr>
                <w:rFonts w:eastAsia="Calibri"/>
                <w:color w:val="auto"/>
                <w:sz w:val="22"/>
                <w:szCs w:val="22"/>
                <w:bdr w:space="0" w:sz="0" w:color="auto" w:val="none"/>
                <w:lang w:eastAsia="en-US" w:val="ru-RU"/>
              </w:rPr>
              <w:t>прчиняющей</w:t>
            </w:r>
            <w:proofErr w:type="spellEnd"/>
            <w:r w:rsidRPr="00DE671C">
              <w:rPr>
                <w:rFonts w:eastAsia="Calibri"/>
                <w:color w:val="auto"/>
                <w:sz w:val="22"/>
                <w:szCs w:val="22"/>
                <w:bdr w:space="0" w:sz="0" w:color="auto" w:val="none"/>
                <w:lang w:eastAsia="en-US" w:val="ru-RU"/>
              </w:rPr>
              <w:t xml:space="preserve"> вред здоровью и развитию детей". Профилактика типовых нарушений законодательства РФ о СМИ".</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4.</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Выездной семинар (организация ТО в г. Солнечногорск)</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Тематика: "Обзор выявляемых фактов злоупотребления свободой массовой информации и нарушений требований Федерального закона № 436-ФЗ "О защите детей от информации, </w:t>
            </w:r>
            <w:proofErr w:type="spellStart"/>
            <w:r w:rsidRPr="00DE671C">
              <w:rPr>
                <w:rFonts w:eastAsia="Calibri"/>
                <w:color w:val="auto"/>
                <w:sz w:val="22"/>
                <w:szCs w:val="22"/>
                <w:bdr w:space="0" w:sz="0" w:color="auto" w:val="none"/>
                <w:lang w:eastAsia="en-US" w:val="ru-RU"/>
              </w:rPr>
              <w:t>прчиняющей</w:t>
            </w:r>
            <w:proofErr w:type="spellEnd"/>
            <w:r w:rsidRPr="00DE671C">
              <w:rPr>
                <w:rFonts w:eastAsia="Calibri"/>
                <w:color w:val="auto"/>
                <w:sz w:val="22"/>
                <w:szCs w:val="22"/>
                <w:bdr w:space="0" w:sz="0" w:color="auto" w:val="none"/>
                <w:lang w:eastAsia="en-US" w:val="ru-RU"/>
              </w:rPr>
              <w:t xml:space="preserve"> вред здоровью и развитию детей". Профилактика типовых нарушений законодательства РФ о СМИ".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5.</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Семинары</w:t>
            </w:r>
          </w:p>
        </w:tc>
        <w:tc>
          <w:tcPr>
            <w:tcW w:type="dxa" w:w="666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Семинар на тему: "Разбор допущенных нарушений, разъяснение обязательных требований, пути устранения нарушений, рекомендации способов недопущения данных нарушений в дальнейшей деятельности".</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Семинар на тему: "Обзор выявляемых фактов злоупотребления свободой массовой информации и нарушений требований Федерального закона № 436-ФЗ "О защите детей от информации, причиняющей вред здоровью и развитию детей". Профилактика типовых наруш</w:t>
            </w:r>
            <w:r w:rsidR="0040005F" w:rsidRPr="00DE671C">
              <w:rPr>
                <w:rFonts w:eastAsia="Calibri"/>
                <w:color w:val="auto"/>
                <w:sz w:val="22"/>
                <w:szCs w:val="22"/>
                <w:bdr w:space="0" w:sz="0" w:color="auto" w:val="none"/>
                <w:lang w:eastAsia="en-US" w:val="ru-RU"/>
              </w:rPr>
              <w:t>ений законодательства РФ о СМИ".</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 Семинар по разъяснению позиции Роскомнадзора по актуальным вопросам в сфере СМИ и в целях недопущения </w:t>
            </w:r>
            <w:r w:rsidRPr="00DE671C">
              <w:rPr>
                <w:rFonts w:eastAsia="Calibri"/>
                <w:color w:val="auto"/>
                <w:sz w:val="22"/>
                <w:szCs w:val="22"/>
                <w:bdr w:space="0" w:sz="0" w:color="auto" w:val="none"/>
                <w:lang w:eastAsia="en-US" w:val="ru-RU"/>
              </w:rPr>
              <w:lastRenderedPageBreak/>
              <w:t>типовых ошибок в деятельности редакций СМИ.</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Семинар для главных редакторов СМИ, в связи с внесением изменений в законодательство о средствах массовой информации с 2018 года. Также были рассмотрены вопросы участия СМИ в избирательном процессе в части информационного обеспечения выборов и публикации агитационных материалов.</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Мероприятие проводилось для разъяснения позиции Роскомнадзора по актуальным вопросам в сфере СМИ и в целях недопущения типовых ошибок в деятельности редакций СМИ.</w:t>
            </w:r>
          </w:p>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 работе семинара приняли участие 85 представителей московских и подмосковных средств массовой информации.</w:t>
            </w:r>
          </w:p>
          <w:p w:rsidRDefault="00353D46" w:rsidP="00D6185D" w:rsidR="00353D46"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 </w:t>
            </w:r>
            <w:r w:rsidR="00BD0A94" w:rsidRPr="00DE671C">
              <w:rPr>
                <w:rFonts w:eastAsia="Calibri"/>
                <w:color w:val="auto"/>
                <w:sz w:val="22"/>
                <w:szCs w:val="22"/>
                <w:bdr w:space="0" w:sz="0" w:color="auto" w:val="none"/>
                <w:lang w:eastAsia="en-US" w:val="ru-RU"/>
              </w:rPr>
              <w:t>25.08.2017 в Московской торгово-промышленной палате прошел семинар для 85 представителей вещателей и СМИ Москвы и Московской области.</w:t>
            </w:r>
          </w:p>
          <w:p w:rsidRDefault="003E5200" w:rsidP="00D6185D" w:rsidR="003E5200" w:rsidRPr="00DE671C">
            <w:pP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- 15.09.2017 проведен очередной выездной семинар в Люберцах.</w:t>
            </w:r>
          </w:p>
          <w:p w:rsidRDefault="003E5200" w:rsidP="00D6185D" w:rsidR="003E520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Процент охвата действующих СМИ профилактическими мероприятиями на данный момент составляет почти 92%.</w:t>
            </w:r>
          </w:p>
          <w:p w:rsidRDefault="00233C50" w:rsidP="00233C50" w:rsidR="003E520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xml:space="preserve">- 21.10.2017 в г. Серпухове проведен обучающий семинар с представителями СМИ Южного Подмосковья. </w:t>
            </w:r>
            <w:proofErr w:type="gramStart"/>
            <w:r w:rsidRPr="00DE671C">
              <w:rPr>
                <w:color w:val="auto"/>
                <w:sz w:val="22"/>
                <w:szCs w:val="22"/>
                <w:bdr w:space="0" w:sz="0" w:color="auto" w:val="none"/>
                <w:lang w:eastAsia="en-US" w:val="ru-RU"/>
              </w:rPr>
              <w:t xml:space="preserve">В нем приняли участие представители 27 СМИ </w:t>
            </w:r>
            <w:proofErr w:type="spellStart"/>
            <w:r w:rsidRPr="00DE671C">
              <w:rPr>
                <w:color w:val="auto"/>
                <w:sz w:val="22"/>
                <w:szCs w:val="22"/>
                <w:bdr w:space="0" w:sz="0" w:color="auto" w:val="none"/>
                <w:lang w:eastAsia="en-US" w:val="ru-RU"/>
              </w:rPr>
              <w:t>г.о</w:t>
            </w:r>
            <w:proofErr w:type="spellEnd"/>
            <w:r w:rsidRPr="00DE671C">
              <w:rPr>
                <w:color w:val="auto"/>
                <w:sz w:val="22"/>
                <w:szCs w:val="22"/>
                <w:bdr w:space="0" w:sz="0" w:color="auto" w:val="none"/>
                <w:lang w:eastAsia="en-US" w:val="ru-RU"/>
              </w:rPr>
              <w:t>. Серпухова, Протвино, Пущино, Чехова и Серпуховского района;</w:t>
            </w:r>
            <w:proofErr w:type="gramEnd"/>
          </w:p>
          <w:p w:rsidRDefault="00233C50" w:rsidP="00233C50" w:rsidR="00233C5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xml:space="preserve">- 31.10.2017 в г. Мытищи проведен очередной семинар для представителей СМИ, из </w:t>
            </w:r>
            <w:proofErr w:type="spellStart"/>
            <w:r w:rsidRPr="00DE671C">
              <w:rPr>
                <w:color w:val="auto"/>
                <w:sz w:val="22"/>
                <w:szCs w:val="22"/>
                <w:bdr w:space="0" w:sz="0" w:color="auto" w:val="none"/>
                <w:lang w:eastAsia="en-US" w:val="ru-RU"/>
              </w:rPr>
              <w:t>г.о</w:t>
            </w:r>
            <w:proofErr w:type="spellEnd"/>
            <w:r w:rsidRPr="00DE671C">
              <w:rPr>
                <w:color w:val="auto"/>
                <w:sz w:val="22"/>
                <w:szCs w:val="22"/>
                <w:bdr w:space="0" w:sz="0" w:color="auto" w:val="none"/>
                <w:lang w:eastAsia="en-US" w:val="ru-RU"/>
              </w:rPr>
              <w:t>. Мытищи, Королев, Лобня, Долгопрудный, а также Пушкинского и Щелковского района. Всего в семинаре приняли участие представ</w:t>
            </w:r>
            <w:r w:rsidR="00665670" w:rsidRPr="00DE671C">
              <w:rPr>
                <w:color w:val="auto"/>
                <w:sz w:val="22"/>
                <w:szCs w:val="22"/>
                <w:bdr w:space="0" w:sz="0" w:color="auto" w:val="none"/>
                <w:lang w:eastAsia="en-US" w:val="ru-RU"/>
              </w:rPr>
              <w:t>ители 22 СМИ Московской области;</w:t>
            </w:r>
          </w:p>
          <w:p w:rsidRDefault="00665670" w:rsidP="00665670" w:rsidR="00665670"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- 26.12.2017 проведен выездной семинар в МТП. Всего в семинаре приняли участие порядка 50 СМИ Москвы и Московской области.</w:t>
            </w:r>
          </w:p>
        </w:tc>
      </w:tr>
      <w:tr w:rsidTr="004747E5" w:rsidR="0040005F" w:rsidRPr="002B7006">
        <w:tc>
          <w:tcPr>
            <w:tcW w:type="dxa" w:w="459"/>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lastRenderedPageBreak/>
              <w:t>6.</w:t>
            </w:r>
          </w:p>
        </w:tc>
        <w:tc>
          <w:tcPr>
            <w:tcW w:type="dxa" w:w="2376"/>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Обучающее мероприятие</w:t>
            </w:r>
          </w:p>
        </w:tc>
        <w:tc>
          <w:tcPr>
            <w:tcW w:type="dxa" w:w="6663"/>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06.09.2017 состоялось обучающее мероприятие Роскомнадзора по вопросам организации деятельности сетевых изданий.</w:t>
            </w:r>
          </w:p>
        </w:tc>
      </w:tr>
      <w:tr w:rsidTr="004747E5" w:rsidR="0040005F" w:rsidRPr="00DE671C">
        <w:tc>
          <w:tcPr>
            <w:tcW w:type="dxa" w:w="459"/>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7.</w:t>
            </w:r>
          </w:p>
        </w:tc>
        <w:tc>
          <w:tcPr>
            <w:tcW w:type="dxa" w:w="2376"/>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p>
        </w:tc>
        <w:tc>
          <w:tcPr>
            <w:tcW w:type="dxa" w:w="6663"/>
          </w:tcPr>
          <w:p w:rsidRDefault="0040005F"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p>
        </w:tc>
      </w:tr>
      <w:tr w:rsidTr="004747E5" w:rsidR="004747E5" w:rsidRPr="00DE671C">
        <w:trPr>
          <w:trHeight w:val="477"/>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персональных данных</w:t>
            </w:r>
          </w:p>
        </w:tc>
      </w:tr>
      <w:tr w:rsidTr="004747E5" w:rsidR="004747E5" w:rsidRPr="002B7006">
        <w:tc>
          <w:tcPr>
            <w:tcW w:type="dxa" w:w="459"/>
          </w:tcPr>
          <w:p w:rsidRDefault="00233C50"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8.</w:t>
            </w:r>
          </w:p>
        </w:tc>
        <w:tc>
          <w:tcPr>
            <w:tcW w:type="dxa" w:w="237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Семинары, встречи</w:t>
            </w:r>
          </w:p>
        </w:tc>
        <w:tc>
          <w:tcPr>
            <w:tcW w:type="dxa" w:w="6663"/>
          </w:tcPr>
          <w:p w:rsidRDefault="00C25F51" w:rsidP="00D6185D" w:rsidR="00C25F51" w:rsidRPr="00DE671C">
            <w:pPr>
              <w:ind w:firstLine="318"/>
              <w:contextualSpacing/>
              <w:jc w:val="both"/>
              <w:rPr>
                <w:color w:val="auto"/>
                <w:sz w:val="22"/>
                <w:szCs w:val="22"/>
                <w:lang w:val="ru-RU"/>
              </w:rPr>
            </w:pPr>
            <w:proofErr w:type="gramStart"/>
            <w:r w:rsidRPr="00DE671C">
              <w:rPr>
                <w:color w:val="auto"/>
                <w:sz w:val="22"/>
                <w:szCs w:val="22"/>
                <w:lang w:val="ru-RU"/>
              </w:rPr>
              <w:t>14.02.2017 была проведена рабочая встреча с представителями Департамента информационных технологий г. Москвы по вопросам организации и проведения недели безопасного поведения в сети Интернет с 3 по 9 апреля 2017 года, а также передачи реестра региональных органов исполнительной власти г. Москвы, не представивших уведомления об обработке (о намерении осуществлять обработку) персональных данных.</w:t>
            </w:r>
            <w:proofErr w:type="gramEnd"/>
          </w:p>
          <w:p w:rsidRDefault="00C25F51" w:rsidP="00D6185D" w:rsidR="00C25F51" w:rsidRPr="00DE671C">
            <w:pPr>
              <w:ind w:firstLine="318"/>
              <w:contextualSpacing/>
              <w:jc w:val="both"/>
              <w:rPr>
                <w:color w:val="auto"/>
                <w:sz w:val="22"/>
                <w:szCs w:val="22"/>
                <w:lang w:val="ru-RU"/>
              </w:rPr>
            </w:pPr>
            <w:r w:rsidRPr="00DE671C">
              <w:rPr>
                <w:color w:val="auto"/>
                <w:sz w:val="22"/>
                <w:szCs w:val="22"/>
                <w:lang w:val="ru-RU"/>
              </w:rPr>
              <w:t xml:space="preserve">15.02.2017 была проведена рабочая встреча с представителями Министерства государственного управления, информационных технологий и связи Московской области в рамках мероприятий проведения недели безопасного поведения в сети Интернет с 3 по 9 апреля 2017 года. </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lang w:val="ru-RU"/>
              </w:rPr>
            </w:pPr>
            <w:r w:rsidRPr="00DE671C">
              <w:rPr>
                <w:color w:val="auto"/>
                <w:sz w:val="22"/>
                <w:szCs w:val="22"/>
                <w:lang w:val="ru-RU"/>
              </w:rPr>
              <w:t>28.02.2017 руководитель Управления Д.В. Сокоушин принял участие в конференции на тему: «Информационная безопасность. Регулирование, технологии, практика», организованной Министерством образования Московской области для подведомственных образовательных организаций, где выступил с докладом: «Особенности обработки персональных данных в образовательных учреждениях». В мероприятии приняло участие около 100 человек.</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15.03.2017 в ТО по ЦФО проведен семинар на тему: «Особенности обработки персональных данных в образовательных </w:t>
            </w:r>
            <w:r w:rsidRPr="00DE671C">
              <w:rPr>
                <w:rFonts w:eastAsia="Calibri"/>
                <w:color w:val="auto"/>
                <w:sz w:val="22"/>
                <w:szCs w:val="22"/>
                <w:bdr w:space="0" w:sz="0" w:color="auto" w:val="none"/>
                <w:lang w:eastAsia="en-US" w:val="ru-RU"/>
              </w:rPr>
              <w:lastRenderedPageBreak/>
              <w:t xml:space="preserve">учреждениях» для представителей образовательных учреждений </w:t>
            </w:r>
            <w:proofErr w:type="spellStart"/>
            <w:r w:rsidRPr="00DE671C">
              <w:rPr>
                <w:rFonts w:eastAsia="Calibri"/>
                <w:color w:val="auto"/>
                <w:sz w:val="22"/>
                <w:szCs w:val="22"/>
                <w:bdr w:space="0" w:sz="0" w:color="auto" w:val="none"/>
                <w:lang w:eastAsia="en-US" w:val="ru-RU"/>
              </w:rPr>
              <w:t>Солнечногорского</w:t>
            </w:r>
            <w:proofErr w:type="spellEnd"/>
            <w:r w:rsidRPr="00DE671C">
              <w:rPr>
                <w:rFonts w:eastAsia="Calibri"/>
                <w:color w:val="auto"/>
                <w:sz w:val="22"/>
                <w:szCs w:val="22"/>
                <w:bdr w:space="0" w:sz="0" w:color="auto" w:val="none"/>
                <w:lang w:eastAsia="en-US" w:val="ru-RU"/>
              </w:rPr>
              <w:t xml:space="preserve"> муниципального района Московской области. Участникам семинара (30 человек) разъяснены требования законодательства в области персональных данных, рассмотрены нарушения, наиболее часто выявляемые при проверках данной категории операторов. Также доведена информация о проведении «Недели безопасного поведения в сети Интернет» в период с 3 по 9 апреля, для проведения мероприятий предложены информационные ресурсы Роскомнадзора.</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proofErr w:type="gramStart"/>
            <w:r w:rsidRPr="00DE671C">
              <w:rPr>
                <w:rFonts w:eastAsia="Calibri"/>
                <w:color w:val="auto"/>
                <w:sz w:val="22"/>
                <w:szCs w:val="22"/>
                <w:bdr w:space="0" w:sz="0" w:color="auto" w:val="none"/>
                <w:lang w:eastAsia="en-US" w:val="ru-RU"/>
              </w:rPr>
              <w:t>В рамках проведения мероприятий Недели безопасного поведения в сети Интернет 3-9 апреля 2017 года проведены уроки о правилах размещения в сети своих персональных данных: 6 апреля 2017 года в Государственном бюджетном общеобразовательном учреждении города Москвы «Лицей № 504» и 7 апреля 2017 года в Государственном бюджетном общеобразовательном учреждении города Москвы «Школа № 1450 «Олимп».</w:t>
            </w:r>
            <w:proofErr w:type="gramEnd"/>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lang w:val="ru-RU"/>
              </w:rPr>
            </w:pPr>
            <w:r w:rsidRPr="00DE671C">
              <w:rPr>
                <w:color w:val="auto"/>
                <w:sz w:val="22"/>
                <w:szCs w:val="22"/>
                <w:lang w:val="ru-RU"/>
              </w:rPr>
              <w:t>31.05.2017 в г. Королёв</w:t>
            </w:r>
            <w:r w:rsidRPr="00DE671C">
              <w:rPr>
                <w:color w:val="auto"/>
                <w:sz w:val="22"/>
                <w:szCs w:val="22"/>
              </w:rPr>
              <w:t> </w:t>
            </w:r>
            <w:r w:rsidRPr="00DE671C">
              <w:rPr>
                <w:color w:val="auto"/>
                <w:sz w:val="22"/>
                <w:szCs w:val="22"/>
                <w:lang w:val="ru-RU"/>
              </w:rPr>
              <w:t>Московской области проведен семинар для операторов связи северо-востока Московской области. Рассматривались вопросы соблюдения законодательства в сфере персональных данных, возможные последствия неосторожного обращения с персональными данными. На семинаре присутствовали 76 представителей от 40 операторов связи.</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color w:val="auto"/>
                <w:sz w:val="22"/>
                <w:szCs w:val="22"/>
                <w:lang w:val="ru-RU"/>
              </w:rPr>
              <w:t xml:space="preserve">05.06.2017 при содействии с РДШ Московской области проведено познавательное мероприятие по порталу «Персональные </w:t>
            </w:r>
            <w:proofErr w:type="spellStart"/>
            <w:r w:rsidRPr="00DE671C">
              <w:rPr>
                <w:color w:val="auto"/>
                <w:sz w:val="22"/>
                <w:szCs w:val="22"/>
                <w:lang w:val="ru-RU"/>
              </w:rPr>
              <w:t>данные.дети</w:t>
            </w:r>
            <w:proofErr w:type="spellEnd"/>
            <w:r w:rsidRPr="00DE671C">
              <w:rPr>
                <w:color w:val="auto"/>
                <w:sz w:val="22"/>
                <w:szCs w:val="22"/>
                <w:lang w:val="ru-RU"/>
              </w:rPr>
              <w:t xml:space="preserve">» и беседа «О защите своих персональных данных» для детей, посещающих летний лагерь при Школе № 1 </w:t>
            </w:r>
            <w:proofErr w:type="spellStart"/>
            <w:r w:rsidRPr="00DE671C">
              <w:rPr>
                <w:color w:val="auto"/>
                <w:sz w:val="22"/>
                <w:szCs w:val="22"/>
                <w:lang w:val="ru-RU"/>
              </w:rPr>
              <w:t>г</w:t>
            </w:r>
            <w:proofErr w:type="gramStart"/>
            <w:r w:rsidRPr="00DE671C">
              <w:rPr>
                <w:color w:val="auto"/>
                <w:sz w:val="22"/>
                <w:szCs w:val="22"/>
                <w:lang w:val="ru-RU"/>
              </w:rPr>
              <w:t>.Л</w:t>
            </w:r>
            <w:proofErr w:type="gramEnd"/>
            <w:r w:rsidRPr="00DE671C">
              <w:rPr>
                <w:color w:val="auto"/>
                <w:sz w:val="22"/>
                <w:szCs w:val="22"/>
                <w:lang w:val="ru-RU"/>
              </w:rPr>
              <w:t>уховицы</w:t>
            </w:r>
            <w:proofErr w:type="spellEnd"/>
            <w:r w:rsidRPr="00DE671C">
              <w:rPr>
                <w:color w:val="auto"/>
                <w:sz w:val="22"/>
                <w:szCs w:val="22"/>
                <w:lang w:val="ru-RU"/>
              </w:rPr>
              <w:t xml:space="preserve"> Московской области и при Школе № 20 </w:t>
            </w:r>
            <w:proofErr w:type="spellStart"/>
            <w:r w:rsidRPr="00DE671C">
              <w:rPr>
                <w:color w:val="auto"/>
                <w:sz w:val="22"/>
                <w:szCs w:val="22"/>
                <w:lang w:val="ru-RU"/>
              </w:rPr>
              <w:t>г.Коломны</w:t>
            </w:r>
            <w:proofErr w:type="spellEnd"/>
            <w:r w:rsidRPr="00DE671C">
              <w:rPr>
                <w:color w:val="auto"/>
                <w:sz w:val="22"/>
                <w:szCs w:val="22"/>
                <w:lang w:val="ru-RU"/>
              </w:rPr>
              <w:t xml:space="preserve"> Московской области.</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23.06.2017 в Московской торгово-промышленной палате проведен семинар «Типовые нарушения ФЗ «О персональных данных» организациями туристического рынка России». В ходе семинара до представителей туристических </w:t>
            </w:r>
            <w:proofErr w:type="spellStart"/>
            <w:r w:rsidRPr="00DE671C">
              <w:rPr>
                <w:rFonts w:eastAsia="Calibri"/>
                <w:color w:val="auto"/>
                <w:sz w:val="22"/>
                <w:szCs w:val="22"/>
                <w:bdr w:space="0" w:sz="0" w:color="auto" w:val="none"/>
                <w:lang w:eastAsia="en-US" w:val="ru-RU"/>
              </w:rPr>
              <w:t>агенств</w:t>
            </w:r>
            <w:proofErr w:type="spellEnd"/>
            <w:r w:rsidRPr="00DE671C">
              <w:rPr>
                <w:rFonts w:eastAsia="Calibri"/>
                <w:color w:val="auto"/>
                <w:sz w:val="22"/>
                <w:szCs w:val="22"/>
                <w:bdr w:space="0" w:sz="0" w:color="auto" w:val="none"/>
                <w:lang w:eastAsia="en-US" w:val="ru-RU"/>
              </w:rPr>
              <w:t xml:space="preserve"> были доведены сведения о необходимости предоставления уведомления об обработке персональных данных.</w:t>
            </w:r>
          </w:p>
          <w:p w:rsidRDefault="00C25F51" w:rsidP="00D6185D" w:rsidR="00C25F51" w:rsidRPr="00DE671C">
            <w:pPr>
              <w:pStyle w:val="1fff6"/>
              <w:tabs>
                <w:tab w:pos="891" w:val="left"/>
              </w:tabs>
              <w:spacing w:lineRule="auto" w:line="240" w:after="0"/>
              <w:ind w:firstLine="709"/>
              <w:contextualSpacing/>
              <w:rPr>
                <w:sz w:val="22"/>
                <w:szCs w:val="22"/>
              </w:rPr>
            </w:pPr>
            <w:r w:rsidRPr="00DE671C">
              <w:rPr>
                <w:rFonts w:eastAsia="Calibri"/>
                <w:sz w:val="22"/>
                <w:szCs w:val="22"/>
              </w:rPr>
              <w:t xml:space="preserve">13.07.2017 </w:t>
            </w:r>
            <w:r w:rsidRPr="00DE671C">
              <w:rPr>
                <w:sz w:val="22"/>
                <w:szCs w:val="22"/>
              </w:rPr>
              <w:t>в г. Одинцово проведен семинар с операторами связи на тему «О необходимости подачи уведомления в уполномоченный орган об обработке персональных данных». На семинар были приглашены 30 операторов связи.</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56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27.07.2017 в Управлении в день принятия Федерального закона № 152-ФЗ «О персональных данных» состоялся День открытых дверей</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Участники Дня открытых дверей получили подробную информацию о порядке направления Уведомлений об обработке персональных данных и соблюдении требований законодательства Российской Федерации в области персональных данных при обработке персональных данных без использования средств автоматизации. Всего в этот День консультации получили более 100 представителей государственных и коммерческих организаций, Российского союза промышленников и предпринимателей, Московской торгово-промышленной палаты.</w:t>
            </w:r>
          </w:p>
          <w:p w:rsidRDefault="00C25F51" w:rsidP="00D6185D" w:rsidR="00C25F51" w:rsidRPr="00DE671C">
            <w:pPr>
              <w:ind w:firstLine="604"/>
              <w:contextualSpacing/>
              <w:jc w:val="both"/>
              <w:rPr>
                <w:sz w:val="22"/>
                <w:szCs w:val="22"/>
                <w:lang w:eastAsia="en-US" w:val="ru-RU"/>
              </w:rPr>
            </w:pPr>
            <w:r w:rsidRPr="00DE671C">
              <w:rPr>
                <w:sz w:val="22"/>
                <w:szCs w:val="22"/>
                <w:lang w:eastAsia="en-US" w:val="ru-RU"/>
              </w:rPr>
              <w:t>02.08.2017 года Управлением проведено занятие с воспитанниками детских летних лагерей Подмосковья на тему безопасного поведения в сети Интернет.</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sz w:val="22"/>
                <w:szCs w:val="22"/>
                <w:lang w:val="ru-RU"/>
              </w:rPr>
            </w:pPr>
            <w:r w:rsidRPr="00DE671C">
              <w:rPr>
                <w:sz w:val="22"/>
                <w:szCs w:val="22"/>
                <w:lang w:eastAsia="en-US" w:val="ru-RU"/>
              </w:rPr>
              <w:t xml:space="preserve">В занятиях приняли участие 30 воспитанников летнего детского лагеря МБУК культурно –досуговый центр «Первомайский» </w:t>
            </w:r>
            <w:proofErr w:type="spellStart"/>
            <w:r w:rsidRPr="00DE671C">
              <w:rPr>
                <w:sz w:val="22"/>
                <w:szCs w:val="22"/>
                <w:lang w:eastAsia="en-US" w:val="ru-RU"/>
              </w:rPr>
              <w:t>г</w:t>
            </w:r>
            <w:proofErr w:type="gramStart"/>
            <w:r w:rsidRPr="00DE671C">
              <w:rPr>
                <w:sz w:val="22"/>
                <w:szCs w:val="22"/>
                <w:lang w:eastAsia="en-US" w:val="ru-RU"/>
              </w:rPr>
              <w:t>.И</w:t>
            </w:r>
            <w:proofErr w:type="gramEnd"/>
            <w:r w:rsidRPr="00DE671C">
              <w:rPr>
                <w:sz w:val="22"/>
                <w:szCs w:val="22"/>
                <w:lang w:eastAsia="en-US" w:val="ru-RU"/>
              </w:rPr>
              <w:t>вантеевка</w:t>
            </w:r>
            <w:proofErr w:type="spellEnd"/>
            <w:r w:rsidRPr="00DE671C">
              <w:rPr>
                <w:sz w:val="22"/>
                <w:szCs w:val="22"/>
                <w:lang w:eastAsia="en-US" w:val="ru-RU"/>
              </w:rPr>
              <w:t xml:space="preserve"> Московской области. Для детей была проведена викторина, разработанная на базе тестов «Что ты знаешь о защите </w:t>
            </w:r>
            <w:r w:rsidRPr="00DE671C">
              <w:rPr>
                <w:sz w:val="22"/>
                <w:szCs w:val="22"/>
                <w:lang w:eastAsia="en-US" w:val="ru-RU"/>
              </w:rPr>
              <w:lastRenderedPageBreak/>
              <w:t xml:space="preserve">персональный данных» портала «Персональные </w:t>
            </w:r>
            <w:proofErr w:type="spellStart"/>
            <w:r w:rsidRPr="00DE671C">
              <w:rPr>
                <w:sz w:val="22"/>
                <w:szCs w:val="22"/>
                <w:lang w:eastAsia="en-US" w:val="ru-RU"/>
              </w:rPr>
              <w:t>данные</w:t>
            </w:r>
            <w:proofErr w:type="gramStart"/>
            <w:r w:rsidRPr="00DE671C">
              <w:rPr>
                <w:sz w:val="22"/>
                <w:szCs w:val="22"/>
                <w:lang w:eastAsia="en-US" w:val="ru-RU"/>
              </w:rPr>
              <w:t>.д</w:t>
            </w:r>
            <w:proofErr w:type="gramEnd"/>
            <w:r w:rsidRPr="00DE671C">
              <w:rPr>
                <w:sz w:val="22"/>
                <w:szCs w:val="22"/>
                <w:lang w:eastAsia="en-US" w:val="ru-RU"/>
              </w:rPr>
              <w:t>ети</w:t>
            </w:r>
            <w:proofErr w:type="spellEnd"/>
            <w:r w:rsidRPr="00DE671C">
              <w:rPr>
                <w:sz w:val="22"/>
                <w:szCs w:val="22"/>
                <w:lang w:eastAsia="en-US" w:val="ru-RU"/>
              </w:rPr>
              <w:t>». Дети и педагоги посмотрели социальный мультипликационный ролик «Береги свои персональные данные».</w:t>
            </w:r>
          </w:p>
          <w:p w:rsidRDefault="00C25F51" w:rsidP="00D6185D" w:rsidR="00C25F51" w:rsidRPr="00DE671C">
            <w:pPr>
              <w:ind w:firstLine="601"/>
              <w:contextualSpacing/>
              <w:jc w:val="both"/>
              <w:rPr>
                <w:sz w:val="22"/>
                <w:szCs w:val="22"/>
                <w:lang w:val="ru-RU"/>
              </w:rPr>
            </w:pPr>
            <w:r w:rsidRPr="00DE671C">
              <w:rPr>
                <w:color w:val="auto"/>
                <w:sz w:val="22"/>
                <w:szCs w:val="22"/>
                <w:bdr w:space="0" w:sz="0" w:color="auto" w:val="none"/>
                <w:lang w:val="ru-RU"/>
              </w:rPr>
              <w:t xml:space="preserve">26.10.2017 </w:t>
            </w:r>
            <w:r w:rsidRPr="00DE671C">
              <w:rPr>
                <w:sz w:val="22"/>
                <w:szCs w:val="22"/>
                <w:lang w:val="ru-RU"/>
              </w:rPr>
              <w:t xml:space="preserve">Управлением Роскомнадзора по Центральному федеральному округу в здании Московской торговой промышленной палаты проведен семинар с операторами связи, осуществляющими деятельность на территории г. Москвы. На данном семинаре была освещена тема соблюдения законодательства в сфере персональных данных. Участники семинара согласились </w:t>
            </w:r>
            <w:proofErr w:type="gramStart"/>
            <w:r w:rsidRPr="00DE671C">
              <w:rPr>
                <w:sz w:val="22"/>
                <w:szCs w:val="22"/>
                <w:lang w:val="ru-RU"/>
              </w:rPr>
              <w:t>с выводами надзорного органа об отсутствии у операторов связи правовых оснований для обработки персональных данных без уведомления</w:t>
            </w:r>
            <w:proofErr w:type="gramEnd"/>
            <w:r w:rsidRPr="00DE671C">
              <w:rPr>
                <w:sz w:val="22"/>
                <w:szCs w:val="22"/>
                <w:lang w:val="ru-RU"/>
              </w:rPr>
              <w:t>.</w:t>
            </w:r>
          </w:p>
          <w:p w:rsidRDefault="00C25F51" w:rsidP="00D6185D" w:rsidR="00C25F51" w:rsidRPr="00DE671C">
            <w:pPr>
              <w:ind w:firstLine="601"/>
              <w:contextualSpacing/>
              <w:jc w:val="both"/>
              <w:rPr>
                <w:color w:val="auto"/>
                <w:sz w:val="22"/>
                <w:szCs w:val="22"/>
                <w:bdr w:space="0" w:sz="0" w:color="auto" w:val="none"/>
                <w:lang w:val="ru-RU"/>
              </w:rPr>
            </w:pPr>
            <w:r w:rsidRPr="00DE671C">
              <w:rPr>
                <w:sz w:val="22"/>
                <w:szCs w:val="22"/>
                <w:lang w:val="ru-RU"/>
              </w:rPr>
              <w:t>20.11.2017 принято участие в заседании Комиссии по информационной безопасности Совета при полномочном представителе Президента Российской Федерации в Центральном федеральном округе. В ходе мероприятия рассмотрен вопрос реализации исполнительными органами власти Московской области требований ФЗ «О персональных данных».</w:t>
            </w:r>
          </w:p>
          <w:p w:rsidRDefault="00C25F51" w:rsidP="00D6185D" w:rsidR="00C25F51" w:rsidRPr="00DE671C">
            <w:pPr>
              <w:pStyle w:val="af0"/>
              <w:shd w:fill="FFFFFF" w:color="auto" w:val="clear"/>
              <w:spacing w:after="0" w:before="0"/>
              <w:ind w:firstLine="567"/>
              <w:contextualSpacing/>
              <w:jc w:val="both"/>
              <w:rPr>
                <w:rFonts w:cs="Times New Roman"/>
                <w:sz w:val="22"/>
                <w:szCs w:val="22"/>
              </w:rPr>
            </w:pPr>
            <w:r w:rsidRPr="00DE671C">
              <w:rPr>
                <w:rFonts w:cs="Times New Roman"/>
                <w:sz w:val="22"/>
                <w:szCs w:val="22"/>
              </w:rPr>
              <w:t>22.11.2017 в Управлении проведен региональный этап подписания операторами персональных данных, осуществляющих деятельность на территории Москвы и Московской области, </w:t>
            </w:r>
            <w:hyperlink r:id="rId60" w:history="true" w:tgtFrame="_blank">
              <w:r w:rsidRPr="00DE671C">
                <w:rPr>
                  <w:rStyle w:val="a3"/>
                  <w:rFonts w:cs="Times New Roman"/>
                  <w:color w:val="auto"/>
                  <w:sz w:val="22"/>
                  <w:szCs w:val="22"/>
                </w:rPr>
                <w:t>Кодекса добросовестных практик</w:t>
              </w:r>
            </w:hyperlink>
            <w:r w:rsidRPr="00DE671C">
              <w:rPr>
                <w:rFonts w:cs="Times New Roman"/>
                <w:sz w:val="22"/>
                <w:szCs w:val="22"/>
              </w:rPr>
              <w:t> (Кодекса этической деятельности (работы) в сети «Интернет») (далее – Кодекс). К Кодексу присоединился 31 оператор персональных данных, в том числе и Управление Роскомнадзора по Центральному федеральному округу. Организации-подписанты подтверждают готовность содействовать созданию безопасного информационного пространства в интернете, формированию культуры безопасного поведения в Сети.</w:t>
            </w:r>
          </w:p>
          <w:p w:rsidRDefault="00C25F51" w:rsidP="00D6185D" w:rsidR="00C25F51" w:rsidRPr="00DE671C">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0" w:val="left"/>
              </w:tabs>
              <w:ind w:firstLine="567"/>
              <w:contextualSpacing/>
              <w:jc w:val="both"/>
              <w:rPr>
                <w:color w:val="auto"/>
                <w:sz w:val="22"/>
                <w:szCs w:val="22"/>
                <w:lang w:val="ru-RU"/>
              </w:rPr>
            </w:pPr>
            <w:r w:rsidRPr="00DE671C">
              <w:rPr>
                <w:iCs/>
                <w:sz w:val="22"/>
                <w:szCs w:val="22"/>
                <w:lang w:val="ru-RU"/>
              </w:rPr>
              <w:t xml:space="preserve">26.11.2017 проведена встреча со студентами Московского политехнического университета. </w:t>
            </w:r>
            <w:r w:rsidRPr="00DE671C">
              <w:rPr>
                <w:sz w:val="22"/>
                <w:szCs w:val="22"/>
                <w:lang w:val="ru-RU"/>
              </w:rPr>
              <w:t>В ходе встречи сотрудники Управления рассказали учащимся вуза о безопасном поведении с персональными данными в сети Интернет.</w:t>
            </w:r>
          </w:p>
          <w:p w:rsidRDefault="00C25F51" w:rsidP="00D6185D" w:rsidR="00C25F51" w:rsidRPr="00DE671C">
            <w:pPr>
              <w:pStyle w:val="af0"/>
              <w:shd w:fill="FFFFFF" w:color="auto" w:val="clear"/>
              <w:spacing w:after="0" w:before="0"/>
              <w:ind w:firstLine="567"/>
              <w:contextualSpacing/>
              <w:jc w:val="both"/>
              <w:rPr>
                <w:rFonts w:cs="Times New Roman"/>
                <w:sz w:val="22"/>
                <w:szCs w:val="22"/>
              </w:rPr>
            </w:pPr>
            <w:r w:rsidRPr="00DE671C">
              <w:rPr>
                <w:rFonts w:cs="Times New Roman"/>
                <w:sz w:val="22"/>
                <w:szCs w:val="22"/>
              </w:rPr>
              <w:t xml:space="preserve">06.12.2017 в г. Коломна Московской области проведен выездной семинар с представителями операторов связи, осуществляющих деятельность на территории г. Москвы и юго-востока Московской области. Рассмотрены вопросы защиты персональных данных. На семинаре присутствовало 32 представителя от 27 операторов связи. </w:t>
            </w:r>
          </w:p>
          <w:p w:rsidRDefault="00C25F51" w:rsidP="00D6185D" w:rsidR="00C25F51" w:rsidRPr="00DE671C">
            <w:pPr>
              <w:pStyle w:val="af0"/>
              <w:shd w:fill="FFFFFF" w:color="auto" w:val="clear"/>
              <w:spacing w:after="0" w:before="0"/>
              <w:ind w:firstLine="567"/>
              <w:contextualSpacing/>
              <w:jc w:val="both"/>
              <w:rPr>
                <w:rFonts w:cs="Times New Roman"/>
                <w:sz w:val="22"/>
                <w:szCs w:val="22"/>
              </w:rPr>
            </w:pPr>
            <w:r w:rsidRPr="00DE671C">
              <w:rPr>
                <w:rFonts w:cs="Times New Roman"/>
                <w:sz w:val="22"/>
                <w:szCs w:val="22"/>
              </w:rPr>
              <w:t>07.12.2017 Руководитель Управления Роскомнадзора по Центральному федеральному округу 07 декабря 2017 года принял участие в заседании Ассоциации торгово-промышленных палат Центрального федерального округа Российской Федерации. Участники заседания подписали </w:t>
            </w:r>
            <w:hyperlink r:id="rId61" w:history="true">
              <w:r w:rsidRPr="00DE671C">
                <w:rPr>
                  <w:rStyle w:val="a3"/>
                  <w:rFonts w:cs="Times New Roman"/>
                  <w:color w:val="auto"/>
                  <w:sz w:val="22"/>
                  <w:szCs w:val="22"/>
                </w:rPr>
                <w:t>Кодекс</w:t>
              </w:r>
            </w:hyperlink>
            <w:r w:rsidRPr="00DE671C">
              <w:rPr>
                <w:rFonts w:cs="Times New Roman"/>
                <w:sz w:val="22"/>
                <w:szCs w:val="22"/>
              </w:rPr>
              <w:t xml:space="preserve"> добросовестных практик (Кодекс этической деятельности (работы) в сети «Интернет»). В ходе заседания Кодекс подписали 12 операторов персональных данных. </w:t>
            </w:r>
          </w:p>
          <w:p w:rsidRDefault="00C25F51" w:rsidP="00D6185D" w:rsidR="0040005F"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rFonts w:eastAsia="Calibri"/>
                <w:color w:val="auto"/>
                <w:sz w:val="22"/>
                <w:szCs w:val="22"/>
                <w:bdr w:space="0" w:sz="0" w:color="auto" w:val="none"/>
                <w:lang w:eastAsia="en-US" w:val="ru-RU"/>
              </w:rPr>
            </w:pPr>
            <w:r w:rsidRPr="00DE671C">
              <w:rPr>
                <w:sz w:val="22"/>
                <w:szCs w:val="22"/>
                <w:lang w:val="ru-RU"/>
              </w:rPr>
              <w:t xml:space="preserve">25.12.2017 в Московской торгово-промышленной палате проведен семинар для руководителей и учредителей </w:t>
            </w:r>
            <w:proofErr w:type="gramStart"/>
            <w:r w:rsidRPr="00DE671C">
              <w:rPr>
                <w:sz w:val="22"/>
                <w:szCs w:val="22"/>
                <w:lang w:val="ru-RU"/>
              </w:rPr>
              <w:t>Интернет-магазинов</w:t>
            </w:r>
            <w:proofErr w:type="gramEnd"/>
            <w:r w:rsidRPr="00DE671C">
              <w:rPr>
                <w:sz w:val="22"/>
                <w:szCs w:val="22"/>
                <w:lang w:val="ru-RU"/>
              </w:rPr>
              <w:t xml:space="preserve"> «Особенности обработки персональных данных организациями, осуществляющими деятельность в сфере Интернет-торговли». Участникам семинара была доведена правовая позиция надзорного органа, согласно которой операторы персональных данных, осуществляющие свою деятельность в сфере Интернет-торговли, обязаны подавать уведомление об обработке персональных данных. Рассмотрены основные вопросы порядка заполнения сведений в уведомлении. В мероприятии приняли </w:t>
            </w:r>
            <w:r w:rsidRPr="00DE671C">
              <w:rPr>
                <w:sz w:val="22"/>
                <w:szCs w:val="22"/>
                <w:lang w:val="ru-RU"/>
              </w:rPr>
              <w:lastRenderedPageBreak/>
              <w:t>участие представители 38 организаций.</w:t>
            </w:r>
          </w:p>
        </w:tc>
      </w:tr>
    </w:tbl>
    <w:p w:rsidRDefault="004747E5" w:rsidP="00D6185D" w:rsidR="004747E5" w:rsidRPr="00DE671C">
      <w:pPr>
        <w:contextualSpacing/>
        <w:jc w:val="center"/>
        <w:rPr>
          <w:b/>
          <w:color w:val="auto"/>
          <w:sz w:val="28"/>
          <w:szCs w:val="28"/>
          <w:lang w:val="ru-RU"/>
        </w:rPr>
      </w:pPr>
    </w:p>
    <w:p w:rsidRDefault="004747E5" w:rsidP="00D6185D" w:rsidR="004747E5" w:rsidRPr="00DE671C">
      <w:pPr>
        <w:contextualSpacing/>
        <w:jc w:val="center"/>
        <w:rPr>
          <w:b/>
          <w:color w:val="auto"/>
          <w:sz w:val="28"/>
          <w:szCs w:val="28"/>
          <w:lang w:val="ru-RU"/>
        </w:rPr>
      </w:pPr>
      <w:r w:rsidRPr="00DE671C">
        <w:rPr>
          <w:b/>
          <w:color w:val="auto"/>
          <w:sz w:val="28"/>
          <w:szCs w:val="28"/>
        </w:rPr>
        <w:t>II</w:t>
      </w:r>
      <w:r w:rsidRPr="00DE671C">
        <w:rPr>
          <w:b/>
          <w:color w:val="auto"/>
          <w:sz w:val="28"/>
          <w:szCs w:val="28"/>
          <w:lang w:val="ru-RU"/>
        </w:rPr>
        <w:t>. Адресные профилактические мероприятия:</w:t>
      </w:r>
    </w:p>
    <w:p w:rsidRDefault="004747E5" w:rsidP="00D6185D" w:rsidR="004747E5" w:rsidRPr="00DE671C">
      <w:pPr>
        <w:ind w:firstLine="709"/>
        <w:contextualSpacing/>
        <w:rPr>
          <w:b/>
          <w:color w:val="auto"/>
          <w:sz w:val="28"/>
          <w:szCs w:val="28"/>
          <w:lang w:val="ru-RU"/>
        </w:rPr>
      </w:pPr>
    </w:p>
    <w:tbl>
      <w:tblPr>
        <w:tblW w:type="dxa" w:w="9498"/>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59"/>
        <w:gridCol w:w="2518"/>
        <w:gridCol w:w="6521"/>
      </w:tblGrid>
      <w:tr w:rsidTr="004747E5" w:rsidR="004747E5" w:rsidRPr="00DE671C">
        <w:tc>
          <w:tcPr>
            <w:tcW w:type="dxa" w:w="9498"/>
            <w:gridSpan w:val="3"/>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связи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p w:rsidRDefault="004747E5" w:rsidP="00D6185D" w:rsidR="004747E5" w:rsidRPr="00DE671C">
            <w:pPr>
              <w:contextualSpacing/>
              <w:rPr>
                <w:color w:val="auto"/>
                <w:sz w:val="22"/>
                <w:szCs w:val="22"/>
                <w:lang w:eastAsia="en-US" w:val="ru-RU"/>
              </w:rPr>
            </w:pPr>
            <w:r w:rsidRPr="00DE671C">
              <w:rPr>
                <w:color w:val="auto"/>
                <w:sz w:val="22"/>
                <w:szCs w:val="22"/>
                <w:lang w:eastAsia="en-US" w:val="ru-RU"/>
              </w:rPr>
              <w:t>1.</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Профилактическая беседа</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8"/>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Владельцам РЭС (радиолюбителям) при выдаче свидетельств о регистрации РЭС вручаются памятки с информацией о необходимости соблюдения обязательных требований.</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p w:rsidRDefault="004747E5" w:rsidP="00D6185D" w:rsidR="004747E5" w:rsidRPr="00DE671C">
            <w:pPr>
              <w:contextualSpacing/>
              <w:rPr>
                <w:color w:val="auto"/>
                <w:sz w:val="22"/>
                <w:szCs w:val="22"/>
                <w:lang w:eastAsia="en-US" w:val="ru-RU"/>
              </w:rPr>
            </w:pPr>
            <w:r w:rsidRPr="00DE671C">
              <w:rPr>
                <w:color w:val="auto"/>
                <w:sz w:val="22"/>
                <w:szCs w:val="22"/>
                <w:lang w:eastAsia="en-US" w:val="ru-RU"/>
              </w:rPr>
              <w:t>2.</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Профилактические встречи</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Профилактические встречи с руководителями организаций, на деятельность которых поступает большое число жалоб или в деятельности которых выявлено большое число нарушений, с разъяснением обязательных требований. Предупреждение дальнейших нарушений операторами связи обязательных требований и создание мотивации к добросовестному поведению.</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3.</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Проведение личного приема</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Ежемесячно руководителем и заместителями руководителя управления проводится личный прием с целью разъяснения обязательных требований, предупреждения дальнейших нарушений ОС обязательных требований.</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rPr>
                <w:color w:val="auto"/>
                <w:sz w:val="22"/>
                <w:szCs w:val="22"/>
                <w:bdr w:space="0" w:sz="0" w:color="auto" w:val="none"/>
                <w:lang w:eastAsia="en-US" w:val="ru-RU"/>
              </w:rPr>
            </w:pPr>
          </w:p>
          <w:p w:rsidRDefault="004747E5" w:rsidP="00D6185D" w:rsidR="004747E5" w:rsidRPr="00DE671C">
            <w:pPr>
              <w:contextualSpacing/>
              <w:rPr>
                <w:color w:val="auto"/>
                <w:sz w:val="22"/>
                <w:szCs w:val="22"/>
                <w:lang w:eastAsia="en-US" w:val="ru-RU"/>
              </w:rPr>
            </w:pPr>
            <w:r w:rsidRPr="00DE671C">
              <w:rPr>
                <w:color w:val="auto"/>
                <w:sz w:val="22"/>
                <w:szCs w:val="22"/>
                <w:lang w:eastAsia="en-US" w:val="ru-RU"/>
              </w:rPr>
              <w:t>4.</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Профилактические письма</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Направление профилактических писем с разъяснением обязательных требований приказа </w:t>
            </w:r>
            <w:proofErr w:type="spellStart"/>
            <w:r w:rsidRPr="00DE671C">
              <w:rPr>
                <w:rFonts w:eastAsia="Calibri"/>
                <w:color w:val="auto"/>
                <w:sz w:val="22"/>
                <w:szCs w:val="22"/>
                <w:bdr w:space="0" w:sz="0" w:color="auto" w:val="none"/>
                <w:lang w:eastAsia="en-US" w:val="ru-RU"/>
              </w:rPr>
              <w:t>Минкомсвязи</w:t>
            </w:r>
            <w:proofErr w:type="spellEnd"/>
            <w:r w:rsidRPr="00DE671C">
              <w:rPr>
                <w:rFonts w:eastAsia="Calibri"/>
                <w:color w:val="auto"/>
                <w:sz w:val="22"/>
                <w:szCs w:val="22"/>
                <w:bdr w:space="0" w:sz="0" w:color="auto" w:val="none"/>
                <w:lang w:eastAsia="en-US" w:val="ru-RU"/>
              </w:rPr>
              <w:t xml:space="preserve"> № 41, приказа </w:t>
            </w:r>
            <w:proofErr w:type="spellStart"/>
            <w:r w:rsidRPr="00DE671C">
              <w:rPr>
                <w:rFonts w:eastAsia="Calibri"/>
                <w:color w:val="auto"/>
                <w:sz w:val="22"/>
                <w:szCs w:val="22"/>
                <w:bdr w:space="0" w:sz="0" w:color="auto" w:val="none"/>
                <w:lang w:eastAsia="en-US" w:val="ru-RU"/>
              </w:rPr>
              <w:t>Минкомсвязи</w:t>
            </w:r>
            <w:proofErr w:type="spellEnd"/>
            <w:r w:rsidRPr="00DE671C">
              <w:rPr>
                <w:rFonts w:eastAsia="Calibri"/>
                <w:color w:val="auto"/>
                <w:sz w:val="22"/>
                <w:szCs w:val="22"/>
                <w:bdr w:space="0" w:sz="0" w:color="auto" w:val="none"/>
                <w:lang w:eastAsia="en-US" w:val="ru-RU"/>
              </w:rPr>
              <w:t xml:space="preserve"> № 258, приказа </w:t>
            </w:r>
            <w:proofErr w:type="spellStart"/>
            <w:r w:rsidRPr="00DE671C">
              <w:rPr>
                <w:rFonts w:eastAsia="Calibri"/>
                <w:color w:val="auto"/>
                <w:sz w:val="22"/>
                <w:szCs w:val="22"/>
                <w:bdr w:space="0" w:sz="0" w:color="auto" w:val="none"/>
                <w:lang w:eastAsia="en-US" w:val="ru-RU"/>
              </w:rPr>
              <w:t>Минкомсвязи</w:t>
            </w:r>
            <w:proofErr w:type="spellEnd"/>
            <w:r w:rsidRPr="00DE671C">
              <w:rPr>
                <w:rFonts w:eastAsia="Calibri"/>
                <w:color w:val="auto"/>
                <w:sz w:val="22"/>
                <w:szCs w:val="22"/>
                <w:bdr w:space="0" w:sz="0" w:color="auto" w:val="none"/>
                <w:lang w:eastAsia="en-US" w:val="ru-RU"/>
              </w:rPr>
              <w:t xml:space="preserve"> № 258, а также писем с разъяснением обязательных требований при оказании </w:t>
            </w:r>
            <w:proofErr w:type="spellStart"/>
            <w:r w:rsidRPr="00DE671C">
              <w:rPr>
                <w:rFonts w:eastAsia="Calibri"/>
                <w:color w:val="auto"/>
                <w:sz w:val="22"/>
                <w:szCs w:val="22"/>
                <w:bdr w:space="0" w:sz="0" w:color="auto" w:val="none"/>
                <w:lang w:eastAsia="en-US" w:val="ru-RU"/>
              </w:rPr>
              <w:t>телематических</w:t>
            </w:r>
            <w:proofErr w:type="spellEnd"/>
            <w:r w:rsidRPr="00DE671C">
              <w:rPr>
                <w:rFonts w:eastAsia="Calibri"/>
                <w:color w:val="auto"/>
                <w:sz w:val="22"/>
                <w:szCs w:val="22"/>
                <w:bdr w:space="0" w:sz="0" w:color="auto" w:val="none"/>
                <w:lang w:eastAsia="en-US" w:val="ru-RU"/>
              </w:rPr>
              <w:t xml:space="preserve"> услуг связи, в части блокирования доступа к запрещенным ресурсам.</w:t>
            </w:r>
          </w:p>
        </w:tc>
      </w:tr>
      <w:tr w:rsidTr="004747E5" w:rsidR="004747E5" w:rsidRPr="00DE671C">
        <w:trPr>
          <w:trHeight w:val="501"/>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СМИ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rPr>
                <w:color w:val="auto"/>
                <w:sz w:val="22"/>
                <w:szCs w:val="22"/>
                <w:bdr w:space="0" w:sz="0" w:color="auto" w:val="none"/>
                <w:lang w:eastAsia="en-US" w:val="ru-RU"/>
              </w:rPr>
            </w:pP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Направление профилактических писем в адреса СМИ, организаций телерадиовещания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Направление профилактических писем в адреса редакций СМИ, организаций телерадиовещания. Проводится постоянно в течени</w:t>
            </w:r>
            <w:proofErr w:type="gramStart"/>
            <w:r w:rsidRPr="00DE671C">
              <w:rPr>
                <w:rFonts w:eastAsia="Calibri"/>
                <w:color w:val="auto"/>
                <w:sz w:val="22"/>
                <w:szCs w:val="22"/>
                <w:bdr w:space="0" w:sz="0" w:color="auto" w:val="none"/>
                <w:lang w:eastAsia="en-US" w:val="ru-RU"/>
              </w:rPr>
              <w:t>и</w:t>
            </w:r>
            <w:proofErr w:type="gramEnd"/>
            <w:r w:rsidRPr="00DE671C">
              <w:rPr>
                <w:rFonts w:eastAsia="Calibri"/>
                <w:color w:val="auto"/>
                <w:sz w:val="22"/>
                <w:szCs w:val="22"/>
                <w:bdr w:space="0" w:sz="0" w:color="auto" w:val="none"/>
                <w:lang w:eastAsia="en-US" w:val="ru-RU"/>
              </w:rPr>
              <w:t xml:space="preserve"> года. С целью профилактики нарушений обязательных требований.</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Рабочая встреча с представителями лицензиатов-вещателей, главными редакторами СМИ</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Тематика "Разбор допущенных нарушений, разъяснение обязательных требований, пути устранения нарушений, рекомендации способов недопущения данных нарушений в дальнейшей деятельности". Участие приняли представители</w:t>
            </w:r>
            <w:r w:rsidRPr="00DE671C">
              <w:rPr>
                <w:color w:val="auto"/>
                <w:sz w:val="22"/>
                <w:szCs w:val="22"/>
                <w:bdr w:space="0" w:sz="0" w:color="auto" w:val="none"/>
                <w:lang w:eastAsia="en-US" w:val="ru-RU"/>
              </w:rPr>
              <w:br/>
              <w:t xml:space="preserve"> 14 СМИ.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3.</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proofErr w:type="spellStart"/>
            <w:r w:rsidRPr="00DE671C">
              <w:rPr>
                <w:color w:val="auto"/>
                <w:sz w:val="22"/>
                <w:szCs w:val="22"/>
                <w:bdr w:space="0" w:sz="0" w:color="auto" w:val="none"/>
                <w:lang w:eastAsia="en-US"/>
              </w:rPr>
              <w:t>Профилактическиебеседы</w:t>
            </w:r>
            <w:proofErr w:type="spellEnd"/>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Вручение памятки для учредителей и редакторов СМИ. Информирование о необходимости соблюдения обязательных требований.</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4</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Единый день консультаций учредителей/представителей редакций вновь зарегистрированных СМИ.</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21.02.2017, 28.02.2017, 14.03.2017, 21.03.2017, 11.04.2017, 18.04.2017, 05.05.2017, 16.05.2017, 23.05.2017, 06.06.2017, 27.06.2017.</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Разъяснение основных требований законодательства РФ о СМИ, возникающих прав и обязанностей учредителя и редакции. Ответственность за нарушения и возможные меры реагирования.</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xml:space="preserve">Участие </w:t>
            </w:r>
            <w:proofErr w:type="spellStart"/>
            <w:r w:rsidRPr="00DE671C">
              <w:rPr>
                <w:color w:val="auto"/>
                <w:sz w:val="22"/>
                <w:szCs w:val="22"/>
                <w:bdr w:space="0" w:sz="0" w:color="auto" w:val="none"/>
                <w:lang w:eastAsia="en-US" w:val="ru-RU"/>
              </w:rPr>
              <w:t>принили</w:t>
            </w:r>
            <w:proofErr w:type="spellEnd"/>
            <w:r w:rsidRPr="00DE671C">
              <w:rPr>
                <w:color w:val="auto"/>
                <w:sz w:val="22"/>
                <w:szCs w:val="22"/>
                <w:bdr w:space="0" w:sz="0" w:color="auto" w:val="none"/>
                <w:lang w:eastAsia="en-US" w:val="ru-RU"/>
              </w:rPr>
              <w:t xml:space="preserve"> представители </w:t>
            </w:r>
            <w:r w:rsidRPr="00DE671C">
              <w:rPr>
                <w:color w:val="auto"/>
                <w:sz w:val="22"/>
                <w:szCs w:val="22"/>
                <w:bdr w:space="0" w:sz="0" w:color="auto" w:val="none"/>
                <w:lang w:eastAsia="en-US" w:val="ru-RU"/>
              </w:rPr>
              <w:br/>
              <w:t>25 СМИ.</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5</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Единый день консультаций представителей организаций телерадиовещания, получивших лицензию</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02.03.2017, 09.03.2017, 16.03.2017, 06.06.2017-27.06.2017</w:t>
            </w:r>
            <w:r w:rsidR="00665670" w:rsidRPr="00DE671C">
              <w:rPr>
                <w:color w:val="auto"/>
                <w:sz w:val="22"/>
                <w:szCs w:val="22"/>
                <w:bdr w:space="0" w:sz="0" w:color="auto" w:val="none"/>
                <w:lang w:eastAsia="en-US" w:val="ru-RU"/>
              </w:rPr>
              <w:t xml:space="preserve">, а также ежемесячно до конца года в </w:t>
            </w:r>
            <w:proofErr w:type="spellStart"/>
            <w:r w:rsidR="00665670" w:rsidRPr="00DE671C">
              <w:rPr>
                <w:color w:val="auto"/>
                <w:sz w:val="22"/>
                <w:szCs w:val="22"/>
                <w:bdr w:space="0" w:sz="0" w:color="auto" w:val="none"/>
                <w:lang w:eastAsia="en-US" w:val="ru-RU"/>
              </w:rPr>
              <w:t>соответстивии</w:t>
            </w:r>
            <w:proofErr w:type="spellEnd"/>
            <w:r w:rsidR="00665670" w:rsidRPr="00DE671C">
              <w:rPr>
                <w:color w:val="auto"/>
                <w:sz w:val="22"/>
                <w:szCs w:val="22"/>
                <w:bdr w:space="0" w:sz="0" w:color="auto" w:val="none"/>
                <w:lang w:eastAsia="en-US" w:val="ru-RU"/>
              </w:rPr>
              <w:t xml:space="preserve"> с Планом-графиком.</w:t>
            </w:r>
          </w:p>
          <w:p w:rsidRDefault="004747E5" w:rsidP="00665670"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xml:space="preserve">Разъяснение основных требований законодательства РФ о СМИ, положений ФЗ о лицензировании отдельных видов деятельности. Ответственность за нарушения и возможные меры </w:t>
            </w:r>
            <w:r w:rsidR="00665670" w:rsidRPr="00DE671C">
              <w:rPr>
                <w:color w:val="auto"/>
                <w:sz w:val="22"/>
                <w:szCs w:val="22"/>
                <w:bdr w:space="0" w:sz="0" w:color="auto" w:val="none"/>
                <w:lang w:eastAsia="en-US" w:val="ru-RU"/>
              </w:rPr>
              <w:t>реагирования.</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6</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 xml:space="preserve">"Горячая линия" </w:t>
            </w:r>
            <w:r w:rsidRPr="00DE671C">
              <w:rPr>
                <w:color w:val="auto"/>
                <w:sz w:val="22"/>
                <w:szCs w:val="22"/>
                <w:bdr w:space="0" w:sz="0" w:color="auto" w:val="none"/>
                <w:lang w:eastAsia="en-US" w:val="ru-RU"/>
              </w:rPr>
              <w:lastRenderedPageBreak/>
              <w:t>посредством электронной почты.</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lastRenderedPageBreak/>
              <w:t xml:space="preserve">20.02.2017, 16.03.2017, 31.03.2017, 10.04.2017, 24.04.2017, </w:t>
            </w:r>
            <w:r w:rsidRPr="00DE671C">
              <w:rPr>
                <w:color w:val="auto"/>
                <w:sz w:val="22"/>
                <w:szCs w:val="22"/>
                <w:bdr w:space="0" w:sz="0" w:color="auto" w:val="none"/>
                <w:lang w:eastAsia="en-US" w:val="ru-RU"/>
              </w:rPr>
              <w:lastRenderedPageBreak/>
              <w:t>19.06.2017.</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Индивидуальное консультирование по вопросам исполнения требований законодательства РФ о СМИ.</w:t>
            </w: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Участие приняли представители 12 СМИ.</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lastRenderedPageBreak/>
              <w:t>7</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Проведение личного приема Руководителем Управления, заместителями руководителя Управления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Утвержден график приема и размещен на сайте Управления Роскомнадзора по Центральному федеральному округу</w:t>
            </w:r>
          </w:p>
        </w:tc>
      </w:tr>
      <w:tr w:rsidTr="004747E5" w:rsidR="004747E5" w:rsidRPr="00DE671C">
        <w:trPr>
          <w:trHeight w:val="529"/>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персональных данных</w:t>
            </w:r>
          </w:p>
        </w:tc>
      </w:tr>
      <w:tr w:rsidTr="004747E5" w:rsidR="004747E5" w:rsidRPr="002B7006">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 xml:space="preserve">Профилактические </w:t>
            </w:r>
            <w:r w:rsidRPr="00DE671C">
              <w:rPr>
                <w:rFonts w:eastAsia="Calibri"/>
                <w:color w:val="auto"/>
                <w:sz w:val="22"/>
                <w:szCs w:val="22"/>
                <w:bdr w:space="0" w:sz="0" w:color="auto" w:val="none"/>
                <w:lang w:eastAsia="en-US" w:val="ru-RU"/>
              </w:rPr>
              <w:t xml:space="preserve">письма </w:t>
            </w:r>
          </w:p>
        </w:tc>
        <w:tc>
          <w:tcPr>
            <w:tcW w:type="dxa" w:w="6521"/>
          </w:tcPr>
          <w:p w:rsidRDefault="00B2250C" w:rsidP="00D6185D" w:rsidR="004747E5" w:rsidRPr="00DE671C">
            <w:pPr>
              <w:pStyle w:val="a7"/>
              <w:ind w:firstLine="851"/>
              <w:contextualSpacing/>
              <w:rPr>
                <w:rFonts w:cs="Times New Roman" w:eastAsia="Times New Roman" w:hAnsi="Times New Roman" w:ascii="Times New Roman"/>
                <w:color w:val="auto"/>
              </w:rPr>
            </w:pPr>
            <w:r w:rsidRPr="00DE671C">
              <w:rPr>
                <w:rFonts w:cs="Times New Roman" w:eastAsia="Times New Roman" w:hAnsi="Times New Roman" w:ascii="Times New Roman"/>
                <w:b/>
                <w:color w:val="auto"/>
              </w:rPr>
              <w:t xml:space="preserve">За 2017 года </w:t>
            </w:r>
            <w:r w:rsidRPr="00DE671C">
              <w:rPr>
                <w:rFonts w:cs="Times New Roman" w:eastAsia="Times New Roman" w:hAnsi="Times New Roman" w:ascii="Times New Roman"/>
                <w:color w:val="auto"/>
              </w:rPr>
              <w:t xml:space="preserve">Управлением направлены письма о представлении уведомления об обработке (о намерении осуществлять обработку) персональных данных, в адрес </w:t>
            </w:r>
            <w:r w:rsidRPr="00DE671C">
              <w:rPr>
                <w:rFonts w:cs="Times New Roman" w:eastAsia="Times New Roman" w:hAnsi="Times New Roman" w:ascii="Times New Roman"/>
                <w:b/>
                <w:color w:val="auto"/>
              </w:rPr>
              <w:t>1368</w:t>
            </w:r>
            <w:r w:rsidRPr="00DE671C">
              <w:rPr>
                <w:rFonts w:cs="Times New Roman" w:eastAsia="Times New Roman" w:hAnsi="Times New Roman" w:ascii="Times New Roman"/>
                <w:color w:val="auto"/>
              </w:rPr>
              <w:t xml:space="preserve"> организаций (иностранные представительства, организации в сфере жилищно-коммунального хозяйства, туристические компании, </w:t>
            </w:r>
            <w:proofErr w:type="gramStart"/>
            <w:r w:rsidRPr="00DE671C">
              <w:rPr>
                <w:rFonts w:cs="Times New Roman" w:eastAsia="Times New Roman" w:hAnsi="Times New Roman" w:ascii="Times New Roman"/>
                <w:color w:val="auto"/>
              </w:rPr>
              <w:t>интернет-магазины</w:t>
            </w:r>
            <w:proofErr w:type="gramEnd"/>
            <w:r w:rsidRPr="00DE671C">
              <w:rPr>
                <w:rFonts w:cs="Times New Roman" w:eastAsia="Times New Roman" w:hAnsi="Times New Roman" w:ascii="Times New Roman"/>
                <w:color w:val="auto"/>
              </w:rPr>
              <w:t>).</w:t>
            </w:r>
          </w:p>
        </w:tc>
      </w:tr>
      <w:tr w:rsidTr="004747E5" w:rsidR="004747E5" w:rsidRPr="00DE671C">
        <w:tc>
          <w:tcPr>
            <w:tcW w:type="dxa" w:w="459"/>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tc>
        <w:tc>
          <w:tcPr>
            <w:tcW w:type="dxa" w:w="2518"/>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Консультации о порядке заполнения и направления уведомлений об обработке персональных данных.</w:t>
            </w:r>
          </w:p>
        </w:tc>
        <w:tc>
          <w:tcPr>
            <w:tcW w:type="dxa" w:w="6521"/>
          </w:tcPr>
          <w:p w:rsidRDefault="00B2250C" w:rsidP="00D6185D" w:rsidR="00B2250C"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Еженедельно проводятся разъяснения преимуществ оказания услуги в электронной форме, порядка заполнения электронной формы уведомления.</w:t>
            </w:r>
          </w:p>
          <w:p w:rsidRDefault="00B2250C"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color w:val="auto"/>
                <w:sz w:val="22"/>
                <w:szCs w:val="22"/>
                <w:lang w:val="ru-RU"/>
              </w:rPr>
              <w:t>Сотрудники отдела по защите прав субъектов персональных данных и надзора в сфере информационных технологий еженедельно проводят консультации по вопросам подачи уведомления об обработке (о намерении осуществлять обработку) персональных данных. За 2017 год количество привлеченных граждан составило 315 человек.</w:t>
            </w:r>
          </w:p>
        </w:tc>
      </w:tr>
    </w:tbl>
    <w:p w:rsidRDefault="004747E5" w:rsidP="00D6185D" w:rsidR="004747E5" w:rsidRPr="00DE671C">
      <w:pPr>
        <w:ind w:firstLine="709"/>
        <w:contextualSpacing/>
        <w:jc w:val="center"/>
        <w:rPr>
          <w:b/>
          <w:color w:val="auto"/>
          <w:sz w:val="28"/>
          <w:szCs w:val="28"/>
          <w:lang w:val="ru-RU"/>
        </w:rPr>
      </w:pPr>
    </w:p>
    <w:p w:rsidRDefault="004747E5" w:rsidP="00D6185D" w:rsidR="004747E5" w:rsidRPr="00DE671C">
      <w:pPr>
        <w:ind w:firstLine="709"/>
        <w:contextualSpacing/>
        <w:jc w:val="center"/>
        <w:rPr>
          <w:b/>
          <w:color w:val="auto"/>
          <w:sz w:val="28"/>
          <w:szCs w:val="28"/>
          <w:lang w:val="ru-RU"/>
        </w:rPr>
      </w:pPr>
      <w:r w:rsidRPr="00DE671C">
        <w:rPr>
          <w:b/>
          <w:color w:val="auto"/>
          <w:sz w:val="28"/>
          <w:szCs w:val="28"/>
        </w:rPr>
        <w:t>III</w:t>
      </w:r>
      <w:r w:rsidRPr="00DE671C">
        <w:rPr>
          <w:b/>
          <w:color w:val="auto"/>
          <w:sz w:val="28"/>
          <w:szCs w:val="28"/>
          <w:lang w:val="ru-RU"/>
        </w:rPr>
        <w:t>. Для неопределенного круга лиц:</w:t>
      </w:r>
    </w:p>
    <w:p w:rsidRDefault="004747E5" w:rsidP="00D6185D" w:rsidR="004747E5" w:rsidRPr="00DE671C">
      <w:pPr>
        <w:ind w:firstLine="709"/>
        <w:contextualSpacing/>
        <w:jc w:val="center"/>
        <w:rPr>
          <w:b/>
          <w:color w:val="auto"/>
          <w:sz w:val="28"/>
          <w:szCs w:val="28"/>
          <w:lang w:val="ru-RU"/>
        </w:rPr>
      </w:pPr>
    </w:p>
    <w:tbl>
      <w:tblPr>
        <w:tblW w:type="dxa" w:w="9498"/>
        <w:tblInd w:type="dxa" w:w="108"/>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Layout w:type="fixed"/>
        <w:tblLook w:val="04A0" w:noVBand="1" w:noHBand="0" w:lastColumn="0" w:firstColumn="1" w:lastRow="0" w:firstRow="1"/>
      </w:tblPr>
      <w:tblGrid>
        <w:gridCol w:w="426"/>
        <w:gridCol w:w="2551"/>
        <w:gridCol w:w="6521"/>
      </w:tblGrid>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4"/>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 xml:space="preserve">Размещение информации на официальном сайте Управления Роскомнадзора по ЦФО с целью актуализации перечней нормативных правовых актов, содержащих обязательные требования, оценку </w:t>
            </w:r>
            <w:proofErr w:type="spellStart"/>
            <w:r w:rsidRPr="00DE671C">
              <w:rPr>
                <w:color w:val="auto"/>
                <w:sz w:val="22"/>
                <w:szCs w:val="22"/>
                <w:bdr w:space="0" w:sz="0" w:color="auto" w:val="none"/>
                <w:lang w:eastAsia="en-US" w:val="ru-RU"/>
              </w:rPr>
              <w:t>облюдения</w:t>
            </w:r>
            <w:proofErr w:type="spellEnd"/>
            <w:r w:rsidRPr="00DE671C">
              <w:rPr>
                <w:color w:val="auto"/>
                <w:sz w:val="22"/>
                <w:szCs w:val="22"/>
                <w:bdr w:space="0" w:sz="0" w:color="auto" w:val="none"/>
                <w:lang w:eastAsia="en-US" w:val="ru-RU"/>
              </w:rPr>
              <w:t xml:space="preserve"> которых является предметом контроля (надзора).</w:t>
            </w:r>
          </w:p>
        </w:tc>
        <w:tc>
          <w:tcPr>
            <w:tcW w:type="dxa" w:w="6521"/>
          </w:tcPr>
          <w:p w:rsidRDefault="001C5A3A"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Размещено 240</w:t>
            </w:r>
            <w:r w:rsidR="004747E5" w:rsidRPr="00DE671C">
              <w:rPr>
                <w:rFonts w:eastAsia="Calibri"/>
                <w:color w:val="auto"/>
                <w:sz w:val="22"/>
                <w:szCs w:val="22"/>
                <w:bdr w:space="0" w:sz="0" w:color="auto" w:val="none"/>
                <w:lang w:eastAsia="en-US" w:val="ru-RU"/>
              </w:rPr>
              <w:t xml:space="preserve"> новостей о привлечении к административной ответственности и информационных сообщений по всем сферам деятельности Управления;</w:t>
            </w:r>
          </w:p>
          <w:p w:rsidRDefault="004747E5"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Разработаны и размещены информационные материалы об изменениях в законодательстве в сферах деятельности Управления;</w:t>
            </w:r>
          </w:p>
          <w:p w:rsidRDefault="004747E5"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tabs>
                <w:tab w:pos="317"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Разработаны и размещены информационные материалы о проведении рабочих встреч и семинаров с участием представителей организаций субъектов надзора.</w:t>
            </w:r>
          </w:p>
          <w:p w:rsidRDefault="004747E5"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tabs>
                <w:tab w:pos="317" w:val="left"/>
                <w:tab w:pos="1134"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Подготовлена к публикации и размещена информация о проведенных рабочих встречах и семинарах в разделе «Текущая информация» подраздел «</w:t>
            </w:r>
            <w:r w:rsidRPr="00DE671C">
              <w:rPr>
                <w:rFonts w:eastAsia="Calibri"/>
                <w:color w:val="auto"/>
                <w:sz w:val="22"/>
                <w:szCs w:val="22"/>
                <w:bdr w:space="0" w:sz="0" w:color="auto" w:val="none"/>
                <w:shd w:fill="FFFFFF" w:color="auto" w:val="clear"/>
                <w:lang w:eastAsia="en-US" w:val="ru-RU"/>
              </w:rPr>
              <w:t>Информация о заседаниях, встречах, семинарах, выступлениях, поездках и официальных мероприятиях».</w:t>
            </w:r>
          </w:p>
          <w:p w:rsidRDefault="004747E5"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tabs>
                <w:tab w:pos="317" w:val="left"/>
                <w:tab w:pos="1134"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По мере поступления информации отделов о темах чаще всего встречающихся тем обращений граждан вносятся изменения в раздел «Часто задаваемые вопросы» на странице Управления сайта Роскомнадзора.</w:t>
            </w:r>
          </w:p>
          <w:p w:rsidRDefault="004747E5" w:rsidP="006E2FA9" w:rsidR="004747E5" w:rsidRPr="00DE671C">
            <w:pPr>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tabs>
                <w:tab w:pos="317" w:val="left"/>
                <w:tab w:pos="1134" w:val="left"/>
              </w:tabs>
              <w:ind w:firstLine="34" w:left="0"/>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С целью повышения правовой грамотности, совершенствования добросовестного поведения и совершенствования механизмов регулирования в области персональных данных Управлением направлены письма с запросом об оказании содействия в Департамент культуры Москвы, Департамент СМИ и рекламы Москвы с просьбой оказания содействия в размещении Баннера и Ролика. Письма </w:t>
            </w:r>
            <w:r w:rsidRPr="00DE671C">
              <w:rPr>
                <w:rFonts w:eastAsia="Calibri"/>
                <w:color w:val="auto"/>
                <w:sz w:val="22"/>
                <w:szCs w:val="22"/>
                <w:bdr w:space="0" w:sz="0" w:color="auto" w:val="none"/>
                <w:lang w:eastAsia="en-US" w:val="ru-RU"/>
              </w:rPr>
              <w:lastRenderedPageBreak/>
              <w:t>предполагают пролонгированное размещение в течение летних каникул.</w:t>
            </w:r>
            <w:r w:rsidR="004C3B1F" w:rsidRPr="00DE671C">
              <w:rPr>
                <w:rFonts w:eastAsia="Calibri"/>
                <w:color w:val="auto"/>
                <w:sz w:val="22"/>
                <w:szCs w:val="22"/>
                <w:bdr w:space="0" w:sz="0" w:color="auto" w:val="none"/>
                <w:lang w:eastAsia="en-US" w:val="ru-RU"/>
              </w:rPr>
              <w:t>000</w:t>
            </w:r>
          </w:p>
          <w:p w:rsidRDefault="00C307BB" w:rsidP="006E2FA9" w:rsidR="00C307BB" w:rsidRPr="00DE671C">
            <w:pPr>
              <w:pStyle w:val="ad"/>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ind w:firstLine="34" w:left="0"/>
              <w:contextualSpacing/>
              <w:jc w:val="both"/>
              <w:rPr>
                <w:rFonts w:cs="Times New Roman"/>
                <w:color w:val="212121"/>
                <w:sz w:val="22"/>
                <w:szCs w:val="22"/>
                <w:shd w:fill="FFFFFF" w:color="auto" w:val="clear"/>
                <w:lang w:val="ru-RU"/>
              </w:rPr>
            </w:pPr>
            <w:r w:rsidRPr="00DE671C">
              <w:rPr>
                <w:rFonts w:cs="Times New Roman"/>
                <w:sz w:val="22"/>
                <w:szCs w:val="22"/>
                <w:lang w:val="ru-RU"/>
              </w:rPr>
              <w:t xml:space="preserve">Информационно-профилактические ролики «Береги свои персональные данные» и «А ты знаешь, куда уходят твои персональные данные» размещены на муниципальных каналах в городах и районах Подмосковья. В том числе Жуковском, </w:t>
            </w:r>
            <w:r w:rsidRPr="00DE671C">
              <w:rPr>
                <w:rFonts w:cs="Times New Roman"/>
                <w:color w:val="212121"/>
                <w:sz w:val="22"/>
                <w:szCs w:val="22"/>
                <w:shd w:fill="FFFFFF" w:color="auto" w:val="clear"/>
                <w:lang w:val="ru-RU"/>
              </w:rPr>
              <w:t xml:space="preserve">Лобня, Пущино, Раменский район, Кашира, Люберцы, Дзержинский, Ленинский район, </w:t>
            </w:r>
            <w:proofErr w:type="spellStart"/>
            <w:r w:rsidRPr="00DE671C">
              <w:rPr>
                <w:rFonts w:cs="Times New Roman"/>
                <w:color w:val="212121"/>
                <w:sz w:val="22"/>
                <w:szCs w:val="22"/>
                <w:shd w:fill="FFFFFF" w:color="auto" w:val="clear"/>
                <w:lang w:val="ru-RU"/>
              </w:rPr>
              <w:t>Подольск</w:t>
            </w:r>
            <w:proofErr w:type="gramStart"/>
            <w:r w:rsidRPr="00DE671C">
              <w:rPr>
                <w:rFonts w:cs="Times New Roman"/>
                <w:color w:val="212121"/>
                <w:sz w:val="22"/>
                <w:szCs w:val="22"/>
                <w:shd w:fill="FFFFFF" w:color="auto" w:val="clear"/>
                <w:lang w:val="ru-RU"/>
              </w:rPr>
              <w:t>.И</w:t>
            </w:r>
            <w:proofErr w:type="gramEnd"/>
            <w:r w:rsidRPr="00DE671C">
              <w:rPr>
                <w:rFonts w:cs="Times New Roman"/>
                <w:color w:val="212121"/>
                <w:sz w:val="22"/>
                <w:szCs w:val="22"/>
                <w:shd w:fill="FFFFFF" w:color="auto" w:val="clear"/>
                <w:lang w:val="ru-RU"/>
              </w:rPr>
              <w:t>нформационно</w:t>
            </w:r>
            <w:proofErr w:type="spellEnd"/>
            <w:r w:rsidRPr="00DE671C">
              <w:rPr>
                <w:rFonts w:cs="Times New Roman"/>
                <w:color w:val="212121"/>
                <w:sz w:val="22"/>
                <w:szCs w:val="22"/>
                <w:shd w:fill="FFFFFF" w:color="auto" w:val="clear"/>
                <w:lang w:val="ru-RU"/>
              </w:rPr>
              <w:t xml:space="preserve">-профилактический ролик </w:t>
            </w:r>
            <w:r w:rsidRPr="00DE671C">
              <w:rPr>
                <w:rFonts w:cs="Times New Roman"/>
                <w:sz w:val="22"/>
                <w:szCs w:val="22"/>
                <w:lang w:val="ru-RU"/>
              </w:rPr>
              <w:t xml:space="preserve">«Нелегальные </w:t>
            </w:r>
            <w:proofErr w:type="spellStart"/>
            <w:r w:rsidRPr="00DE671C">
              <w:rPr>
                <w:rFonts w:cs="Times New Roman"/>
                <w:sz w:val="22"/>
                <w:szCs w:val="22"/>
                <w:lang w:val="ru-RU"/>
              </w:rPr>
              <w:t>СИМ-карты</w:t>
            </w:r>
            <w:proofErr w:type="spellEnd"/>
            <w:r w:rsidRPr="00DE671C">
              <w:rPr>
                <w:rFonts w:cs="Times New Roman"/>
                <w:sz w:val="22"/>
                <w:szCs w:val="22"/>
                <w:lang w:val="ru-RU"/>
              </w:rPr>
              <w:t xml:space="preserve">» находится в постоянной ротации на муниципальных каналах в городах Московской области. 28 сентября 2017 года в свободной ротации по 2-3 показа в сутки проведено размещение информационно-профилактических роликов «Нелегальные </w:t>
            </w:r>
            <w:proofErr w:type="spellStart"/>
            <w:r w:rsidRPr="00DE671C">
              <w:rPr>
                <w:rFonts w:cs="Times New Roman"/>
                <w:sz w:val="22"/>
                <w:szCs w:val="22"/>
                <w:lang w:val="ru-RU"/>
              </w:rPr>
              <w:t>СИМ-карты</w:t>
            </w:r>
            <w:proofErr w:type="spellEnd"/>
            <w:r w:rsidRPr="00DE671C">
              <w:rPr>
                <w:rFonts w:cs="Times New Roman"/>
                <w:sz w:val="22"/>
                <w:szCs w:val="22"/>
                <w:lang w:val="ru-RU"/>
              </w:rPr>
              <w:t xml:space="preserve">» и «Расходы на связь» в эфире телеканала «Москва24». Ротация продлится в ежедневном режиме до конца октября 2017 года. Каждый ролик транслируется 2-3 раза в </w:t>
            </w:r>
            <w:proofErr w:type="spellStart"/>
            <w:r w:rsidRPr="00DE671C">
              <w:rPr>
                <w:rFonts w:cs="Times New Roman"/>
                <w:sz w:val="22"/>
                <w:szCs w:val="22"/>
                <w:lang w:val="ru-RU"/>
              </w:rPr>
              <w:t>сутки</w:t>
            </w:r>
            <w:proofErr w:type="gramStart"/>
            <w:r w:rsidRPr="00DE671C">
              <w:rPr>
                <w:rFonts w:cs="Times New Roman"/>
                <w:sz w:val="22"/>
                <w:szCs w:val="22"/>
                <w:lang w:val="ru-RU"/>
              </w:rPr>
              <w:t>.Д</w:t>
            </w:r>
            <w:proofErr w:type="gramEnd"/>
            <w:r w:rsidRPr="00DE671C">
              <w:rPr>
                <w:rFonts w:cs="Times New Roman"/>
                <w:sz w:val="22"/>
                <w:szCs w:val="22"/>
                <w:lang w:val="ru-RU"/>
              </w:rPr>
              <w:t>остигнута</w:t>
            </w:r>
            <w:proofErr w:type="spellEnd"/>
            <w:r w:rsidRPr="00DE671C">
              <w:rPr>
                <w:rFonts w:cs="Times New Roman"/>
                <w:sz w:val="22"/>
                <w:szCs w:val="22"/>
                <w:lang w:val="ru-RU"/>
              </w:rPr>
              <w:t xml:space="preserve"> предварительная договоренность о размещении указанных роликов в эфире телеканала «Телеканал 360».</w:t>
            </w:r>
          </w:p>
          <w:p w:rsidRDefault="002E7943" w:rsidP="006E2FA9" w:rsidR="002E7943" w:rsidRPr="00DE671C">
            <w:pPr>
              <w:pStyle w:val="ad"/>
              <w:numPr>
                <w:ilvl w:val="0"/>
                <w:numId w:val="49"/>
              </w:numPr>
              <w:pBdr>
                <w:top w:space="0" w:sz="0" w:color="auto" w:val="none"/>
                <w:left w:space="0" w:sz="0" w:color="auto" w:val="none"/>
                <w:bottom w:space="0" w:sz="0" w:color="auto" w:val="none"/>
                <w:right w:space="0" w:sz="0" w:color="auto" w:val="none"/>
                <w:between w:space="0" w:sz="0" w:color="auto" w:val="none"/>
                <w:bar w:sz="0" w:color="auto" w:val="none"/>
              </w:pBdr>
              <w:ind w:firstLine="34" w:left="0"/>
              <w:contextualSpacing/>
              <w:jc w:val="both"/>
              <w:rPr>
                <w:rFonts w:cs="Times New Roman"/>
                <w:sz w:val="22"/>
                <w:szCs w:val="22"/>
                <w:lang w:val="ru-RU"/>
              </w:rPr>
            </w:pPr>
            <w:r w:rsidRPr="00DE671C">
              <w:rPr>
                <w:rFonts w:cs="Times New Roman"/>
                <w:sz w:val="22"/>
                <w:szCs w:val="22"/>
                <w:lang w:val="ru-RU"/>
              </w:rPr>
              <w:t xml:space="preserve">В третьем квартале 2017 года проведены переговоры о предоставлении информации о вакансиях Управления в 5 высших учебных заведениях. В том числе Московская академия экономики и права, Московская финансово-юридическая академия, Технический университет связи и информатики, Московский политехнический университет. Информация о приглашении на работу выпускников вуза была доведена во время вручения дипломов. </w:t>
            </w:r>
          </w:p>
          <w:p w:rsidRDefault="00665670" w:rsidP="00665670" w:rsidR="001C5A3A" w:rsidRPr="00DE671C">
            <w:pPr>
              <w:pStyle w:val="ad"/>
              <w:ind w:left="34"/>
              <w:contextualSpacing/>
              <w:jc w:val="both"/>
              <w:rPr>
                <w:rFonts w:cs="Times New Roman"/>
                <w:sz w:val="22"/>
                <w:szCs w:val="22"/>
                <w:lang w:val="ru-RU"/>
              </w:rPr>
            </w:pPr>
            <w:r w:rsidRPr="00DE671C">
              <w:rPr>
                <w:rFonts w:cs="Times New Roman"/>
                <w:sz w:val="22"/>
                <w:szCs w:val="22"/>
                <w:lang w:val="ru-RU"/>
              </w:rPr>
              <w:t xml:space="preserve">Подписано соглашение о взаимодействие с Московским </w:t>
            </w:r>
            <w:proofErr w:type="spellStart"/>
            <w:r w:rsidRPr="00DE671C">
              <w:rPr>
                <w:rFonts w:cs="Times New Roman"/>
                <w:sz w:val="22"/>
                <w:szCs w:val="22"/>
                <w:lang w:val="ru-RU"/>
              </w:rPr>
              <w:t>политихническим</w:t>
            </w:r>
            <w:proofErr w:type="spellEnd"/>
            <w:r w:rsidRPr="00DE671C">
              <w:rPr>
                <w:rFonts w:cs="Times New Roman"/>
                <w:sz w:val="22"/>
                <w:szCs w:val="22"/>
                <w:lang w:val="ru-RU"/>
              </w:rPr>
              <w:t xml:space="preserve"> университетом.</w:t>
            </w:r>
          </w:p>
        </w:tc>
      </w:tr>
      <w:tr w:rsidTr="004747E5" w:rsidR="004747E5" w:rsidRPr="00DE671C">
        <w:trPr>
          <w:trHeight w:val="502"/>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center"/>
              <w:rPr>
                <w:rFonts w:eastAsia="Calibri"/>
                <w:b/>
                <w:color w:val="auto"/>
                <w:sz w:val="22"/>
                <w:szCs w:val="22"/>
                <w:bdr w:space="0" w:sz="0" w:color="auto" w:val="none"/>
                <w:lang w:eastAsia="en-US" w:val="ru-RU"/>
              </w:rPr>
            </w:pPr>
            <w:r w:rsidRPr="00DE671C">
              <w:rPr>
                <w:b/>
                <w:color w:val="auto"/>
                <w:sz w:val="22"/>
                <w:szCs w:val="22"/>
                <w:bdr w:space="0" w:sz="0" w:color="auto" w:val="none"/>
                <w:lang w:eastAsia="en-US" w:val="ru-RU"/>
              </w:rPr>
              <w:lastRenderedPageBreak/>
              <w:t>В сфере связи</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Обобщение и анализ информации</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Обобщение и анализ информации по результатам контрольно-надзорной деятельности в области связи за прошедший календарный год с указанием наиболее часто встречающихся случаев нарушений обязательных требований в области связи и рекомендациями в отношении мер, которые должны приниматься подконтрольными субъектами в целях недопущения таких нарушений.</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Размещение информации на официальном сайте управления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Размещение и актуализация перечней нормативных правовых актов (и их частей), содержащих обязательные требования, либо перечней самих требований, оценка соблюдения которых является предметом контроля (надзора).</w:t>
            </w:r>
          </w:p>
        </w:tc>
      </w:tr>
      <w:tr w:rsidTr="004747E5" w:rsidR="004747E5" w:rsidRPr="00DE671C">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3.</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 xml:space="preserve">Демонстрация видеоматериалов </w:t>
            </w:r>
          </w:p>
        </w:tc>
        <w:tc>
          <w:tcPr>
            <w:tcW w:type="dxa" w:w="6521"/>
          </w:tcPr>
          <w:p w:rsidRDefault="004747E5" w:rsidP="00D6185D" w:rsidR="004747E5" w:rsidRPr="00DE671C">
            <w:pPr>
              <w:ind w:firstLine="317"/>
              <w:contextualSpacing/>
              <w:jc w:val="both"/>
              <w:rPr>
                <w:rFonts w:eastAsia="Calibri"/>
                <w:color w:val="auto"/>
                <w:sz w:val="22"/>
                <w:szCs w:val="22"/>
                <w:bdr w:space="0" w:sz="0" w:color="auto" w:val="none"/>
                <w:lang w:eastAsia="en-US" w:val="ru-RU"/>
              </w:rPr>
            </w:pPr>
            <w:r w:rsidRPr="00DE671C">
              <w:rPr>
                <w:color w:val="auto"/>
                <w:sz w:val="22"/>
                <w:szCs w:val="22"/>
                <w:lang w:val="ru-RU"/>
              </w:rPr>
              <w:t xml:space="preserve">В </w:t>
            </w:r>
            <w:proofErr w:type="gramStart"/>
            <w:r w:rsidRPr="00DE671C">
              <w:rPr>
                <w:color w:val="auto"/>
                <w:sz w:val="22"/>
                <w:szCs w:val="22"/>
                <w:lang w:val="ru-RU"/>
              </w:rPr>
              <w:t>Конгресс-холле</w:t>
            </w:r>
            <w:proofErr w:type="gramEnd"/>
            <w:r w:rsidRPr="00DE671C">
              <w:rPr>
                <w:color w:val="auto"/>
                <w:sz w:val="22"/>
                <w:szCs w:val="22"/>
                <w:lang w:val="ru-RU"/>
              </w:rPr>
              <w:t xml:space="preserve"> ТНК ГРИН, где проводится </w:t>
            </w:r>
            <w:r w:rsidRPr="00DE671C">
              <w:rPr>
                <w:color w:val="auto"/>
                <w:sz w:val="22"/>
                <w:szCs w:val="22"/>
              </w:rPr>
              <w:t>XVIII</w:t>
            </w:r>
            <w:r w:rsidRPr="00DE671C">
              <w:rPr>
                <w:color w:val="auto"/>
                <w:sz w:val="22"/>
                <w:szCs w:val="22"/>
                <w:lang w:val="ru-RU"/>
              </w:rPr>
              <w:t xml:space="preserve"> Ярмарка молодежных инициатив «Орел-2017», представлены видеоматериалы социального ролика о необходимости покупки </w:t>
            </w:r>
            <w:proofErr w:type="spellStart"/>
            <w:r w:rsidRPr="00DE671C">
              <w:rPr>
                <w:color w:val="auto"/>
                <w:sz w:val="22"/>
                <w:szCs w:val="22"/>
              </w:rPr>
              <w:t>Sim</w:t>
            </w:r>
            <w:proofErr w:type="spellEnd"/>
            <w:r w:rsidRPr="00DE671C">
              <w:rPr>
                <w:color w:val="auto"/>
                <w:sz w:val="22"/>
                <w:szCs w:val="22"/>
                <w:lang w:val="ru-RU"/>
              </w:rPr>
              <w:t xml:space="preserve">-карт строго у оператора связи в секциях «Профилактика наркомании и пропаганда здорового образа жизни в молодежной среде». </w:t>
            </w:r>
            <w:r w:rsidRPr="00DE671C">
              <w:rPr>
                <w:color w:val="auto"/>
                <w:sz w:val="22"/>
                <w:szCs w:val="22"/>
              </w:rPr>
              <w:t>21.04.2017 -27.04.2017</w:t>
            </w:r>
          </w:p>
        </w:tc>
      </w:tr>
      <w:tr w:rsidTr="004747E5" w:rsidR="004747E5" w:rsidRPr="00DE671C">
        <w:trPr>
          <w:trHeight w:val="469"/>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t>В сфере СМИ</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2"/>
                <w:szCs w:val="22"/>
                <w:bdr w:space="0" w:sz="0" w:color="auto" w:val="none"/>
                <w:lang w:eastAsia="en-US" w:val="ru-RU"/>
              </w:rPr>
            </w:pPr>
          </w:p>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Публикация статистических материалов на </w:t>
            </w:r>
            <w:proofErr w:type="gramStart"/>
            <w:r w:rsidRPr="00DE671C">
              <w:rPr>
                <w:rFonts w:eastAsia="Calibri"/>
                <w:color w:val="auto"/>
                <w:sz w:val="22"/>
                <w:szCs w:val="22"/>
                <w:bdr w:space="0" w:sz="0" w:color="auto" w:val="none"/>
                <w:lang w:eastAsia="en-US" w:val="ru-RU"/>
              </w:rPr>
              <w:t>интернет-странице</w:t>
            </w:r>
            <w:proofErr w:type="gramEnd"/>
            <w:r w:rsidRPr="00DE671C">
              <w:rPr>
                <w:rFonts w:eastAsia="Calibri"/>
                <w:color w:val="auto"/>
                <w:sz w:val="22"/>
                <w:szCs w:val="22"/>
                <w:bdr w:space="0" w:sz="0" w:color="auto" w:val="none"/>
                <w:lang w:eastAsia="en-US" w:val="ru-RU"/>
              </w:rPr>
              <w:t xml:space="preserve"> Управления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Размещение и актуализация на официальном сайте количество проведенных контрольно-надзорных мероприятий, виды выявленных нарушений, принятые.</w:t>
            </w:r>
          </w:p>
        </w:tc>
      </w:tr>
      <w:tr w:rsidTr="004747E5" w:rsidR="004747E5" w:rsidRPr="002B7006">
        <w:trPr>
          <w:trHeight w:val="759"/>
        </w:trPr>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2"/>
                <w:szCs w:val="22"/>
                <w:bdr w:space="0" w:sz="0" w:color="auto" w:val="none"/>
                <w:lang w:eastAsia="en-US" w:val="ru-RU"/>
              </w:rPr>
            </w:pPr>
            <w:r w:rsidRPr="00DE671C">
              <w:rPr>
                <w:color w:val="auto"/>
                <w:sz w:val="22"/>
                <w:szCs w:val="22"/>
                <w:bdr w:space="0" w:sz="0" w:color="auto" w:val="none"/>
                <w:lang w:eastAsia="en-US" w:val="ru-RU"/>
              </w:rPr>
              <w:t>2</w:t>
            </w:r>
          </w:p>
          <w:p w:rsidRDefault="004747E5" w:rsidP="00D6185D" w:rsidR="004747E5" w:rsidRPr="00DE671C">
            <w:pPr>
              <w:contextualSpacing/>
              <w:rPr>
                <w:color w:val="auto"/>
                <w:sz w:val="22"/>
                <w:szCs w:val="22"/>
                <w:lang w:eastAsia="en-US" w:val="ru-RU"/>
              </w:rPr>
            </w:pPr>
            <w:r w:rsidRPr="00DE671C">
              <w:rPr>
                <w:color w:val="auto"/>
                <w:sz w:val="22"/>
                <w:szCs w:val="22"/>
                <w:lang w:eastAsia="en-US" w:val="ru-RU"/>
              </w:rPr>
              <w:t>2.</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Размещения информации на официальном сайте </w:t>
            </w:r>
            <w:r w:rsidRPr="00DE671C">
              <w:rPr>
                <w:rFonts w:eastAsia="Calibri"/>
                <w:color w:val="auto"/>
                <w:sz w:val="22"/>
                <w:szCs w:val="22"/>
                <w:bdr w:space="0" w:sz="0" w:color="auto" w:val="none"/>
                <w:lang w:eastAsia="en-US" w:val="ru-RU"/>
              </w:rPr>
              <w:lastRenderedPageBreak/>
              <w:t>Управления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lastRenderedPageBreak/>
              <w:t xml:space="preserve">Информация на </w:t>
            </w:r>
            <w:proofErr w:type="gramStart"/>
            <w:r w:rsidRPr="00DE671C">
              <w:rPr>
                <w:rFonts w:eastAsia="Calibri"/>
                <w:color w:val="auto"/>
                <w:sz w:val="22"/>
                <w:szCs w:val="22"/>
                <w:bdr w:space="0" w:sz="0" w:color="auto" w:val="none"/>
                <w:lang w:eastAsia="en-US" w:val="ru-RU"/>
              </w:rPr>
              <w:t>интернет-странице</w:t>
            </w:r>
            <w:proofErr w:type="gramEnd"/>
            <w:r w:rsidRPr="00DE671C">
              <w:rPr>
                <w:rFonts w:eastAsia="Calibri"/>
                <w:color w:val="auto"/>
                <w:sz w:val="22"/>
                <w:szCs w:val="22"/>
                <w:bdr w:space="0" w:sz="0" w:color="auto" w:val="none"/>
                <w:lang w:eastAsia="en-US" w:val="ru-RU"/>
              </w:rPr>
              <w:t xml:space="preserve"> Управления о проведенных семинарах для представителей СМИ.</w:t>
            </w:r>
          </w:p>
        </w:tc>
      </w:tr>
      <w:tr w:rsidTr="004747E5" w:rsidR="004747E5" w:rsidRPr="00DE671C">
        <w:trPr>
          <w:trHeight w:val="545"/>
        </w:trPr>
        <w:tc>
          <w:tcPr>
            <w:tcW w:type="dxa" w:w="9498"/>
            <w:gridSpan w:val="3"/>
            <w:vAlign w:val="center"/>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jc w:val="center"/>
              <w:rPr>
                <w:b/>
                <w:color w:val="auto"/>
                <w:sz w:val="22"/>
                <w:szCs w:val="22"/>
                <w:bdr w:space="0" w:sz="0" w:color="auto" w:val="none"/>
                <w:lang w:eastAsia="en-US" w:val="ru-RU"/>
              </w:rPr>
            </w:pPr>
            <w:r w:rsidRPr="00DE671C">
              <w:rPr>
                <w:b/>
                <w:color w:val="auto"/>
                <w:sz w:val="22"/>
                <w:szCs w:val="22"/>
                <w:bdr w:space="0" w:sz="0" w:color="auto" w:val="none"/>
                <w:lang w:eastAsia="en-US" w:val="ru-RU"/>
              </w:rPr>
              <w:lastRenderedPageBreak/>
              <w:t>В сфере персональных данных</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1.</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Публикация материалов на сайте управления.</w:t>
            </w:r>
          </w:p>
        </w:tc>
        <w:tc>
          <w:tcPr>
            <w:tcW w:type="dxa" w:w="652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317"/>
              <w:contextualSpacing/>
              <w:jc w:val="both"/>
              <w:rPr>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Размещение и актуализация на официальном сайте управления нормативных правовых актов, содержащих обязательные требования в области персональных данных</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2.</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Проведение уроков для учащихся 4-9 классов в рамках проведения «Недели безопасного поведения в сети Интернет»</w:t>
            </w:r>
          </w:p>
        </w:tc>
        <w:tc>
          <w:tcPr>
            <w:tcW w:type="dxa" w:w="6521"/>
          </w:tcPr>
          <w:p w:rsidRDefault="00B2250C" w:rsidP="00D6185D" w:rsidR="00B2250C" w:rsidRPr="00DE671C">
            <w:pPr>
              <w:ind w:firstLine="317"/>
              <w:contextualSpacing/>
              <w:jc w:val="both"/>
              <w:rPr>
                <w:sz w:val="22"/>
                <w:szCs w:val="22"/>
                <w:lang w:val="ru-RU"/>
              </w:rPr>
            </w:pPr>
            <w:r w:rsidRPr="00DE671C">
              <w:rPr>
                <w:sz w:val="22"/>
                <w:szCs w:val="22"/>
                <w:lang w:val="ru-RU"/>
              </w:rPr>
              <w:t>В рамках проведения мероприятий Недели безопасного поведения в сети Интернет 3-9 апреля 2017 года Управление провело уроки о правилах размещения в сети своих персональных данных в лицеях и школах Москвы.</w:t>
            </w:r>
          </w:p>
          <w:p w:rsidRDefault="00B2250C" w:rsidP="00D6185D" w:rsidR="004747E5" w:rsidRPr="00DE671C">
            <w:pPr>
              <w:ind w:firstLine="709"/>
              <w:contextualSpacing/>
              <w:jc w:val="both"/>
              <w:rPr>
                <w:sz w:val="22"/>
                <w:szCs w:val="22"/>
                <w:lang w:val="ru-RU"/>
              </w:rPr>
            </w:pPr>
            <w:r w:rsidRPr="00DE671C">
              <w:rPr>
                <w:sz w:val="22"/>
                <w:szCs w:val="22"/>
                <w:lang w:val="ru-RU"/>
              </w:rPr>
              <w:t>По оценочным подсчетам данное мероприятие охватило более 1 миллиона 617 тысяч человек.</w:t>
            </w:r>
          </w:p>
        </w:tc>
      </w:tr>
      <w:tr w:rsidTr="004747E5" w:rsidR="004747E5" w:rsidRPr="002B7006">
        <w:tc>
          <w:tcPr>
            <w:tcW w:type="dxa" w:w="426"/>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color w:val="auto"/>
                <w:sz w:val="22"/>
                <w:szCs w:val="22"/>
                <w:bdr w:space="0" w:sz="0" w:color="auto" w:val="none"/>
                <w:lang w:eastAsia="en-US" w:val="ru-RU"/>
              </w:rPr>
            </w:pPr>
            <w:r w:rsidRPr="00DE671C">
              <w:rPr>
                <w:color w:val="auto"/>
                <w:sz w:val="22"/>
                <w:szCs w:val="22"/>
                <w:bdr w:space="0" w:sz="0" w:color="auto" w:val="none"/>
                <w:lang w:eastAsia="en-US" w:val="ru-RU"/>
              </w:rPr>
              <w:t xml:space="preserve">3. </w:t>
            </w:r>
          </w:p>
        </w:tc>
        <w:tc>
          <w:tcPr>
            <w:tcW w:type="dxa" w:w="2551"/>
          </w:tcPr>
          <w:p w:rsidRDefault="004747E5" w:rsidP="00D6185D" w:rsidR="004747E5" w:rsidRPr="00DE671C">
            <w:pPr>
              <w:pBdr>
                <w:top w:space="0" w:sz="0" w:color="auto" w:val="none"/>
                <w:left w:space="0" w:sz="0" w:color="auto" w:val="none"/>
                <w:bottom w:space="0" w:sz="0" w:color="auto" w:val="none"/>
                <w:right w:space="0" w:sz="0" w:color="auto" w:val="none"/>
                <w:between w:space="0" w:sz="0" w:color="auto" w:val="none"/>
                <w:bar w:sz="0" w:color="auto" w:val="none"/>
              </w:pBdr>
              <w:contextualSpacing/>
              <w:rPr>
                <w:rFonts w:eastAsia="Calibri"/>
                <w:color w:val="auto"/>
                <w:sz w:val="22"/>
                <w:szCs w:val="22"/>
                <w:bdr w:space="0" w:sz="0" w:color="auto" w:val="none"/>
                <w:lang w:eastAsia="en-US" w:val="ru-RU"/>
              </w:rPr>
            </w:pPr>
            <w:r w:rsidRPr="00DE671C">
              <w:rPr>
                <w:rFonts w:eastAsia="Calibri"/>
                <w:color w:val="auto"/>
                <w:sz w:val="22"/>
                <w:szCs w:val="22"/>
                <w:bdr w:space="0" w:sz="0" w:color="auto" w:val="none"/>
                <w:lang w:eastAsia="en-US" w:val="ru-RU"/>
              </w:rPr>
              <w:t xml:space="preserve">Взаимодействие с </w:t>
            </w:r>
            <w:r w:rsidRPr="00DE671C">
              <w:rPr>
                <w:color w:val="auto"/>
                <w:sz w:val="22"/>
                <w:szCs w:val="22"/>
                <w:lang w:val="ru-RU"/>
              </w:rPr>
              <w:t>Общественной общегосударственной детско-юношеской организацией "Российское движение школьников".</w:t>
            </w:r>
          </w:p>
        </w:tc>
        <w:tc>
          <w:tcPr>
            <w:tcW w:type="dxa" w:w="6521"/>
          </w:tcPr>
          <w:p w:rsidRDefault="00B2250C" w:rsidP="00D6185D" w:rsidR="00B2250C" w:rsidRPr="00DE671C">
            <w:pPr>
              <w:shd w:fill="FFFFFF" w:color="auto" w:val="clear"/>
              <w:ind w:firstLine="317"/>
              <w:contextualSpacing/>
              <w:jc w:val="both"/>
              <w:rPr>
                <w:color w:val="auto"/>
                <w:sz w:val="22"/>
                <w:szCs w:val="22"/>
              </w:rPr>
            </w:pPr>
            <w:r w:rsidRPr="00DE671C">
              <w:rPr>
                <w:color w:val="auto"/>
                <w:sz w:val="22"/>
                <w:szCs w:val="22"/>
                <w:lang w:val="ru-RU"/>
              </w:rPr>
              <w:t xml:space="preserve">Во исполнение поручения Роскомнадзора от 29.05.2017 № 08-47419 по предварительной договоренности с Управлением Роскомнадзора по Центральному федеральному округу Общественной общегосударственной детско-юношеской организацией "Российское движение школьников" (РДШ) проведены приуроченные к празднованию </w:t>
            </w:r>
            <w:proofErr w:type="spellStart"/>
            <w:r w:rsidRPr="00DE671C">
              <w:rPr>
                <w:color w:val="auto"/>
                <w:sz w:val="22"/>
                <w:szCs w:val="22"/>
              </w:rPr>
              <w:t>Международного</w:t>
            </w:r>
            <w:proofErr w:type="spellEnd"/>
            <w:r w:rsidRPr="00DE671C">
              <w:rPr>
                <w:color w:val="auto"/>
                <w:sz w:val="22"/>
                <w:szCs w:val="22"/>
              </w:rPr>
              <w:t xml:space="preserve"> </w:t>
            </w:r>
            <w:proofErr w:type="spellStart"/>
            <w:r w:rsidRPr="00DE671C">
              <w:rPr>
                <w:color w:val="auto"/>
                <w:sz w:val="22"/>
                <w:szCs w:val="22"/>
              </w:rPr>
              <w:t>дня</w:t>
            </w:r>
            <w:proofErr w:type="spellEnd"/>
            <w:r w:rsidRPr="00DE671C">
              <w:rPr>
                <w:color w:val="auto"/>
                <w:sz w:val="22"/>
                <w:szCs w:val="22"/>
              </w:rPr>
              <w:t xml:space="preserve"> </w:t>
            </w:r>
            <w:proofErr w:type="spellStart"/>
            <w:r w:rsidRPr="00DE671C">
              <w:rPr>
                <w:color w:val="auto"/>
                <w:sz w:val="22"/>
                <w:szCs w:val="22"/>
              </w:rPr>
              <w:t>защиты</w:t>
            </w:r>
            <w:proofErr w:type="spellEnd"/>
            <w:r w:rsidRPr="00DE671C">
              <w:rPr>
                <w:color w:val="auto"/>
                <w:sz w:val="22"/>
                <w:szCs w:val="22"/>
              </w:rPr>
              <w:t xml:space="preserve"> </w:t>
            </w:r>
            <w:proofErr w:type="spellStart"/>
            <w:r w:rsidRPr="00DE671C">
              <w:rPr>
                <w:color w:val="auto"/>
                <w:sz w:val="22"/>
                <w:szCs w:val="22"/>
              </w:rPr>
              <w:t>детей</w:t>
            </w:r>
            <w:proofErr w:type="spellEnd"/>
            <w:r w:rsidRPr="00DE671C">
              <w:rPr>
                <w:color w:val="auto"/>
                <w:sz w:val="22"/>
                <w:szCs w:val="22"/>
              </w:rPr>
              <w:t xml:space="preserve"> 1 </w:t>
            </w:r>
            <w:proofErr w:type="spellStart"/>
            <w:r w:rsidRPr="00DE671C">
              <w:rPr>
                <w:color w:val="auto"/>
                <w:sz w:val="22"/>
                <w:szCs w:val="22"/>
              </w:rPr>
              <w:t>июня</w:t>
            </w:r>
            <w:proofErr w:type="spellEnd"/>
            <w:r w:rsidRPr="00DE671C">
              <w:rPr>
                <w:color w:val="auto"/>
                <w:sz w:val="22"/>
                <w:szCs w:val="22"/>
              </w:rPr>
              <w:t xml:space="preserve"> </w:t>
            </w:r>
            <w:proofErr w:type="spellStart"/>
            <w:r w:rsidRPr="00DE671C">
              <w:rPr>
                <w:color w:val="auto"/>
                <w:sz w:val="22"/>
                <w:szCs w:val="22"/>
              </w:rPr>
              <w:t>мероприятия</w:t>
            </w:r>
            <w:proofErr w:type="spellEnd"/>
            <w:r w:rsidRPr="00DE671C">
              <w:rPr>
                <w:color w:val="auto"/>
                <w:sz w:val="22"/>
                <w:szCs w:val="22"/>
              </w:rPr>
              <w:t>:</w:t>
            </w:r>
          </w:p>
          <w:p w:rsidRDefault="00B2250C" w:rsidP="006E2FA9" w:rsidR="00B2250C" w:rsidRPr="00DE671C">
            <w:pPr>
              <w:numPr>
                <w:ilvl w:val="0"/>
                <w:numId w:val="68"/>
              </w:numPr>
              <w:shd w:fill="FFFFFF" w:color="auto" w:val="clear"/>
              <w:tabs>
                <w:tab w:pos="317" w:val="left"/>
              </w:tabs>
              <w:contextualSpacing/>
              <w:jc w:val="both"/>
              <w:rPr>
                <w:color w:val="auto"/>
                <w:sz w:val="22"/>
                <w:szCs w:val="22"/>
                <w:lang w:val="ru-RU"/>
              </w:rPr>
            </w:pPr>
            <w:proofErr w:type="gramStart"/>
            <w:r w:rsidRPr="00DE671C">
              <w:rPr>
                <w:color w:val="auto"/>
                <w:sz w:val="22"/>
                <w:szCs w:val="22"/>
                <w:lang w:val="ru-RU"/>
              </w:rPr>
              <w:t xml:space="preserve">01.06.2017 </w:t>
            </w:r>
            <w:r w:rsidRPr="00DE671C">
              <w:rPr>
                <w:rFonts w:eastAsia="Calibri"/>
                <w:color w:val="auto"/>
                <w:sz w:val="22"/>
                <w:szCs w:val="22"/>
                <w:shd w:fill="FFFFFF" w:color="auto" w:val="clear"/>
                <w:lang w:val="ru-RU"/>
              </w:rPr>
              <w:t>в летнем лагере "Солнышко" на базе МБОУ "</w:t>
            </w:r>
            <w:proofErr w:type="spellStart"/>
            <w:r w:rsidRPr="00DE671C">
              <w:rPr>
                <w:rFonts w:eastAsia="Calibri"/>
                <w:color w:val="auto"/>
                <w:sz w:val="22"/>
                <w:szCs w:val="22"/>
                <w:shd w:fill="FFFFFF" w:color="auto" w:val="clear"/>
                <w:lang w:val="ru-RU"/>
              </w:rPr>
              <w:t>Фруктовская</w:t>
            </w:r>
            <w:proofErr w:type="spellEnd"/>
            <w:r w:rsidRPr="00DE671C">
              <w:rPr>
                <w:rFonts w:eastAsia="Calibri"/>
                <w:color w:val="auto"/>
                <w:sz w:val="22"/>
                <w:szCs w:val="22"/>
                <w:shd w:fill="FFFFFF" w:color="auto" w:val="clear"/>
                <w:lang w:val="ru-RU"/>
              </w:rPr>
              <w:t xml:space="preserve"> СОШ" в День защиты детей РДШ Московской области провели с ребятами ознакомительную беседу о "Защите своих персональных данных": об актуальности вопроса, безопасности поведения в общественных местах, в сети Интернет, в доступной для детей форме рассмотрены различные ситуации и даны простые пояснения, как можно обезопасить себя и своих близких с помощью простых</w:t>
            </w:r>
            <w:proofErr w:type="gramEnd"/>
            <w:r w:rsidRPr="00DE671C">
              <w:rPr>
                <w:rFonts w:eastAsia="Calibri"/>
                <w:color w:val="auto"/>
                <w:sz w:val="22"/>
                <w:szCs w:val="22"/>
                <w:shd w:fill="FFFFFF" w:color="auto" w:val="clear"/>
                <w:lang w:val="ru-RU"/>
              </w:rPr>
              <w:t xml:space="preserve"> правил. Продемонстрированы безопасные детские образовательные и развивающие детские сайты. Проведена </w:t>
            </w:r>
            <w:r w:rsidRPr="00DE671C">
              <w:rPr>
                <w:color w:val="auto"/>
                <w:sz w:val="22"/>
                <w:szCs w:val="22"/>
                <w:lang w:val="ru-RU"/>
              </w:rPr>
              <w:t xml:space="preserve">демонстрация </w:t>
            </w:r>
            <w:proofErr w:type="spellStart"/>
            <w:r w:rsidRPr="00DE671C">
              <w:rPr>
                <w:color w:val="auto"/>
                <w:sz w:val="22"/>
                <w:szCs w:val="22"/>
                <w:lang w:val="ru-RU"/>
              </w:rPr>
              <w:t>мультролика</w:t>
            </w:r>
            <w:proofErr w:type="spellEnd"/>
            <w:r w:rsidRPr="00DE671C">
              <w:rPr>
                <w:color w:val="auto"/>
                <w:sz w:val="22"/>
                <w:szCs w:val="22"/>
                <w:lang w:val="ru-RU"/>
              </w:rPr>
              <w:t xml:space="preserve"> "Береги свои персональные данные" во время крупных массовых мероприятий на базе организаций дополнительного образования города Москвы, во время проведения концертов, творческих конкурсов, фестивалей в Московской области; также </w:t>
            </w:r>
            <w:proofErr w:type="spellStart"/>
            <w:r w:rsidRPr="00DE671C">
              <w:rPr>
                <w:color w:val="auto"/>
                <w:sz w:val="22"/>
                <w:szCs w:val="22"/>
                <w:lang w:val="ru-RU"/>
              </w:rPr>
              <w:t>мультролик</w:t>
            </w:r>
            <w:proofErr w:type="spellEnd"/>
            <w:r w:rsidRPr="00DE671C">
              <w:rPr>
                <w:color w:val="auto"/>
                <w:sz w:val="22"/>
                <w:szCs w:val="22"/>
                <w:lang w:val="ru-RU"/>
              </w:rPr>
              <w:t xml:space="preserve"> "Береги свои персональные данные" </w:t>
            </w:r>
            <w:proofErr w:type="gramStart"/>
            <w:r w:rsidRPr="00DE671C">
              <w:rPr>
                <w:color w:val="auto"/>
                <w:sz w:val="22"/>
                <w:szCs w:val="22"/>
                <w:lang w:val="ru-RU"/>
              </w:rPr>
              <w:t>размещен</w:t>
            </w:r>
            <w:proofErr w:type="gramEnd"/>
            <w:r w:rsidRPr="00DE671C">
              <w:rPr>
                <w:color w:val="auto"/>
                <w:sz w:val="22"/>
                <w:szCs w:val="22"/>
                <w:lang w:val="ru-RU"/>
              </w:rPr>
              <w:t xml:space="preserve"> на официальной странице </w:t>
            </w:r>
            <w:proofErr w:type="spellStart"/>
            <w:r w:rsidRPr="00DE671C">
              <w:rPr>
                <w:color w:val="auto"/>
                <w:sz w:val="22"/>
                <w:szCs w:val="22"/>
                <w:lang w:val="ru-RU"/>
              </w:rPr>
              <w:t>ВКонтакте</w:t>
            </w:r>
            <w:proofErr w:type="spellEnd"/>
            <w:r w:rsidRPr="00DE671C">
              <w:rPr>
                <w:color w:val="auto"/>
                <w:sz w:val="22"/>
                <w:szCs w:val="22"/>
                <w:lang w:val="ru-RU"/>
              </w:rPr>
              <w:t xml:space="preserve"> Московская область РДШ;</w:t>
            </w:r>
          </w:p>
          <w:p w:rsidRDefault="00B2250C" w:rsidP="006E2FA9" w:rsidR="00B2250C" w:rsidRPr="00DE671C">
            <w:pPr>
              <w:numPr>
                <w:ilvl w:val="0"/>
                <w:numId w:val="68"/>
              </w:numPr>
              <w:shd w:fill="FFFFFF" w:color="auto" w:val="clear"/>
              <w:tabs>
                <w:tab w:pos="786" w:val="clear"/>
                <w:tab w:pos="0" w:val="num"/>
                <w:tab w:pos="317" w:val="left"/>
              </w:tabs>
              <w:ind w:firstLine="317" w:left="34"/>
              <w:contextualSpacing/>
              <w:jc w:val="both"/>
              <w:rPr>
                <w:color w:val="auto"/>
                <w:sz w:val="22"/>
                <w:szCs w:val="22"/>
                <w:lang w:val="ru-RU"/>
              </w:rPr>
            </w:pPr>
            <w:r w:rsidRPr="00DE671C">
              <w:rPr>
                <w:color w:val="auto"/>
                <w:sz w:val="22"/>
                <w:szCs w:val="22"/>
                <w:lang w:val="ru-RU"/>
              </w:rPr>
              <w:t xml:space="preserve">21.06.2017 проведено ознакомительное занятие по порталу "Персональные </w:t>
            </w:r>
            <w:proofErr w:type="spellStart"/>
            <w:r w:rsidRPr="00DE671C">
              <w:rPr>
                <w:color w:val="auto"/>
                <w:sz w:val="22"/>
                <w:szCs w:val="22"/>
                <w:lang w:val="ru-RU"/>
              </w:rPr>
              <w:t>даные</w:t>
            </w:r>
            <w:proofErr w:type="gramStart"/>
            <w:r w:rsidRPr="00DE671C">
              <w:rPr>
                <w:color w:val="auto"/>
                <w:sz w:val="22"/>
                <w:szCs w:val="22"/>
                <w:lang w:val="ru-RU"/>
              </w:rPr>
              <w:t>.д</w:t>
            </w:r>
            <w:proofErr w:type="gramEnd"/>
            <w:r w:rsidRPr="00DE671C">
              <w:rPr>
                <w:color w:val="auto"/>
                <w:sz w:val="22"/>
                <w:szCs w:val="22"/>
                <w:lang w:val="ru-RU"/>
              </w:rPr>
              <w:t>ети</w:t>
            </w:r>
            <w:proofErr w:type="spellEnd"/>
            <w:r w:rsidRPr="00DE671C">
              <w:rPr>
                <w:color w:val="auto"/>
                <w:sz w:val="22"/>
                <w:szCs w:val="22"/>
                <w:lang w:val="ru-RU"/>
              </w:rPr>
              <w:t xml:space="preserve">" на базе организаций дополнительного образования в городах Коломна и </w:t>
            </w:r>
            <w:proofErr w:type="spellStart"/>
            <w:r w:rsidRPr="00DE671C">
              <w:rPr>
                <w:color w:val="auto"/>
                <w:sz w:val="22"/>
                <w:szCs w:val="22"/>
                <w:lang w:val="ru-RU"/>
              </w:rPr>
              <w:t>Луховицы</w:t>
            </w:r>
            <w:proofErr w:type="spellEnd"/>
            <w:r w:rsidRPr="00DE671C">
              <w:rPr>
                <w:color w:val="auto"/>
                <w:sz w:val="22"/>
                <w:szCs w:val="22"/>
                <w:lang w:val="ru-RU"/>
              </w:rPr>
              <w:t xml:space="preserve"> Московской области;</w:t>
            </w:r>
          </w:p>
          <w:p w:rsidRDefault="00B2250C" w:rsidP="006E2FA9" w:rsidR="00CF2BC9" w:rsidRPr="00DE671C">
            <w:pPr>
              <w:numPr>
                <w:ilvl w:val="0"/>
                <w:numId w:val="68"/>
              </w:numPr>
              <w:tabs>
                <w:tab w:pos="317" w:val="left"/>
              </w:tabs>
              <w:ind w:firstLine="317" w:left="34"/>
              <w:contextualSpacing/>
              <w:jc w:val="both"/>
              <w:rPr>
                <w:rFonts w:eastAsia="Calibri"/>
                <w:color w:val="auto"/>
                <w:sz w:val="22"/>
                <w:szCs w:val="22"/>
                <w:bdr w:space="0" w:sz="0" w:color="auto" w:val="none"/>
                <w:lang w:eastAsia="en-US" w:val="ru-RU"/>
              </w:rPr>
            </w:pPr>
            <w:r w:rsidRPr="00DE671C">
              <w:rPr>
                <w:iCs/>
                <w:color w:val="auto"/>
                <w:sz w:val="22"/>
                <w:szCs w:val="22"/>
                <w:lang w:val="ru-RU"/>
              </w:rPr>
              <w:t>По запросу</w:t>
            </w:r>
            <w:r w:rsidRPr="00DE671C">
              <w:rPr>
                <w:iCs/>
                <w:color w:val="auto"/>
                <w:sz w:val="22"/>
                <w:szCs w:val="22"/>
              </w:rPr>
              <w:t> </w:t>
            </w:r>
            <w:r w:rsidRPr="00DE671C">
              <w:rPr>
                <w:iCs/>
                <w:color w:val="auto"/>
                <w:sz w:val="22"/>
                <w:szCs w:val="22"/>
                <w:lang w:val="ru-RU"/>
              </w:rPr>
              <w:t>РДШ Московской области переданы методические рекомендации для подготовки к проведению занятий по защите персональных данных в летних образовательных учреждениях Московской области.</w:t>
            </w:r>
          </w:p>
        </w:tc>
      </w:tr>
    </w:tbl>
    <w:p w:rsidRDefault="004747E5" w:rsidP="00D6185D" w:rsidR="004747E5" w:rsidRPr="00DE671C">
      <w:pPr>
        <w:contextualSpacing/>
        <w:jc w:val="both"/>
        <w:rPr>
          <w:lang w:val="ru-RU"/>
        </w:rPr>
      </w:pPr>
    </w:p>
    <w:p w:rsidRDefault="00DD3587" w:rsidP="00D6185D" w:rsidR="00DD3587" w:rsidRPr="00DE671C">
      <w:pPr>
        <w:contextualSpacing/>
        <w:jc w:val="both"/>
        <w:rPr>
          <w:lang w:val="ru-RU"/>
        </w:rPr>
      </w:pPr>
    </w:p>
    <w:p w:rsidRDefault="00DD3587" w:rsidP="00D6185D" w:rsidR="00DD3587" w:rsidRPr="00DE671C">
      <w:pPr>
        <w:contextualSpacing/>
        <w:jc w:val="both"/>
        <w:rPr>
          <w:lang w:val="ru-RU"/>
        </w:rPr>
      </w:pPr>
    </w:p>
    <w:p w:rsidRDefault="00DD3587" w:rsidP="00D6185D" w:rsidR="00DD3587" w:rsidRPr="00DE671C">
      <w:pPr>
        <w:contextualSpacing/>
        <w:jc w:val="both"/>
        <w:rPr>
          <w:lang w:val="ru-RU"/>
        </w:rPr>
      </w:pPr>
    </w:p>
    <w:p w:rsidRDefault="00DD3587" w:rsidP="00D6185D" w:rsidR="00DD3587" w:rsidRPr="00DE671C">
      <w:pPr>
        <w:contextualSpacing/>
        <w:jc w:val="both"/>
        <w:rPr>
          <w:lang w:val="ru-RU"/>
        </w:rPr>
      </w:pPr>
    </w:p>
    <w:p w:rsidRDefault="00DD3587" w:rsidP="00D6185D" w:rsidR="00DD3587" w:rsidRPr="00DE671C">
      <w:pPr>
        <w:contextualSpacing/>
        <w:jc w:val="both"/>
        <w:rPr>
          <w:lang w:val="ru-RU"/>
        </w:rPr>
      </w:pPr>
    </w:p>
    <w:p w:rsidRDefault="00DD3587" w:rsidP="00D6185D" w:rsidR="00DD3587" w:rsidRPr="00DE671C">
      <w:pPr>
        <w:contextualSpacing/>
        <w:jc w:val="both"/>
        <w:rPr>
          <w:lang w:val="ru-RU"/>
        </w:rPr>
      </w:pPr>
    </w:p>
    <w:p w:rsidRDefault="00170788" w:rsidP="00D6185D" w:rsidR="000A6CD1" w:rsidRPr="00DE671C">
      <w:pPr>
        <w:pStyle w:val="3a"/>
        <w:contextualSpacing/>
        <w:rPr>
          <w:rStyle w:val="af"/>
        </w:rPr>
      </w:pPr>
      <w:bookmarkStart w:name="_Toc503986440" w:id="224"/>
      <w:r w:rsidRPr="00DE671C">
        <w:rPr>
          <w:rStyle w:val="af"/>
        </w:rPr>
        <w:lastRenderedPageBreak/>
        <w:t>2. СВЕДЕНИЯ О ПОКАЗАТЕЛЯХ ЭФФЕКТИВНОСТИ</w:t>
      </w:r>
      <w:bookmarkEnd w:id="223"/>
      <w:bookmarkEnd w:id="224"/>
    </w:p>
    <w:p w:rsidRDefault="00B611A3" w:rsidP="00D6185D" w:rsidR="000A6CD1" w:rsidRPr="00DE671C">
      <w:pPr>
        <w:pStyle w:val="1a"/>
        <w:spacing w:before="0"/>
        <w:contextualSpacing/>
        <w:jc w:val="both"/>
        <w:rPr>
          <w:lang w:val="ru-RU"/>
        </w:rPr>
      </w:pPr>
      <w:bookmarkStart w:name="_Toc472886896" w:id="225"/>
      <w:bookmarkStart w:name="_Toc503986441" w:id="226"/>
      <w:r w:rsidRPr="00DE671C">
        <w:rPr>
          <w:rStyle w:val="af"/>
          <w:lang w:val="ru-RU"/>
        </w:rPr>
        <w:t xml:space="preserve">2.1. ПОКАЗАТЕЛИ ЭФФЕКТИВНОСТИ ГОСУДАРСТВЕННОГО </w:t>
      </w:r>
      <w:r w:rsidRPr="00DE671C">
        <w:rPr>
          <w:lang w:val="ru-RU"/>
        </w:rPr>
        <w:t xml:space="preserve">КОНТРОЛЯ В </w:t>
      </w:r>
      <w:r w:rsidRPr="00DE671C">
        <w:rPr>
          <w:rStyle w:val="af"/>
          <w:lang w:val="ru-RU"/>
        </w:rPr>
        <w:t>СООТВЕТСТВИИ</w:t>
      </w:r>
      <w:r w:rsidRPr="00DE671C">
        <w:rPr>
          <w:lang w:val="ru-RU"/>
        </w:rPr>
        <w:t xml:space="preserve"> С ТРЕБОВАНИЯМИ ПОСТАНОВЛЕНИЯ ПРАВИТЕЛЬСТВА РОССИЙСКОЙ ФЕДЕРАЦИИ ОТ 05.04.2010 № 215.</w:t>
      </w:r>
      <w:bookmarkEnd w:id="225"/>
      <w:bookmarkEnd w:id="226"/>
    </w:p>
    <w:p w:rsidRDefault="00170788" w:rsidP="00D6185D" w:rsidR="000A6CD1" w:rsidRPr="00DE671C">
      <w:pPr>
        <w:pStyle w:val="3a"/>
        <w:contextualSpacing/>
        <w:rPr>
          <w:rStyle w:val="af"/>
        </w:rPr>
      </w:pPr>
      <w:bookmarkStart w:name="_Toc472886897" w:id="227"/>
      <w:bookmarkStart w:name="_Toc503986442" w:id="228"/>
      <w:r w:rsidRPr="00DE671C">
        <w:rPr>
          <w:rStyle w:val="af"/>
        </w:rPr>
        <w:t>2.1.1. Сводная таблица показателей эффективности государственного контроля (надзора) по результатам проверок</w:t>
      </w:r>
      <w:bookmarkEnd w:id="227"/>
      <w:bookmarkEnd w:id="228"/>
    </w:p>
    <w:p w:rsidRDefault="00723D76" w:rsidP="00D6185D" w:rsidR="00723D76" w:rsidRPr="00DE671C">
      <w:pPr>
        <w:contextualSpacing/>
        <w:rPr>
          <w:lang w:val="ru-RU"/>
        </w:rPr>
      </w:pPr>
    </w:p>
    <w:tbl>
      <w:tblPr>
        <w:tblW w:type="dxa" w:w="9513"/>
        <w:tblInd w:type="dxa" w:w="93"/>
        <w:tblLayout w:type="fixed"/>
        <w:tblLook w:val="04A0" w:noVBand="1" w:noHBand="0" w:lastColumn="0" w:firstColumn="1" w:lastRow="0" w:firstRow="1"/>
      </w:tblPr>
      <w:tblGrid>
        <w:gridCol w:w="724"/>
        <w:gridCol w:w="2126"/>
        <w:gridCol w:w="850"/>
        <w:gridCol w:w="708"/>
        <w:gridCol w:w="710"/>
        <w:gridCol w:w="851"/>
        <w:gridCol w:w="709"/>
        <w:gridCol w:w="850"/>
        <w:gridCol w:w="993"/>
        <w:gridCol w:w="992"/>
      </w:tblGrid>
      <w:tr w:rsidTr="0006633B" w:rsidR="0006633B" w:rsidRPr="002B7006">
        <w:trPr>
          <w:trHeight w:val="840"/>
        </w:trPr>
        <w:tc>
          <w:tcPr>
            <w:tcW w:type="dxa" w:w="724"/>
            <w:vMerge w:val="restart"/>
            <w:tcBorders>
              <w:top w:space="0" w:sz="4" w:color="000000" w:val="single"/>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 показателя</w:t>
            </w:r>
          </w:p>
        </w:tc>
        <w:tc>
          <w:tcPr>
            <w:tcW w:type="dxa" w:w="2126"/>
            <w:vMerge w:val="restart"/>
            <w:tcBorders>
              <w:top w:space="0" w:sz="4" w:color="000000" w:val="single"/>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Наименование показателя</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Числитель</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Знаменатель</w:t>
            </w:r>
          </w:p>
        </w:tc>
        <w:tc>
          <w:tcPr>
            <w:tcW w:type="dxa" w:w="1559"/>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Значение показателя</w:t>
            </w:r>
          </w:p>
        </w:tc>
        <w:tc>
          <w:tcPr>
            <w:tcW w:type="dxa" w:w="993"/>
            <w:vMerge w:val="restart"/>
            <w:tcBorders>
              <w:top w:space="0" w:sz="4" w:color="000000" w:val="single"/>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Отклонение показателя в процентах от предыдущего значения</w:t>
            </w:r>
          </w:p>
        </w:tc>
        <w:tc>
          <w:tcPr>
            <w:tcW w:type="dxa" w:w="992"/>
            <w:vMerge w:val="restart"/>
            <w:tcBorders>
              <w:top w:space="0" w:sz="4" w:color="000000" w:val="single"/>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Разница между текущим и предыдущим значением показателя</w:t>
            </w:r>
          </w:p>
        </w:tc>
      </w:tr>
      <w:tr w:rsidTr="0006633B" w:rsidR="0006633B" w:rsidRPr="00DE671C">
        <w:trPr>
          <w:trHeight w:val="559"/>
        </w:trPr>
        <w:tc>
          <w:tcPr>
            <w:tcW w:type="dxa" w:w="724"/>
            <w:vMerge/>
            <w:tcBorders>
              <w:top w:space="0" w:sz="4" w:color="000000" w:val="single"/>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space="0" w:sz="4" w:color="000000" w:val="single"/>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2016</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2017</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2017</w:t>
            </w:r>
          </w:p>
        </w:tc>
        <w:tc>
          <w:tcPr>
            <w:tcW w:type="dxa" w:w="709"/>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2016</w:t>
            </w: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2017</w:t>
            </w:r>
          </w:p>
        </w:tc>
        <w:tc>
          <w:tcPr>
            <w:tcW w:type="dxa" w:w="993"/>
            <w:vMerge/>
            <w:tcBorders>
              <w:top w:space="0" w:sz="4" w:color="000000" w:val="single"/>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992"/>
            <w:vMerge/>
            <w:tcBorders>
              <w:top w:space="0" w:sz="4" w:color="000000" w:val="single"/>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r>
      <w:tr w:rsidTr="0006633B" w:rsidR="0006633B" w:rsidRPr="00DE671C">
        <w:trPr>
          <w:trHeight w:val="84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Процент выполнения утвержденного плана</w:t>
            </w:r>
            <w:r w:rsidRPr="00DE671C">
              <w:rPr>
                <w:color w:val="auto"/>
                <w:sz w:val="22"/>
                <w:szCs w:val="22"/>
                <w:bdr w:space="0" w:sz="0" w:color="auto" w:val="none"/>
                <w:lang w:val="ru-RU"/>
              </w:rPr>
              <w:br/>
              <w:t>проведения плановых проверок</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завершенных плановых проверок</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запланированных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78.31</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93.10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18.89</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14.79</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65</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54</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83</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58</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68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заявлений в органы прокуратуры, о согласовании проведения внеплановых выездных проверок, в согласовании которых было отказано</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заявлений в органы прокуратуры, о согласовании проведения внеплановых выездных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399"/>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3</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проверок, результаты которых признаны недействительными</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проверок, результаты которых признаны недействительными</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239"/>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lastRenderedPageBreak/>
              <w:t>4</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 xml:space="preserve">Доля проверок, проведенных с нарушениями, по </w:t>
            </w:r>
            <w:proofErr w:type="gramStart"/>
            <w:r w:rsidRPr="00DE671C">
              <w:rPr>
                <w:color w:val="auto"/>
                <w:sz w:val="22"/>
                <w:szCs w:val="22"/>
                <w:bdr w:space="0" w:sz="0" w:color="auto" w:val="none"/>
                <w:lang w:val="ru-RU"/>
              </w:rPr>
              <w:t>результатам</w:t>
            </w:r>
            <w:proofErr w:type="gramEnd"/>
            <w:r w:rsidRPr="00DE671C">
              <w:rPr>
                <w:color w:val="auto"/>
                <w:sz w:val="22"/>
                <w:szCs w:val="22"/>
                <w:bdr w:space="0" w:sz="0" w:color="auto" w:val="none"/>
                <w:lang w:val="ru-RU"/>
              </w:rPr>
              <w:t xml:space="preserve"> выявления которых применены меры наказания</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 xml:space="preserve">Количество проверок, проведенных с нарушениями, по </w:t>
            </w:r>
            <w:proofErr w:type="gramStart"/>
            <w:r w:rsidRPr="00DE671C">
              <w:rPr>
                <w:color w:val="auto"/>
                <w:sz w:val="22"/>
                <w:szCs w:val="22"/>
                <w:bdr w:space="0" w:sz="0" w:color="auto" w:val="none"/>
                <w:lang w:val="ru-RU"/>
              </w:rPr>
              <w:t>результатам</w:t>
            </w:r>
            <w:proofErr w:type="gramEnd"/>
            <w:r w:rsidRPr="00DE671C">
              <w:rPr>
                <w:color w:val="auto"/>
                <w:sz w:val="22"/>
                <w:szCs w:val="22"/>
                <w:bdr w:space="0" w:sz="0" w:color="auto" w:val="none"/>
                <w:lang w:val="ru-RU"/>
              </w:rPr>
              <w:t xml:space="preserve"> выявления которых применены меры наказания</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911"/>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5</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владельцев, в отношении которых были проведены проверки</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отношении которых были проведены проверки</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владельцев</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0.52</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0.41</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-20.59</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-0.11</w:t>
            </w:r>
          </w:p>
        </w:tc>
      </w:tr>
      <w:tr w:rsidTr="0006633B" w:rsidR="0006633B" w:rsidRPr="00DE671C">
        <w:trPr>
          <w:trHeight w:val="559"/>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159</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151</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30773</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39786</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84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6</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Среднее количество проверок, проведенных в отношении одного юридического лица, индивидуального предпринимателя</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проверок</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отношении которых были проведены проверки</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1.777</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1.692</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-4.79</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-0.0851</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366</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201</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122"/>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7</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проведенных внеплановых проверок</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внеплановых проверок</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82,24</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84,12</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2,28</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1,88</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301</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286</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68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8</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правонарушений, выявленных по итогам проведения внеплановых проверок</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правонарушений, выявленных по итогам проведения внеплановых проверок</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правонарушений, выявленных по итогам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72,35</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67,60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-6,56</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-4,75</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845</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822</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1168</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1246</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962"/>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9</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внеплановых проверок, проведенных на основании информации об угрозе причинения вреда</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внеплановых проверок, проведенных на основании информации об угрозе причинения вреда</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внеплановых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301</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286</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962"/>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lastRenderedPageBreak/>
              <w:t>10</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внеплановых проверок, проведенных на основании информации о факте причинения вреда</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внеплановых проверок, проведенных на основании информации о факте причинения вреда</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внеплановых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301</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286</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168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11</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проверок, по итогам которых выявлены правонарушения</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проверок, в результате которых выявлены правонарушения</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проведенных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80,60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81,47</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1,08</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0,87</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295</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277</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52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12</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проверок, по итогам которых по фактам выявленных нарушений возбуждены дела об административных правонарушениях</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 xml:space="preserve">Количество проверок, по итогам которых по фактам выявленных нарушений возбуждены дела об административных правонарушениях </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проверок, в результате которых выявлены правонарушения</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76.27</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71,12</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-6,75</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-5,15</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225</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197</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295</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277</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84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13</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проверок, по итогам которых по фактам выявленных нарушений наложены административные наказания</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проверок, по итогам которых наложены административные наказания</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проверок, по итогам которых возбуждены дела об АП</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84,89</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80,71</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-4,92</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-4,18</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191</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159</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225</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197</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239"/>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14</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владельцев, в деятельности которых выявлены нарушения, представляющие угрозу причинения вреда</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деятельности которых выявлены нарушения, представляющие угрозу причинения вреда</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отношении которых были проведены проверки</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0,97</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1,49</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53,73</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0.52</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201</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239"/>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lastRenderedPageBreak/>
              <w:t>15</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владельцев, в деятельности которых выявлены нарушения, явившиеся причиной причинения вреда</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деятельности которых выявлены нарушения, явившиеся причиной причинения вреда</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владельцев, в отношении которых были проведены проверки</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206</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201</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82"/>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16</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 </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2239"/>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17</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выявленных при проведении проверок правонарушений, связанных с неисполнением предписаний</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выявленных при проведении проверок правонарушений, связанных с неисполнением предписаний</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правонарушений, выявленных по итогам проведения внеплановых проверок</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6,15</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7,06</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14,66</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0,90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52</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58</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845</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822</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84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18</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Отношение суммы взысканных административных штрафов к общей сумме наложенных административных штрафов</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Сумма взысканных административных штрафов</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Сумма наложенных административных штрафов</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95,76</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96,45</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0,72</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0,69</w:t>
            </w:r>
          </w:p>
        </w:tc>
      </w:tr>
      <w:tr w:rsidTr="0006633B" w:rsidR="0006633B" w:rsidRPr="00DE671C">
        <w:trPr>
          <w:trHeight w:val="559"/>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3487958</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2775896</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3642400</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2878150</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r w:rsidTr="0006633B" w:rsidR="0006633B" w:rsidRPr="00DE671C">
        <w:trPr>
          <w:trHeight w:val="840"/>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19</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 xml:space="preserve">Средний размер наложенного административного </w:t>
            </w:r>
            <w:proofErr w:type="gramStart"/>
            <w:r w:rsidRPr="00DE671C">
              <w:rPr>
                <w:color w:val="auto"/>
                <w:sz w:val="22"/>
                <w:szCs w:val="22"/>
                <w:bdr w:space="0" w:sz="0" w:color="auto" w:val="none"/>
                <w:lang w:val="ru-RU"/>
              </w:rPr>
              <w:t>штрафа</w:t>
            </w:r>
            <w:proofErr w:type="gramEnd"/>
            <w:r w:rsidRPr="00DE671C">
              <w:rPr>
                <w:color w:val="auto"/>
                <w:sz w:val="22"/>
                <w:szCs w:val="22"/>
                <w:bdr w:space="0" w:sz="0" w:color="auto" w:val="none"/>
                <w:lang w:val="ru-RU"/>
              </w:rPr>
              <w:t xml:space="preserve"> в том числе на должностных лиц и юридических лиц</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Сумма наложенных административных штрафов</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наложенных административных штрафов</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5922.602</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6453.251</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8,96</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530.649</w:t>
            </w:r>
          </w:p>
        </w:tc>
      </w:tr>
      <w:tr w:rsidTr="0006633B" w:rsidR="0006633B" w:rsidRPr="00DE671C">
        <w:trPr>
          <w:trHeight w:val="559"/>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3642400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2878150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615</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446</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CC3333"/>
                <w:sz w:val="22"/>
                <w:szCs w:val="22"/>
                <w:bdr w:space="0" w:sz="0" w:color="auto" w:val="none"/>
                <w:lang w:val="ru-RU"/>
              </w:rPr>
            </w:pPr>
          </w:p>
        </w:tc>
      </w:tr>
      <w:tr w:rsidTr="0006633B" w:rsidR="0006633B" w:rsidRPr="00DE671C">
        <w:trPr>
          <w:trHeight w:val="2802"/>
        </w:trPr>
        <w:tc>
          <w:tcPr>
            <w:tcW w:type="dxa" w:w="724"/>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b/>
                <w:bCs/>
                <w:color w:val="auto"/>
                <w:sz w:val="22"/>
                <w:szCs w:val="22"/>
                <w:bdr w:space="0" w:sz="0" w:color="auto" w:val="none"/>
                <w:lang w:val="ru-RU"/>
              </w:rPr>
            </w:pPr>
            <w:r w:rsidRPr="00DE671C">
              <w:rPr>
                <w:b/>
                <w:bCs/>
                <w:color w:val="auto"/>
                <w:sz w:val="22"/>
                <w:szCs w:val="22"/>
                <w:bdr w:space="0" w:sz="0" w:color="auto" w:val="none"/>
                <w:lang w:val="ru-RU"/>
              </w:rPr>
              <w:t>20</w:t>
            </w:r>
          </w:p>
        </w:tc>
        <w:tc>
          <w:tcPr>
            <w:tcW w:type="dxa" w:w="2126"/>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r w:rsidRPr="00DE671C">
              <w:rPr>
                <w:color w:val="auto"/>
                <w:sz w:val="22"/>
                <w:szCs w:val="22"/>
                <w:bdr w:space="0" w:sz="0" w:color="auto" w:val="none"/>
                <w:lang w:val="ru-RU"/>
              </w:rPr>
              <w:t>Доля проверок, по результатам которых материалы о выявленных нарушениях переданы в уполномоченные органы для возбуждения уголовных дел</w:t>
            </w:r>
          </w:p>
        </w:tc>
        <w:tc>
          <w:tcPr>
            <w:tcW w:type="dxa" w:w="1558"/>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type="dxa" w:w="1561"/>
            <w:gridSpan w:val="2"/>
            <w:tcBorders>
              <w:top w:space="0" w:sz="4" w:color="000000" w:val="single"/>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Общее количество проверок, в результате которых выявлены правонарушения</w:t>
            </w:r>
          </w:p>
        </w:tc>
        <w:tc>
          <w:tcPr>
            <w:tcW w:type="dxa" w:w="709"/>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850"/>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993"/>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w:t>
            </w:r>
          </w:p>
        </w:tc>
        <w:tc>
          <w:tcPr>
            <w:tcW w:type="dxa" w:w="992"/>
            <w:vMerge w:val="restart"/>
            <w:tcBorders>
              <w:top w:val="nil"/>
              <w:left w:space="0" w:sz="4" w:color="000000" w:val="single"/>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r>
      <w:tr w:rsidTr="0006633B" w:rsidR="0006633B" w:rsidRPr="00DE671C">
        <w:trPr>
          <w:trHeight w:val="282"/>
        </w:trPr>
        <w:tc>
          <w:tcPr>
            <w:tcW w:type="dxa" w:w="724"/>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b/>
                <w:bCs/>
                <w:color w:val="auto"/>
                <w:sz w:val="22"/>
                <w:szCs w:val="22"/>
                <w:bdr w:space="0" w:sz="0" w:color="auto" w:val="none"/>
                <w:lang w:val="ru-RU"/>
              </w:rPr>
            </w:pPr>
          </w:p>
        </w:tc>
        <w:tc>
          <w:tcPr>
            <w:tcW w:type="dxa" w:w="2126"/>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08"/>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0</w:t>
            </w:r>
          </w:p>
        </w:tc>
        <w:tc>
          <w:tcPr>
            <w:tcW w:type="dxa" w:w="710"/>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295</w:t>
            </w:r>
          </w:p>
        </w:tc>
        <w:tc>
          <w:tcPr>
            <w:tcW w:type="dxa" w:w="851"/>
            <w:tcBorders>
              <w:top w:val="nil"/>
              <w:left w:val="nil"/>
              <w:bottom w:space="0" w:sz="4" w:color="000000" w:val="single"/>
              <w:right w:space="0" w:sz="4" w:color="000000" w:val="single"/>
            </w:tcBorders>
            <w:shd w:fill="auto" w:color="auto" w:val="clear"/>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jc w:val="center"/>
              <w:rPr>
                <w:color w:val="auto"/>
                <w:sz w:val="22"/>
                <w:szCs w:val="22"/>
                <w:bdr w:space="0" w:sz="0" w:color="auto" w:val="none"/>
                <w:lang w:val="ru-RU"/>
              </w:rPr>
            </w:pPr>
            <w:r w:rsidRPr="00DE671C">
              <w:rPr>
                <w:color w:val="auto"/>
                <w:sz w:val="22"/>
                <w:szCs w:val="22"/>
                <w:bdr w:space="0" w:sz="0" w:color="auto" w:val="none"/>
                <w:lang w:val="ru-RU"/>
              </w:rPr>
              <w:t>277</w:t>
            </w:r>
          </w:p>
        </w:tc>
        <w:tc>
          <w:tcPr>
            <w:tcW w:type="dxa" w:w="709"/>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850"/>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3"/>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c>
          <w:tcPr>
            <w:tcW w:type="dxa" w:w="992"/>
            <w:vMerge/>
            <w:tcBorders>
              <w:top w:val="nil"/>
              <w:left w:space="0" w:sz="4" w:color="000000" w:val="single"/>
              <w:bottom w:space="0" w:sz="4" w:color="000000" w:val="single"/>
              <w:right w:space="0" w:sz="4" w:color="000000" w:val="single"/>
            </w:tcBorders>
            <w:vAlign w:val="center"/>
            <w:hideMark/>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rPr>
                <w:color w:val="auto"/>
                <w:sz w:val="22"/>
                <w:szCs w:val="22"/>
                <w:bdr w:space="0" w:sz="0" w:color="auto" w:val="none"/>
                <w:lang w:val="ru-RU"/>
              </w:rPr>
            </w:pPr>
          </w:p>
        </w:tc>
      </w:tr>
    </w:tbl>
    <w:p w:rsidRDefault="0006633B" w:rsidP="0006633B" w:rsidR="0006633B" w:rsidRPr="00DE671C">
      <w:pPr>
        <w:rPr>
          <w:lang w:val="ru-RU"/>
        </w:rPr>
      </w:pPr>
    </w:p>
    <w:p w:rsidRDefault="001A2A80" w:rsidP="00D6185D" w:rsidR="001A2A80" w:rsidRPr="00DE671C">
      <w:pPr>
        <w:contextualSpacing/>
        <w:rPr>
          <w:color w:val="auto"/>
          <w:lang w:val="ru-RU"/>
        </w:rPr>
      </w:pPr>
    </w:p>
    <w:p w:rsidRDefault="00EA0A8A" w:rsidP="00D6185D" w:rsidR="00EA0A8A" w:rsidRPr="00DE671C">
      <w:pPr>
        <w:pStyle w:val="3a"/>
        <w:contextualSpacing/>
      </w:pPr>
      <w:bookmarkStart w:name="_Toc472886898" w:id="229"/>
      <w:bookmarkStart w:name="_Toc503986443" w:id="230"/>
      <w:r w:rsidRPr="00DE671C">
        <w:rPr>
          <w:rStyle w:val="af"/>
        </w:rPr>
        <w:t>2.1.2. Сводная таблица показателей эффективности государственного контроля (надзора) по результатам систематического наблюдения</w:t>
      </w:r>
      <w:bookmarkEnd w:id="229"/>
      <w:bookmarkEnd w:id="230"/>
    </w:p>
    <w:p w:rsidRDefault="00F93159" w:rsidP="00D6185D" w:rsidR="00F93159" w:rsidRPr="00DE671C">
      <w:pPr>
        <w:pStyle w:val="a7"/>
        <w:widowControl w:val="false"/>
        <w:ind w:firstLine="0"/>
        <w:contextualSpacing/>
        <w:jc w:val="center"/>
        <w:rPr>
          <w:rFonts w:cs="Times New Roman" w:eastAsia="Times New Roman" w:hAnsi="Times New Roman" w:ascii="Times New Roman"/>
          <w:b/>
          <w:i/>
          <w:color w:val="auto"/>
          <w:sz w:val="28"/>
          <w:szCs w:val="28"/>
        </w:rPr>
      </w:pPr>
      <w:bookmarkStart w:name="_Toc472886903" w:id="231"/>
    </w:p>
    <w:tbl>
      <w:tblPr>
        <w:tblW w:type="dxa" w:w="9528"/>
        <w:tblLayout w:type="fixed"/>
        <w:tblCellMar>
          <w:left w:type="dxa" w:w="30"/>
          <w:right w:type="dxa" w:w="30"/>
        </w:tblCellMar>
        <w:tblLook w:val="0000" w:noVBand="0" w:noHBand="0" w:lastColumn="0" w:firstColumn="0" w:lastRow="0" w:firstRow="0"/>
      </w:tblPr>
      <w:tblGrid>
        <w:gridCol w:w="739"/>
        <w:gridCol w:w="2126"/>
        <w:gridCol w:w="851"/>
        <w:gridCol w:w="709"/>
        <w:gridCol w:w="850"/>
        <w:gridCol w:w="567"/>
        <w:gridCol w:w="851"/>
        <w:gridCol w:w="850"/>
        <w:gridCol w:w="992"/>
        <w:gridCol w:w="993"/>
      </w:tblGrid>
      <w:tr w:rsidTr="00CE0FB0" w:rsidR="0006633B" w:rsidRPr="00DE671C">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 показателя</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Наименование показателя</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Числитель</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Знаменатель</w:t>
            </w:r>
          </w:p>
        </w:tc>
        <w:tc>
          <w:tcPr>
            <w:tcW w:type="dxa" w:w="1701"/>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Значение показателя</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 показателя</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Наименование показателя</w:t>
            </w:r>
          </w:p>
        </w:tc>
      </w:tr>
      <w:tr w:rsidTr="00F93159" w:rsidR="0006633B" w:rsidRPr="00DE671C">
        <w:trPr>
          <w:trHeight w:val="55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2016</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2017</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2017</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2016</w:t>
            </w:r>
          </w:p>
        </w:tc>
      </w:tr>
      <w:tr w:rsidTr="00F93159" w:rsidR="0006633B" w:rsidRPr="002B7006">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Процент выполнения утвержденного плана</w:t>
            </w:r>
          </w:p>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проведения плановых проверок</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завершенных плановых мероприятий СН</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запланированных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92,93</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Процент выполнения утвержденного плана</w:t>
            </w:r>
          </w:p>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проведения плановых проверок</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завершенных плановых мероприятий СН</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526</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588</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566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526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588</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566</w:t>
            </w:r>
          </w:p>
        </w:tc>
      </w:tr>
      <w:tr w:rsidTr="00F93159" w:rsidR="0006633B" w:rsidRPr="00DE671C">
        <w:trPr>
          <w:trHeight w:val="168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w:t>
            </w:r>
            <w:r w:rsidRPr="00DE671C">
              <w:rPr>
                <w:rFonts w:eastAsia="Arial Unicode MS"/>
                <w:sz w:val="22"/>
                <w:szCs w:val="22"/>
                <w:lang w:val="ru-RU"/>
              </w:rPr>
              <w:lastRenderedPageBreak/>
              <w:t>было отказано</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r>
      <w:tr w:rsidTr="00F93159" w:rsidR="0006633B" w:rsidRPr="002B7006">
        <w:trPr>
          <w:trHeight w:val="168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3</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результаты которых признаны недействительными</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результаты которых признаны недействительными</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3</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результаты которых признаны недействительными</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результаты которых признаны недействительными</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4</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проверок, проведенных с нарушениями,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выявления которых применены меры наказания</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 xml:space="preserve">Количество мероприятий СН, проведенных с нарушениями,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выявления которых применены меры наказания</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4</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проверок, проведенных с нарушениями,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выявления которых применены меры наказания</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 xml:space="preserve">Количество мероприятий СН, проведенных с нарушениями,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выявления которых применены меры наказания</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r>
      <w:tr w:rsidTr="00F93159" w:rsidR="0006633B" w:rsidRPr="002B7006">
        <w:trPr>
          <w:trHeight w:val="168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5</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отношении которых были проведены проверки</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отношении которых были проведены мероприятия СН</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владельцев</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0.41</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5</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отношении которых были проведены проверки</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отношении которых были проведены мероприятия СН</w:t>
            </w:r>
          </w:p>
        </w:tc>
      </w:tr>
      <w:tr w:rsidTr="00F93159" w:rsidR="0006633B" w:rsidRPr="00DE671C">
        <w:trPr>
          <w:trHeight w:val="55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179</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30773</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179</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30773</w:t>
            </w:r>
          </w:p>
        </w:tc>
      </w:tr>
      <w:tr w:rsidTr="00F93159" w:rsidR="0006633B" w:rsidRPr="002B7006">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6</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Среднее количество проверок, проведенных в отношении одного </w:t>
            </w:r>
            <w:r w:rsidRPr="00DE671C">
              <w:rPr>
                <w:rFonts w:eastAsia="Arial Unicode MS"/>
                <w:sz w:val="22"/>
                <w:szCs w:val="22"/>
                <w:lang w:val="ru-RU"/>
              </w:rPr>
              <w:lastRenderedPageBreak/>
              <w:t>юридического лица, индивидуального предпринимателя</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 xml:space="preserve">Общее количество проведенных мероприятий </w:t>
            </w:r>
            <w:r w:rsidRPr="00DE671C">
              <w:rPr>
                <w:rFonts w:eastAsia="Arial Unicode MS"/>
                <w:sz w:val="22"/>
                <w:szCs w:val="22"/>
                <w:lang w:val="ru-RU"/>
              </w:rPr>
              <w:lastRenderedPageBreak/>
              <w:t>СН</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 xml:space="preserve">Количество владельцев, в отношении которых были </w:t>
            </w:r>
            <w:r w:rsidRPr="00DE671C">
              <w:rPr>
                <w:rFonts w:eastAsia="Arial Unicode MS"/>
                <w:sz w:val="22"/>
                <w:szCs w:val="22"/>
                <w:lang w:val="ru-RU"/>
              </w:rPr>
              <w:lastRenderedPageBreak/>
              <w:t>проведены мероприятия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6.12</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Среднее количество проверок, </w:t>
            </w:r>
            <w:r w:rsidRPr="00DE671C">
              <w:rPr>
                <w:rFonts w:eastAsia="Arial Unicode MS"/>
                <w:sz w:val="22"/>
                <w:szCs w:val="22"/>
                <w:lang w:val="ru-RU"/>
              </w:rPr>
              <w:lastRenderedPageBreak/>
              <w:t>проведенных в отношении одного юридического лица, индивидуального предпринимателя</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Общее количество проведен</w:t>
            </w:r>
            <w:r w:rsidRPr="00DE671C">
              <w:rPr>
                <w:rFonts w:eastAsia="Arial Unicode MS"/>
                <w:sz w:val="22"/>
                <w:szCs w:val="22"/>
                <w:lang w:val="ru-RU"/>
              </w:rPr>
              <w:lastRenderedPageBreak/>
              <w:t>ных мероприятий СН</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944</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944</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r>
      <w:tr w:rsidTr="00F93159" w:rsidR="0006633B" w:rsidRPr="002B7006">
        <w:trPr>
          <w:trHeight w:val="139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7</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проведенных внеплановых проверок</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внеплановых мероприятий СН</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31.24</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7</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проведенных внеплановых проверок</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внеплановых мероприятий СН</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r>
      <w:tr w:rsidTr="00F93159" w:rsidR="0006633B" w:rsidRPr="002B7006">
        <w:trPr>
          <w:trHeight w:val="195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8</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правонарушений, выявленных по итогам проведения внеплановых проверок</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правонарушений, выявленных по итогам проведения внеплановых мероприятий СН</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правонарушений, выявленных по итогам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36,48</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8</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правонарушений, выявленных по итогам проведения внеплановых проверок</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правонарушений, выявленных по итогам проведения внеплановых мероприятий СН</w:t>
            </w:r>
          </w:p>
        </w:tc>
      </w:tr>
      <w:tr w:rsidTr="00F93159" w:rsidR="0006633B" w:rsidRPr="00DE671C">
        <w:trPr>
          <w:trHeight w:val="55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536</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976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536</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976</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9</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внеплановых проверок, проведенных на основании информации об угрозе причинения вреда</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внеплановых мероприятий СН, проведенных на основании информации об угрозе причинения вреда</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внеплановых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9</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внеплановых проверок, проведенных на основании информации об угрозе причинения вреда</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внеплановых мероприятий СН, проведенных на основании информации об угрозе причинения вреда</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lastRenderedPageBreak/>
              <w:t>10</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внеплановых проверок, проведенных на основании информации о факте причинения вреда</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внеплановых мероприятий СН, проведенных на основании информации о факте причинения вреда</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внеплановых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внеплановых проверок, проведенных на основании информации о факте причинения вреда</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внеплановых мероприятий СН, проведенных на основании информации о факте причинения вреда</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239</w:t>
            </w:r>
          </w:p>
        </w:tc>
      </w:tr>
      <w:tr w:rsidTr="00F93159" w:rsidR="0006633B" w:rsidRPr="002B7006">
        <w:trPr>
          <w:trHeight w:val="168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11</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по итогам которых выявлены правонарушения</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мероприятий СН, в результате которых выявлены правонарушения</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проведенных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79.22</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11</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по итогам которых выявлены правонарушения</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мероприятий СН, в результате которых выявлены правонарушения</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788</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788</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765</w:t>
            </w:r>
          </w:p>
        </w:tc>
      </w:tr>
      <w:tr w:rsidTr="00F93159" w:rsidR="0006633B" w:rsidRPr="002B7006">
        <w:trPr>
          <w:trHeight w:val="279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12</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по итогам которых по фактам выявленных нарушений возбуждены дела об административных правонарушениях</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по итогам которых по фактам выявленных нарушений возбуждены дела об административных правонарушениях</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мероприятий СН, в результате которых выявлены правонарушения</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25.25</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12</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по итогам которых по фактам выявленных нарушений возбуждены дела об административных правонарушениях</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по итогам которых по фактам выявленных нарушений возбуждены дела об административных правонарушениях</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153</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273</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153</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273</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r>
      <w:tr w:rsidTr="00F93159" w:rsidR="0006633B" w:rsidRPr="002B7006">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13</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проверок, по итогам которых по фактам выявленных нарушений наложены административные наказания</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по итогам которых наложены административные наказания</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мероприятий СН, по итогам которых возбуждены дела об АП</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73,20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13</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проверок, по итогам которых по фактам </w:t>
            </w:r>
            <w:r w:rsidRPr="00DE671C">
              <w:rPr>
                <w:rFonts w:eastAsia="Arial Unicode MS"/>
                <w:sz w:val="22"/>
                <w:szCs w:val="22"/>
                <w:lang w:val="ru-RU"/>
              </w:rPr>
              <w:lastRenderedPageBreak/>
              <w:t>выявленных нарушений наложены административные наказания</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 xml:space="preserve">Количество мероприятий СН, по итогам которых </w:t>
            </w:r>
            <w:r w:rsidRPr="00DE671C">
              <w:rPr>
                <w:rFonts w:eastAsia="Arial Unicode MS"/>
                <w:sz w:val="22"/>
                <w:szCs w:val="22"/>
                <w:lang w:val="ru-RU"/>
              </w:rPr>
              <w:lastRenderedPageBreak/>
              <w:t>наложены административные наказания</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112</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173</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153</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112</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173</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153</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14</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деятельности которых выявлены нарушения, представляющие угрозу причинения вреда</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деятельности которых выявлены нарушения, представляющие угрозу причинения вреда</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отношении которых были проведены мероприятия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2.40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14</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деятельности которых выявлены нарушения, представляющие угрозу причинения вреда</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деятельности которых выявлены нарушения, представляющие угрозу причинения вреда</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14</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14</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15</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деятельности которых выявлены нарушения, явившиеся причиной причинения вреда</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деятельности которых выявлены нарушения, явившиеся причиной причинения вреда</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отношении которых были проведены мероприятия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15</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владельцев, в деятельности которых выявлены нарушения, явившиеся причиной причинения вреда</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владельцев, в деятельности которых выявлены нарушения, явившиеся причиной причинения вреда</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125</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16</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16</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r>
      <w:tr w:rsidTr="00F93159" w:rsidR="0006633B" w:rsidRPr="002B7006">
        <w:trPr>
          <w:trHeight w:val="223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17</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выявленных при проведении проверок правонарушений, связанных с неисполнением предписаний</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выявленных при проведении мероприятий СН правонарушений, связанных с неисполнением предписаний</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правонарушений, выявленных по итогам проведения внеплановых мероприятий СН</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17</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Доля выявленных при проведении проверок правонарушений, связанных с неисполн</w:t>
            </w:r>
            <w:r w:rsidRPr="00DE671C">
              <w:rPr>
                <w:rFonts w:eastAsia="Arial Unicode MS"/>
                <w:sz w:val="22"/>
                <w:szCs w:val="22"/>
                <w:lang w:val="ru-RU"/>
              </w:rPr>
              <w:lastRenderedPageBreak/>
              <w:t>ением предписаний</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Количество выявленных при проведении мероприятий СН правонарушений, связанны</w:t>
            </w:r>
            <w:r w:rsidRPr="00DE671C">
              <w:rPr>
                <w:rFonts w:eastAsia="Arial Unicode MS"/>
                <w:sz w:val="22"/>
                <w:szCs w:val="22"/>
                <w:lang w:val="ru-RU"/>
              </w:rPr>
              <w:lastRenderedPageBreak/>
              <w:t>х с неисполнением предписаний</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356</w:t>
            </w:r>
          </w:p>
        </w:tc>
      </w:tr>
      <w:tr w:rsidTr="00F93159" w:rsidR="0006633B" w:rsidRPr="00DE671C">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18</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Отношение суммы взысканных административных штрафов к общей сумме наложенных административных штрафов</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Сумма взысканных административных штрафов</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Сумма наложенных административных штрафов</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69.22</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18</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Отношение суммы взысканных административных штрафов к общей сумме наложенных административных штрафов</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Сумма взысканных административных штрафов</w:t>
            </w:r>
          </w:p>
        </w:tc>
      </w:tr>
      <w:tr w:rsidTr="00F93159" w:rsidR="0006633B" w:rsidRPr="00DE671C">
        <w:trPr>
          <w:trHeight w:val="55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825116</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3144614</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1192000</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825116</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3144614</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1192000</w:t>
            </w:r>
          </w:p>
        </w:tc>
      </w:tr>
      <w:tr w:rsidTr="00F93159" w:rsidR="0006633B" w:rsidRPr="00DE671C">
        <w:trPr>
          <w:trHeight w:val="84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19</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Средний размер наложенного административного </w:t>
            </w:r>
            <w:proofErr w:type="gramStart"/>
            <w:r w:rsidRPr="00DE671C">
              <w:rPr>
                <w:rFonts w:eastAsia="Arial Unicode MS"/>
                <w:sz w:val="22"/>
                <w:szCs w:val="22"/>
                <w:lang w:val="ru-RU"/>
              </w:rPr>
              <w:t>штрафа</w:t>
            </w:r>
            <w:proofErr w:type="gramEnd"/>
            <w:r w:rsidRPr="00DE671C">
              <w:rPr>
                <w:rFonts w:eastAsia="Arial Unicode MS"/>
                <w:sz w:val="22"/>
                <w:szCs w:val="22"/>
                <w:lang w:val="ru-RU"/>
              </w:rPr>
              <w:t xml:space="preserve"> в том числе на должностных лиц и юридических лиц</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Сумма наложенных административных штрафов</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наложенных административных штрафов</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6549.451</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19</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Средний размер наложенного административного </w:t>
            </w:r>
            <w:proofErr w:type="gramStart"/>
            <w:r w:rsidRPr="00DE671C">
              <w:rPr>
                <w:rFonts w:eastAsia="Arial Unicode MS"/>
                <w:sz w:val="22"/>
                <w:szCs w:val="22"/>
                <w:lang w:val="ru-RU"/>
              </w:rPr>
              <w:t>штрафа</w:t>
            </w:r>
            <w:proofErr w:type="gramEnd"/>
            <w:r w:rsidRPr="00DE671C">
              <w:rPr>
                <w:rFonts w:eastAsia="Arial Unicode MS"/>
                <w:sz w:val="22"/>
                <w:szCs w:val="22"/>
                <w:lang w:val="ru-RU"/>
              </w:rPr>
              <w:t xml:space="preserve"> в том числе на должностных лиц и юридических лиц</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Сумма наложенных административных штрафов</w:t>
            </w:r>
          </w:p>
        </w:tc>
      </w:tr>
      <w:tr w:rsidTr="00F93159" w:rsidR="0006633B" w:rsidRPr="00DE671C">
        <w:trPr>
          <w:trHeight w:val="555"/>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1192000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4406650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182</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1192000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4406650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182</w:t>
            </w:r>
          </w:p>
        </w:tc>
      </w:tr>
      <w:tr w:rsidTr="00F93159" w:rsidR="0006633B" w:rsidRPr="002B7006">
        <w:trPr>
          <w:trHeight w:val="279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w:t>
            </w: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2проверок,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которых материалы о выявленных нарушениях переданы в уполномоченные органы для возбуждения уголовных дел</w:t>
            </w:r>
          </w:p>
        </w:tc>
        <w:tc>
          <w:tcPr>
            <w:tcW w:type="dxa" w:w="1560"/>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Количество проверок, по результатам которых материалы о выявленных нарушениях переданы в уполномоченные органы для возбуждения уголовных дел</w:t>
            </w:r>
          </w:p>
        </w:tc>
        <w:tc>
          <w:tcPr>
            <w:tcW w:type="dxa" w:w="1417"/>
            <w:gridSpan w:val="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Общее количество проверок, в результате которых выявлены правонарушения</w:t>
            </w: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bCs/>
                <w:sz w:val="22"/>
                <w:szCs w:val="22"/>
                <w:lang w:val="ru-RU"/>
              </w:rPr>
            </w:pPr>
            <w:r w:rsidRPr="00DE671C">
              <w:rPr>
                <w:rFonts w:eastAsia="Arial Unicode MS"/>
                <w:bCs/>
                <w:sz w:val="22"/>
                <w:szCs w:val="22"/>
                <w:lang w:val="ru-RU"/>
              </w:rPr>
              <w:t>20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rPr>
                <w:rFonts w:eastAsia="Arial Unicode MS"/>
                <w:sz w:val="22"/>
                <w:szCs w:val="22"/>
                <w:lang w:val="ru-RU"/>
              </w:rPr>
            </w:pPr>
            <w:r w:rsidRPr="00DE671C">
              <w:rPr>
                <w:rFonts w:eastAsia="Arial Unicode MS"/>
                <w:sz w:val="22"/>
                <w:szCs w:val="22"/>
                <w:lang w:val="ru-RU"/>
              </w:rPr>
              <w:t xml:space="preserve">Доля 2проверок, по </w:t>
            </w:r>
            <w:proofErr w:type="gramStart"/>
            <w:r w:rsidRPr="00DE671C">
              <w:rPr>
                <w:rFonts w:eastAsia="Arial Unicode MS"/>
                <w:sz w:val="22"/>
                <w:szCs w:val="22"/>
                <w:lang w:val="ru-RU"/>
              </w:rPr>
              <w:t>результатам</w:t>
            </w:r>
            <w:proofErr w:type="gramEnd"/>
            <w:r w:rsidRPr="00DE671C">
              <w:rPr>
                <w:rFonts w:eastAsia="Arial Unicode MS"/>
                <w:sz w:val="22"/>
                <w:szCs w:val="22"/>
                <w:lang w:val="ru-RU"/>
              </w:rPr>
              <w:t xml:space="preserve"> которых материалы о выявленных нарушениях переданы в </w:t>
            </w:r>
            <w:r w:rsidRPr="00DE671C">
              <w:rPr>
                <w:rFonts w:eastAsia="Arial Unicode MS"/>
                <w:sz w:val="22"/>
                <w:szCs w:val="22"/>
                <w:lang w:val="ru-RU"/>
              </w:rPr>
              <w:lastRenderedPageBreak/>
              <w:t>уполномоченные органы для возбуждения уголовных дел</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lastRenderedPageBreak/>
              <w:t xml:space="preserve">Количество проверок, по результатам которых материалы о выявленных нарушениях переданы </w:t>
            </w:r>
            <w:r w:rsidRPr="00DE671C">
              <w:rPr>
                <w:rFonts w:eastAsia="Arial Unicode MS"/>
                <w:sz w:val="22"/>
                <w:szCs w:val="22"/>
                <w:lang w:val="ru-RU"/>
              </w:rPr>
              <w:lastRenderedPageBreak/>
              <w:t>в уполномоченные органы для возбуждения уголовных дел</w:t>
            </w:r>
          </w:p>
        </w:tc>
      </w:tr>
      <w:tr w:rsidTr="00F93159" w:rsidR="0006633B" w:rsidRPr="00DE671C">
        <w:trPr>
          <w:trHeight w:val="270"/>
        </w:trPr>
        <w:tc>
          <w:tcPr>
            <w:tcW w:type="dxa" w:w="73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2126"/>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709"/>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c>
          <w:tcPr>
            <w:tcW w:type="dxa" w:w="567"/>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1"/>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p>
        </w:tc>
        <w:tc>
          <w:tcPr>
            <w:tcW w:type="dxa" w:w="850"/>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2"/>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0</w:t>
            </w:r>
          </w:p>
        </w:tc>
        <w:tc>
          <w:tcPr>
            <w:tcW w:type="dxa" w:w="993"/>
            <w:tcBorders>
              <w:top w:space="0" w:sz="6" w:color="000000" w:val="single"/>
              <w:left w:space="0" w:sz="6" w:color="000000" w:val="single"/>
              <w:bottom w:space="0" w:sz="6" w:color="000000" w:val="single"/>
              <w:right w:space="0" w:sz="6" w:color="000000" w:val="single"/>
            </w:tcBorders>
          </w:tcPr>
          <w:p w:rsidRDefault="0006633B" w:rsidP="0006633B" w:rsidR="0006633B" w:rsidRPr="00DE671C">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center"/>
              <w:rPr>
                <w:rFonts w:eastAsia="Arial Unicode MS"/>
                <w:sz w:val="22"/>
                <w:szCs w:val="22"/>
                <w:lang w:val="ru-RU"/>
              </w:rPr>
            </w:pPr>
            <w:r w:rsidRPr="00DE671C">
              <w:rPr>
                <w:rFonts w:eastAsia="Arial Unicode MS"/>
                <w:sz w:val="22"/>
                <w:szCs w:val="22"/>
                <w:lang w:val="ru-RU"/>
              </w:rPr>
              <w:t>606</w:t>
            </w:r>
          </w:p>
        </w:tc>
      </w:tr>
    </w:tbl>
    <w:p w:rsidRDefault="00170788" w:rsidP="00D6185D" w:rsidR="00920B6A" w:rsidRPr="00DE671C">
      <w:pPr>
        <w:pStyle w:val="1a"/>
        <w:spacing w:before="0"/>
        <w:contextualSpacing/>
        <w:jc w:val="both"/>
        <w:rPr>
          <w:rStyle w:val="af"/>
          <w:color w:val="auto"/>
          <w:lang w:val="ru-RU"/>
        </w:rPr>
      </w:pPr>
      <w:bookmarkStart w:name="_Toc503986444" w:id="232"/>
      <w:r w:rsidRPr="00DE671C">
        <w:rPr>
          <w:rStyle w:val="af"/>
          <w:color w:val="auto"/>
          <w:lang w:val="ru-RU"/>
        </w:rPr>
        <w:t xml:space="preserve">3. ВЫВОДЫ ПО </w:t>
      </w:r>
      <w:r w:rsidRPr="00DE671C">
        <w:rPr>
          <w:rStyle w:val="af"/>
          <w:lang w:val="ru-RU"/>
        </w:rPr>
        <w:t>РЕЗУЛЬТАТАМ</w:t>
      </w:r>
      <w:r w:rsidRPr="00DE671C">
        <w:rPr>
          <w:rStyle w:val="af"/>
          <w:color w:val="auto"/>
          <w:lang w:val="ru-RU"/>
        </w:rPr>
        <w:t xml:space="preserve"> ДЕЯТЕЛЬНОСТИ </w:t>
      </w:r>
      <w:r w:rsidR="00774F1D" w:rsidRPr="00DE671C">
        <w:rPr>
          <w:rStyle w:val="af"/>
          <w:color w:val="auto"/>
          <w:lang w:val="ru-RU"/>
        </w:rPr>
        <w:t>В</w:t>
      </w:r>
      <w:r w:rsidR="00E44D26" w:rsidRPr="00DE671C">
        <w:rPr>
          <w:rStyle w:val="af"/>
          <w:color w:val="auto"/>
          <w:lang w:val="ru-RU"/>
        </w:rPr>
        <w:t xml:space="preserve"> 2017</w:t>
      </w:r>
      <w:r w:rsidRPr="00DE671C">
        <w:rPr>
          <w:rStyle w:val="af"/>
          <w:color w:val="auto"/>
          <w:lang w:val="ru-RU"/>
        </w:rPr>
        <w:t xml:space="preserve"> ГОД</w:t>
      </w:r>
      <w:r w:rsidR="00774F1D" w:rsidRPr="00DE671C">
        <w:rPr>
          <w:rStyle w:val="af"/>
          <w:color w:val="auto"/>
          <w:lang w:val="ru-RU"/>
        </w:rPr>
        <w:t>У</w:t>
      </w:r>
      <w:r w:rsidRPr="00DE671C">
        <w:rPr>
          <w:rStyle w:val="af"/>
          <w:color w:val="auto"/>
          <w:lang w:val="ru-RU"/>
        </w:rPr>
        <w:t xml:space="preserve"> И ПРЕДЛОЖЕНИЯ ПО ЕЕ СОВЕРШЕНСТВОВАНИЮ</w:t>
      </w:r>
      <w:bookmarkEnd w:id="231"/>
      <w:bookmarkEnd w:id="232"/>
    </w:p>
    <w:p w:rsidRDefault="00DD4A60" w:rsidP="00D6185D" w:rsidR="00DD4A60" w:rsidRPr="00DE671C">
      <w:pPr>
        <w:contextualSpacing/>
        <w:rPr>
          <w:lang w:val="ru-RU"/>
        </w:rPr>
      </w:pPr>
    </w:p>
    <w:p w:rsidRDefault="00920B6A" w:rsidP="006E2FA9" w:rsidR="00920B6A" w:rsidRPr="00DE671C">
      <w:pPr>
        <w:numPr>
          <w:ilvl w:val="0"/>
          <w:numId w:val="59"/>
        </w:num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left="0"/>
        <w:contextualSpacing/>
        <w:jc w:val="both"/>
        <w:rPr>
          <w:color w:val="auto"/>
          <w:sz w:val="28"/>
          <w:szCs w:val="28"/>
          <w:bdr w:space="0" w:sz="0" w:color="auto" w:val="none"/>
          <w:lang w:val="ru-RU"/>
        </w:rPr>
      </w:pPr>
      <w:r w:rsidRPr="00DE671C">
        <w:rPr>
          <w:color w:val="auto"/>
          <w:sz w:val="28"/>
          <w:szCs w:val="28"/>
          <w:bdr w:space="0" w:sz="0" w:color="auto" w:val="none"/>
          <w:lang w:val="ru-RU"/>
        </w:rPr>
        <w:t>Поставленные перед Управлением задачи и показатели по осуществлению государственного контроля (надзора) за соблюдением законодательства в подконтрольных сферах в целом выполнены. Факты необоснованного исключения проверок из плана деятельности отсутствуют.</w:t>
      </w:r>
    </w:p>
    <w:p w:rsidRDefault="0073264E" w:rsidP="00D6185D" w:rsidR="00920B6A" w:rsidRPr="00DE671C">
      <w:pPr>
        <w:pStyle w:val="ad"/>
        <w:ind w:firstLine="709" w:left="0"/>
        <w:contextualSpacing/>
        <w:jc w:val="both"/>
        <w:rPr>
          <w:color w:val="auto"/>
          <w:sz w:val="28"/>
          <w:szCs w:val="28"/>
          <w:lang w:val="ru-RU"/>
        </w:rPr>
      </w:pPr>
      <w:r w:rsidRPr="00DE671C">
        <w:rPr>
          <w:color w:val="auto"/>
          <w:sz w:val="28"/>
          <w:szCs w:val="28"/>
          <w:lang w:val="ru-RU"/>
        </w:rPr>
        <w:t>В</w:t>
      </w:r>
      <w:r w:rsidR="00920B6A" w:rsidRPr="00DE671C">
        <w:rPr>
          <w:color w:val="auto"/>
          <w:sz w:val="28"/>
          <w:szCs w:val="28"/>
          <w:lang w:val="ru-RU"/>
        </w:rPr>
        <w:t xml:space="preserve"> 2017 года Управлением не было проведено </w:t>
      </w:r>
      <w:r w:rsidRPr="00DE671C">
        <w:rPr>
          <w:color w:val="auto"/>
          <w:sz w:val="28"/>
          <w:szCs w:val="28"/>
          <w:lang w:val="ru-RU"/>
        </w:rPr>
        <w:t xml:space="preserve">3 </w:t>
      </w:r>
      <w:r w:rsidR="00920B6A" w:rsidRPr="00DE671C">
        <w:rPr>
          <w:color w:val="auto"/>
          <w:sz w:val="28"/>
          <w:szCs w:val="28"/>
          <w:lang w:val="ru-RU"/>
        </w:rPr>
        <w:t>плановые проверки:</w:t>
      </w:r>
    </w:p>
    <w:p w:rsidRDefault="00920B6A" w:rsidP="006E2FA9" w:rsidR="00920B6A" w:rsidRPr="00DE671C">
      <w:pPr>
        <w:numPr>
          <w:ilvl w:val="0"/>
          <w:numId w:val="59"/>
        </w:num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left="0"/>
        <w:contextualSpacing/>
        <w:jc w:val="both"/>
        <w:rPr>
          <w:color w:val="auto"/>
          <w:sz w:val="28"/>
          <w:szCs w:val="28"/>
          <w:bdr w:space="0" w:sz="0" w:color="auto" w:val="none"/>
          <w:lang w:val="ru-RU"/>
        </w:rPr>
      </w:pPr>
      <w:r w:rsidRPr="00DE671C">
        <w:rPr>
          <w:color w:val="auto"/>
          <w:sz w:val="28"/>
          <w:szCs w:val="28"/>
          <w:bdr w:space="0" w:sz="0" w:color="auto" w:val="none"/>
          <w:lang w:val="ru-RU"/>
        </w:rPr>
        <w:t>Анализ эффективности государственного контроля (надзора) выявил сохранение уровня эффективности государственного контроля (надзора) в целом.</w:t>
      </w:r>
    </w:p>
    <w:p w:rsidRDefault="00920B6A" w:rsidP="006E2FA9" w:rsidR="00920B6A" w:rsidRPr="00DE671C">
      <w:pPr>
        <w:numPr>
          <w:ilvl w:val="0"/>
          <w:numId w:val="59"/>
        </w:num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left="0"/>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 Из общего количества мероприятий всех видов государственного контроля (надзора), проведенных Управлением за отчетный период, большую часть составляют мероприятия </w:t>
      </w:r>
      <w:r w:rsidR="0073264E" w:rsidRPr="00DE671C">
        <w:rPr>
          <w:color w:val="auto"/>
          <w:sz w:val="28"/>
          <w:szCs w:val="28"/>
          <w:bdr w:space="0" w:sz="0" w:color="auto" w:val="none"/>
          <w:lang w:val="ru-RU"/>
        </w:rPr>
        <w:t>СН</w:t>
      </w:r>
      <w:r w:rsidRPr="00DE671C">
        <w:rPr>
          <w:color w:val="auto"/>
          <w:sz w:val="28"/>
          <w:szCs w:val="28"/>
          <w:bdr w:space="0" w:sz="0" w:color="auto" w:val="none"/>
          <w:lang w:val="ru-RU"/>
        </w:rPr>
        <w:t xml:space="preserve">. Уровень результативности государственного контроля при переходе на мероприятия </w:t>
      </w:r>
      <w:r w:rsidR="0073264E" w:rsidRPr="00DE671C">
        <w:rPr>
          <w:color w:val="auto"/>
          <w:sz w:val="28"/>
          <w:szCs w:val="28"/>
          <w:bdr w:space="0" w:sz="0" w:color="auto" w:val="none"/>
          <w:lang w:val="ru-RU"/>
        </w:rPr>
        <w:t>СН</w:t>
      </w:r>
      <w:r w:rsidRPr="00DE671C">
        <w:rPr>
          <w:color w:val="auto"/>
          <w:sz w:val="28"/>
          <w:szCs w:val="28"/>
          <w:bdr w:space="0" w:sz="0" w:color="auto" w:val="none"/>
          <w:lang w:val="ru-RU"/>
        </w:rPr>
        <w:t xml:space="preserve"> не снижается.</w:t>
      </w:r>
    </w:p>
    <w:p w:rsidRDefault="00920B6A" w:rsidP="006E2FA9" w:rsidR="00920B6A" w:rsidRPr="00DE671C">
      <w:pPr>
        <w:numPr>
          <w:ilvl w:val="0"/>
          <w:numId w:val="59"/>
        </w:num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left="0"/>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Учитывая значимость </w:t>
      </w:r>
      <w:proofErr w:type="spellStart"/>
      <w:r w:rsidRPr="00DE671C">
        <w:rPr>
          <w:color w:val="auto"/>
          <w:sz w:val="28"/>
          <w:szCs w:val="28"/>
          <w:bdr w:space="0" w:sz="0" w:color="auto" w:val="none"/>
          <w:lang w:val="ru-RU"/>
        </w:rPr>
        <w:t>профилактичесских</w:t>
      </w:r>
      <w:proofErr w:type="spellEnd"/>
      <w:r w:rsidRPr="00DE671C">
        <w:rPr>
          <w:color w:val="auto"/>
          <w:sz w:val="28"/>
          <w:szCs w:val="28"/>
          <w:bdr w:space="0" w:sz="0" w:color="auto" w:val="none"/>
          <w:lang w:val="ru-RU"/>
        </w:rPr>
        <w:t xml:space="preserve"> мероприятий, развернута работа по проведени</w:t>
      </w:r>
      <w:r w:rsidR="00F16637" w:rsidRPr="00DE671C">
        <w:rPr>
          <w:color w:val="auto"/>
          <w:sz w:val="28"/>
          <w:szCs w:val="28"/>
          <w:bdr w:space="0" w:sz="0" w:color="auto" w:val="none"/>
          <w:lang w:val="ru-RU"/>
        </w:rPr>
        <w:t>ю</w:t>
      </w:r>
      <w:r w:rsidRPr="00DE671C">
        <w:rPr>
          <w:color w:val="auto"/>
          <w:sz w:val="28"/>
          <w:szCs w:val="28"/>
          <w:bdr w:space="0" w:sz="0" w:color="auto" w:val="none"/>
          <w:lang w:val="ru-RU"/>
        </w:rPr>
        <w:t xml:space="preserve"> широкомасштабной разъяснительной деятельности</w:t>
      </w:r>
      <w:r w:rsidR="00F16637" w:rsidRPr="00DE671C">
        <w:rPr>
          <w:color w:val="auto"/>
          <w:sz w:val="28"/>
          <w:szCs w:val="28"/>
          <w:bdr w:space="0" w:sz="0" w:color="auto" w:val="none"/>
          <w:lang w:val="ru-RU"/>
        </w:rPr>
        <w:t>.</w:t>
      </w:r>
    </w:p>
    <w:p w:rsidRDefault="00F16637" w:rsidP="006E2FA9" w:rsidR="00920B6A" w:rsidRPr="00DE671C">
      <w:pPr>
        <w:numPr>
          <w:ilvl w:val="0"/>
          <w:numId w:val="59"/>
        </w:num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firstLine="709" w:left="0"/>
        <w:contextualSpacing/>
        <w:jc w:val="both"/>
        <w:rPr>
          <w:color w:val="auto"/>
          <w:sz w:val="28"/>
          <w:szCs w:val="28"/>
          <w:bdr w:space="0" w:sz="0" w:color="auto" w:val="none"/>
          <w:lang w:val="ru-RU"/>
        </w:rPr>
      </w:pPr>
      <w:r w:rsidRPr="00DE671C">
        <w:rPr>
          <w:color w:val="auto"/>
          <w:sz w:val="28"/>
          <w:szCs w:val="28"/>
          <w:bdr w:space="0" w:sz="0" w:color="auto" w:val="none"/>
          <w:lang w:val="ru-RU"/>
        </w:rPr>
        <w:t xml:space="preserve">По результатам </w:t>
      </w:r>
      <w:r w:rsidR="0082047D" w:rsidRPr="00DE671C">
        <w:rPr>
          <w:color w:val="auto"/>
          <w:sz w:val="28"/>
          <w:szCs w:val="28"/>
          <w:bdr w:space="0" w:sz="0" w:color="auto" w:val="none"/>
          <w:lang w:val="ru-RU"/>
        </w:rPr>
        <w:t>внеплановых целевых проверок Управления и выданных</w:t>
      </w:r>
      <w:r w:rsidRPr="00DE671C">
        <w:rPr>
          <w:color w:val="auto"/>
          <w:sz w:val="28"/>
          <w:szCs w:val="28"/>
          <w:bdr w:space="0" w:sz="0" w:color="auto" w:val="none"/>
          <w:lang w:val="ru-RU"/>
        </w:rPr>
        <w:t xml:space="preserve"> рекомендаций по повышению эффективности деятельности должностных лиц Управления</w:t>
      </w:r>
      <w:r w:rsidR="0073264E" w:rsidRPr="00DE671C">
        <w:rPr>
          <w:color w:val="auto"/>
          <w:sz w:val="28"/>
          <w:szCs w:val="28"/>
          <w:bdr w:space="0" w:sz="0" w:color="auto" w:val="none"/>
          <w:lang w:val="ru-RU"/>
        </w:rPr>
        <w:t xml:space="preserve"> </w:t>
      </w:r>
      <w:r w:rsidRPr="00DE671C">
        <w:rPr>
          <w:color w:val="auto"/>
          <w:sz w:val="28"/>
          <w:szCs w:val="28"/>
          <w:bdr w:space="0" w:sz="0" w:color="auto" w:val="none"/>
          <w:lang w:val="ru-RU"/>
        </w:rPr>
        <w:t xml:space="preserve">отмечается </w:t>
      </w:r>
      <w:r w:rsidR="0082047D" w:rsidRPr="00DE671C">
        <w:rPr>
          <w:color w:val="auto"/>
          <w:sz w:val="28"/>
          <w:szCs w:val="28"/>
          <w:bdr w:space="0" w:sz="0" w:color="auto" w:val="none"/>
          <w:lang w:val="ru-RU"/>
        </w:rPr>
        <w:t>повышение качества и полноты</w:t>
      </w:r>
      <w:r w:rsidRPr="00DE671C">
        <w:rPr>
          <w:color w:val="auto"/>
          <w:sz w:val="28"/>
          <w:szCs w:val="28"/>
          <w:bdr w:space="0" w:sz="0" w:color="auto" w:val="none"/>
          <w:lang w:val="ru-RU"/>
        </w:rPr>
        <w:t xml:space="preserve"> возложенных на них функций и задач.</w:t>
      </w:r>
    </w:p>
    <w:p w:rsidRDefault="00DD4A60" w:rsidP="00D6185D" w:rsidR="00DD4A60" w:rsidRPr="00DE671C">
      <w:pPr>
        <w:pBdr>
          <w:top w:space="0" w:sz="0" w:color="auto" w:val="none"/>
          <w:left w:space="0" w:sz="0" w:color="auto" w:val="none"/>
          <w:bottom w:space="0" w:sz="0" w:color="auto" w:val="none"/>
          <w:right w:space="0" w:sz="0" w:color="auto" w:val="none"/>
          <w:between w:space="0" w:sz="0" w:color="auto" w:val="none"/>
          <w:bar w:sz="0" w:color="auto" w:val="none"/>
        </w:pBdr>
        <w:tabs>
          <w:tab w:pos="1134" w:val="left"/>
        </w:tabs>
        <w:ind w:left="709"/>
        <w:contextualSpacing/>
        <w:jc w:val="both"/>
        <w:rPr>
          <w:color w:val="auto"/>
          <w:sz w:val="28"/>
          <w:szCs w:val="28"/>
          <w:bdr w:space="0" w:sz="0" w:color="auto" w:val="none"/>
          <w:lang w:val="ru-RU"/>
        </w:rPr>
      </w:pPr>
    </w:p>
    <w:p w:rsidRDefault="00B611A3" w:rsidP="00D6185D" w:rsidR="000A6CD1" w:rsidRPr="00DE671C">
      <w:pPr>
        <w:pStyle w:val="3a"/>
        <w:contextualSpacing/>
        <w:rPr>
          <w:rStyle w:val="af"/>
        </w:rPr>
      </w:pPr>
      <w:bookmarkStart w:name="_Toc472886904" w:id="233"/>
      <w:bookmarkStart w:name="_Toc503986445" w:id="234"/>
      <w:r w:rsidRPr="00DE671C">
        <w:rPr>
          <w:rStyle w:val="af"/>
        </w:rPr>
        <w:t xml:space="preserve">3.1. </w:t>
      </w:r>
      <w:bookmarkEnd w:id="233"/>
      <w:r w:rsidR="00DD4A60" w:rsidRPr="00DE671C">
        <w:rPr>
          <w:rStyle w:val="af"/>
        </w:rPr>
        <w:t>Обоснованность выбора субъектов проверки</w:t>
      </w:r>
      <w:bookmarkEnd w:id="234"/>
    </w:p>
    <w:p w:rsidRDefault="00DD4A60" w:rsidP="00D6185D" w:rsidR="00DD4A60" w:rsidRPr="00DE671C">
      <w:pPr>
        <w:contextualSpacing/>
        <w:rPr>
          <w:lang w:val="ru-RU"/>
        </w:rPr>
      </w:pPr>
    </w:p>
    <w:p w:rsidRDefault="00170788" w:rsidP="00D6185D" w:rsidR="000A6CD1" w:rsidRPr="00DE671C">
      <w:pPr>
        <w:pStyle w:val="a7"/>
        <w:widowControl w:val="false"/>
        <w:contextualSpacing/>
        <w:rPr>
          <w:rStyle w:val="af"/>
          <w:rFonts w:cs="Times New Roman" w:eastAsia="Times New Roman" w:hAnsi="Times New Roman" w:ascii="Times New Roman"/>
          <w:color w:val="auto"/>
          <w:sz w:val="28"/>
          <w:szCs w:val="28"/>
        </w:rPr>
      </w:pPr>
      <w:r w:rsidRPr="00DE671C">
        <w:rPr>
          <w:rStyle w:val="af"/>
          <w:rFonts w:hAnsi="Times New Roman" w:ascii="Times New Roman"/>
          <w:color w:val="auto"/>
          <w:sz w:val="28"/>
          <w:szCs w:val="28"/>
        </w:rPr>
        <w:t>Субъекты конт</w:t>
      </w:r>
      <w:r w:rsidR="0073264E" w:rsidRPr="00DE671C">
        <w:rPr>
          <w:rStyle w:val="af"/>
          <w:rFonts w:hAnsi="Times New Roman" w:ascii="Times New Roman"/>
          <w:color w:val="auto"/>
          <w:sz w:val="28"/>
          <w:szCs w:val="28"/>
        </w:rPr>
        <w:t>роля и надзора были включены в П</w:t>
      </w:r>
      <w:r w:rsidRPr="00DE671C">
        <w:rPr>
          <w:rStyle w:val="af"/>
          <w:rFonts w:hAnsi="Times New Roman" w:ascii="Times New Roman"/>
          <w:color w:val="auto"/>
          <w:sz w:val="28"/>
          <w:szCs w:val="28"/>
        </w:rPr>
        <w:t xml:space="preserve">лан деятельности Управления в соответствии с указаниями Роскомнадзора по планированию на очередной год. </w:t>
      </w:r>
    </w:p>
    <w:p w:rsidRDefault="00170788" w:rsidP="00D6185D" w:rsidR="001677B7" w:rsidRPr="00DE671C">
      <w:pPr>
        <w:ind w:firstLine="709"/>
        <w:contextualSpacing/>
        <w:jc w:val="both"/>
        <w:rPr>
          <w:rStyle w:val="af"/>
          <w:color w:val="auto"/>
          <w:sz w:val="28"/>
          <w:szCs w:val="28"/>
          <w:lang w:val="ru-RU"/>
        </w:rPr>
      </w:pPr>
      <w:r w:rsidRPr="00DE671C">
        <w:rPr>
          <w:rStyle w:val="af"/>
          <w:color w:val="auto"/>
          <w:sz w:val="28"/>
          <w:szCs w:val="28"/>
          <w:lang w:val="ru-RU"/>
        </w:rPr>
        <w:t>Перечень всех плановых проверок и мероприятий по контролю в их состав</w:t>
      </w:r>
      <w:r w:rsidR="00E44D26" w:rsidRPr="00DE671C">
        <w:rPr>
          <w:rStyle w:val="af"/>
          <w:color w:val="auto"/>
          <w:sz w:val="28"/>
          <w:szCs w:val="28"/>
          <w:lang w:val="ru-RU"/>
        </w:rPr>
        <w:t>е, возможных к проведению в 2017</w:t>
      </w:r>
      <w:r w:rsidRPr="00DE671C">
        <w:rPr>
          <w:rStyle w:val="af"/>
          <w:color w:val="auto"/>
          <w:sz w:val="28"/>
          <w:szCs w:val="28"/>
          <w:lang w:val="ru-RU"/>
        </w:rPr>
        <w:t xml:space="preserve"> году, был сформирован в ЕИС Роскомнадзора. </w:t>
      </w:r>
      <w:proofErr w:type="gramStart"/>
      <w:r w:rsidRPr="00DE671C">
        <w:rPr>
          <w:rStyle w:val="af"/>
          <w:color w:val="auto"/>
          <w:sz w:val="28"/>
          <w:szCs w:val="28"/>
          <w:lang w:val="ru-RU"/>
        </w:rPr>
        <w:t>В него автоматически были включены только те объекты надзора, основания для проведения плановых проверок</w:t>
      </w:r>
      <w:r w:rsidR="002A0470" w:rsidRPr="00DE671C">
        <w:rPr>
          <w:rStyle w:val="af"/>
          <w:color w:val="auto"/>
          <w:sz w:val="28"/>
          <w:szCs w:val="28"/>
          <w:lang w:val="ru-RU"/>
        </w:rPr>
        <w:t>,</w:t>
      </w:r>
      <w:r w:rsidRPr="00DE671C">
        <w:rPr>
          <w:rStyle w:val="af"/>
          <w:color w:val="auto"/>
          <w:sz w:val="28"/>
          <w:szCs w:val="28"/>
          <w:lang w:val="ru-RU"/>
        </w:rPr>
        <w:t xml:space="preserve"> в отношении которых не противоречат требованиям Федерального закона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в том числе с учетом наступления «надзорных </w:t>
      </w:r>
      <w:r w:rsidRPr="00DE671C">
        <w:rPr>
          <w:rStyle w:val="af"/>
          <w:color w:val="auto"/>
          <w:sz w:val="28"/>
          <w:szCs w:val="28"/>
          <w:lang w:val="ru-RU"/>
        </w:rPr>
        <w:lastRenderedPageBreak/>
        <w:t>каникул» для субъектов малого предпринимательства, и ограничениям, установленным требованиями Роскомнадзора.</w:t>
      </w:r>
      <w:proofErr w:type="gramEnd"/>
      <w:r w:rsidRPr="00DE671C">
        <w:rPr>
          <w:rStyle w:val="af"/>
          <w:color w:val="auto"/>
          <w:sz w:val="28"/>
          <w:szCs w:val="28"/>
          <w:lang w:val="ru-RU"/>
        </w:rPr>
        <w:t xml:space="preserve"> При этом в целях минимизации количества возможных исключений проверок из Плана проведения плановых проверок, каждое юридическое лицо (его филиал, представительство, обособленное подразделение), включенное в перечень, предварительно было проверено на предмет фактического осуществления им деятельности, подлежащей государственному контролю (надзору</w:t>
      </w:r>
      <w:r w:rsidR="001677B7" w:rsidRPr="00DE671C">
        <w:rPr>
          <w:rStyle w:val="af"/>
          <w:color w:val="auto"/>
          <w:sz w:val="28"/>
          <w:szCs w:val="28"/>
          <w:lang w:val="ru-RU"/>
        </w:rPr>
        <w:t>).</w:t>
      </w:r>
    </w:p>
    <w:p w:rsidRDefault="001B6C44" w:rsidP="00D6185D" w:rsidR="007B2DA2" w:rsidRPr="00DE671C">
      <w:pPr>
        <w:ind w:firstLine="709"/>
        <w:contextualSpacing/>
        <w:jc w:val="both"/>
        <w:rPr>
          <w:rFonts w:eastAsia="Calibri"/>
          <w:color w:val="auto"/>
          <w:sz w:val="28"/>
          <w:szCs w:val="28"/>
          <w:lang w:val="ru-RU"/>
        </w:rPr>
      </w:pPr>
      <w:r w:rsidRPr="00DE671C">
        <w:rPr>
          <w:rFonts w:eastAsia="Calibri"/>
          <w:color w:val="auto"/>
          <w:sz w:val="28"/>
          <w:szCs w:val="28"/>
          <w:lang w:val="ru-RU"/>
        </w:rPr>
        <w:t xml:space="preserve">Для повышения эффективности контроля и надзора, а также совершенствования деятельности Роскомнадзора, внедрена методика </w:t>
      </w:r>
      <w:proofErr w:type="gramStart"/>
      <w:r w:rsidRPr="00DE671C">
        <w:rPr>
          <w:rFonts w:eastAsia="Calibri"/>
          <w:color w:val="auto"/>
          <w:sz w:val="28"/>
          <w:szCs w:val="28"/>
          <w:lang w:val="ru-RU"/>
        </w:rPr>
        <w:t>риск-ориентированного</w:t>
      </w:r>
      <w:proofErr w:type="gramEnd"/>
      <w:r w:rsidRPr="00DE671C">
        <w:rPr>
          <w:rFonts w:eastAsia="Calibri"/>
          <w:color w:val="auto"/>
          <w:sz w:val="28"/>
          <w:szCs w:val="28"/>
          <w:lang w:val="ru-RU"/>
        </w:rPr>
        <w:t xml:space="preserve"> подхода</w:t>
      </w:r>
      <w:r w:rsidR="007B2DA2" w:rsidRPr="00DE671C">
        <w:rPr>
          <w:rFonts w:eastAsia="Calibri"/>
          <w:color w:val="auto"/>
          <w:sz w:val="28"/>
          <w:szCs w:val="28"/>
          <w:lang w:val="ru-RU"/>
        </w:rPr>
        <w:t>.</w:t>
      </w:r>
    </w:p>
    <w:p w:rsidRDefault="001B6C44" w:rsidP="00D6185D" w:rsidR="001B6C44" w:rsidRPr="00DE671C">
      <w:pPr>
        <w:pStyle w:val="affff5"/>
        <w:spacing w:lineRule="auto" w:line="240"/>
        <w:ind w:firstLine="709"/>
        <w:contextualSpacing/>
        <w:jc w:val="both"/>
        <w:rPr>
          <w:rFonts w:cs="Times New Roman" w:eastAsia="Calibri"/>
          <w:sz w:val="28"/>
          <w:szCs w:val="28"/>
        </w:rPr>
      </w:pPr>
      <w:r w:rsidRPr="00DE671C">
        <w:rPr>
          <w:rFonts w:cs="Times New Roman" w:eastAsia="Calibri"/>
          <w:sz w:val="28"/>
          <w:szCs w:val="28"/>
        </w:rPr>
        <w:t>Произведен переход преимущественно к профилактике и предупреждению противоправных действий.</w:t>
      </w:r>
    </w:p>
    <w:p w:rsidRDefault="001B6C44" w:rsidP="00D6185D" w:rsidR="001B6C44" w:rsidRPr="00DE671C">
      <w:pPr>
        <w:ind w:firstLine="709"/>
        <w:contextualSpacing/>
        <w:jc w:val="both"/>
        <w:rPr>
          <w:rFonts w:eastAsia="Calibri"/>
          <w:color w:val="auto"/>
          <w:sz w:val="28"/>
          <w:szCs w:val="28"/>
          <w:lang w:val="ru-RU"/>
        </w:rPr>
      </w:pPr>
      <w:r w:rsidRPr="00DE671C">
        <w:rPr>
          <w:rFonts w:eastAsia="Calibri"/>
          <w:color w:val="auto"/>
          <w:sz w:val="28"/>
          <w:szCs w:val="28"/>
          <w:lang w:val="ru-RU"/>
        </w:rPr>
        <w:t xml:space="preserve">В ходе внедрения </w:t>
      </w:r>
      <w:proofErr w:type="gramStart"/>
      <w:r w:rsidRPr="00DE671C">
        <w:rPr>
          <w:rFonts w:eastAsia="Calibri"/>
          <w:color w:val="auto"/>
          <w:sz w:val="28"/>
          <w:szCs w:val="28"/>
          <w:lang w:val="ru-RU"/>
        </w:rPr>
        <w:t>риск-ориентированного</w:t>
      </w:r>
      <w:proofErr w:type="gramEnd"/>
      <w:r w:rsidRPr="00DE671C">
        <w:rPr>
          <w:rFonts w:eastAsia="Calibri"/>
          <w:color w:val="auto"/>
          <w:sz w:val="28"/>
          <w:szCs w:val="28"/>
          <w:lang w:val="ru-RU"/>
        </w:rPr>
        <w:t xml:space="preserve"> подхода значительно сокращено количество плановых проверок юридических лиц. Проведена работа по отнесению юридических лиц по категориям риска. Отдельно выделены категории субъектов, длительное время работающих без грубых нарушений (низкий и умеренный риск).</w:t>
      </w:r>
    </w:p>
    <w:p w:rsidRDefault="001B6C44" w:rsidP="00D6185D" w:rsidR="001B6C44" w:rsidRPr="00DE671C">
      <w:pPr>
        <w:ind w:firstLine="709"/>
        <w:contextualSpacing/>
        <w:jc w:val="both"/>
        <w:rPr>
          <w:rFonts w:eastAsia="Calibri"/>
          <w:color w:val="auto"/>
          <w:sz w:val="28"/>
          <w:szCs w:val="28"/>
          <w:lang w:val="ru-RU"/>
        </w:rPr>
      </w:pPr>
      <w:r w:rsidRPr="00DE671C">
        <w:rPr>
          <w:rFonts w:eastAsia="Calibri"/>
          <w:color w:val="auto"/>
          <w:sz w:val="28"/>
          <w:szCs w:val="28"/>
          <w:lang w:val="ru-RU"/>
        </w:rPr>
        <w:t>Также выделена категория субъектов, допускающих в работе грубые нарушения (значительный риск) – такие организации в первую очередь рассматриваются в качестве претендентов на включение в ежегодный план проведения плановых проверок.</w:t>
      </w:r>
    </w:p>
    <w:p w:rsidRDefault="001B6C44" w:rsidP="00D6185D" w:rsidR="002C07E6" w:rsidRPr="00DE671C">
      <w:pPr>
        <w:shd w:fill="FFFFFF" w:color="auto" w:val="clear"/>
        <w:ind w:firstLine="709"/>
        <w:contextualSpacing/>
        <w:jc w:val="both"/>
        <w:rPr>
          <w:color w:val="auto"/>
          <w:sz w:val="28"/>
          <w:szCs w:val="28"/>
          <w:lang w:val="ru-RU"/>
        </w:rPr>
      </w:pPr>
      <w:r w:rsidRPr="00DE671C">
        <w:rPr>
          <w:color w:val="auto"/>
          <w:sz w:val="28"/>
          <w:szCs w:val="28"/>
          <w:lang w:val="ru-RU"/>
        </w:rPr>
        <w:t xml:space="preserve">Однако, чтобы сохранить требуемый уровень законности, обеспечить принцип неотвратимости наказания, </w:t>
      </w:r>
      <w:r w:rsidR="00E47EAE" w:rsidRPr="00DE671C">
        <w:rPr>
          <w:color w:val="auto"/>
          <w:sz w:val="28"/>
          <w:szCs w:val="28"/>
          <w:lang w:val="ru-RU"/>
        </w:rPr>
        <w:t xml:space="preserve">имеются </w:t>
      </w:r>
      <w:r w:rsidRPr="00DE671C">
        <w:rPr>
          <w:color w:val="auto"/>
          <w:sz w:val="28"/>
          <w:szCs w:val="28"/>
          <w:lang w:val="ru-RU"/>
        </w:rPr>
        <w:t>реально работающие механизмы выявления нарушений без про</w:t>
      </w:r>
      <w:r w:rsidR="007B2DA2" w:rsidRPr="00DE671C">
        <w:rPr>
          <w:color w:val="auto"/>
          <w:sz w:val="28"/>
          <w:szCs w:val="28"/>
          <w:lang w:val="ru-RU"/>
        </w:rPr>
        <w:t>ведения плановых проверок</w:t>
      </w:r>
      <w:r w:rsidR="00E47EAE" w:rsidRPr="00DE671C">
        <w:rPr>
          <w:color w:val="auto"/>
          <w:sz w:val="28"/>
          <w:szCs w:val="28"/>
          <w:lang w:val="ru-RU"/>
        </w:rPr>
        <w:t xml:space="preserve"> </w:t>
      </w:r>
      <w:proofErr w:type="gramStart"/>
      <w:r w:rsidR="00E47EAE" w:rsidRPr="00DE671C">
        <w:rPr>
          <w:color w:val="auto"/>
          <w:sz w:val="28"/>
          <w:szCs w:val="28"/>
          <w:lang w:val="ru-RU"/>
        </w:rPr>
        <w:t>-м</w:t>
      </w:r>
      <w:proofErr w:type="gramEnd"/>
      <w:r w:rsidRPr="00DE671C">
        <w:rPr>
          <w:color w:val="auto"/>
          <w:sz w:val="28"/>
          <w:szCs w:val="28"/>
          <w:lang w:val="ru-RU"/>
        </w:rPr>
        <w:t>ероприяти</w:t>
      </w:r>
      <w:r w:rsidR="007B2DA2" w:rsidRPr="00DE671C">
        <w:rPr>
          <w:color w:val="auto"/>
          <w:sz w:val="28"/>
          <w:szCs w:val="28"/>
          <w:lang w:val="ru-RU"/>
        </w:rPr>
        <w:t>я систематического наблюдения, мониторинг, жалобы граждан и др</w:t>
      </w:r>
      <w:r w:rsidRPr="00DE671C">
        <w:rPr>
          <w:color w:val="auto"/>
          <w:sz w:val="28"/>
          <w:szCs w:val="28"/>
          <w:lang w:val="ru-RU"/>
        </w:rPr>
        <w:t>.</w:t>
      </w:r>
    </w:p>
    <w:p w:rsidRDefault="002C07E6" w:rsidP="00D6185D" w:rsidR="001B6C44" w:rsidRPr="00DE671C">
      <w:pPr>
        <w:shd w:fill="FFFFFF" w:color="auto" w:val="clear"/>
        <w:ind w:firstLine="709"/>
        <w:contextualSpacing/>
        <w:jc w:val="both"/>
        <w:rPr>
          <w:color w:val="auto"/>
          <w:sz w:val="28"/>
          <w:szCs w:val="28"/>
          <w:lang w:val="ru-RU"/>
        </w:rPr>
      </w:pPr>
      <w:r w:rsidRPr="00DE671C">
        <w:rPr>
          <w:color w:val="auto"/>
          <w:sz w:val="28"/>
          <w:szCs w:val="28"/>
          <w:lang w:val="ru-RU"/>
        </w:rPr>
        <w:t>О</w:t>
      </w:r>
      <w:r w:rsidR="001B6C44" w:rsidRPr="00DE671C">
        <w:rPr>
          <w:color w:val="auto"/>
          <w:sz w:val="28"/>
          <w:szCs w:val="28"/>
          <w:lang w:val="ru-RU"/>
        </w:rPr>
        <w:t>сновным инструментом снижения избыточного давления на добросовестный бизнес является переориентация контрольно-надзорной деятельности на объекты повышенного риска и подконтрольных субъектов, систематически допускающих грубые нарушения законодательства.</w:t>
      </w:r>
    </w:p>
    <w:p w:rsidRDefault="001B6C44" w:rsidP="00D6185D" w:rsidR="001B6C44" w:rsidRPr="00DE671C">
      <w:pPr>
        <w:ind w:firstLine="709"/>
        <w:contextualSpacing/>
        <w:jc w:val="both"/>
        <w:rPr>
          <w:color w:val="auto"/>
          <w:sz w:val="28"/>
          <w:szCs w:val="28"/>
          <w:lang w:val="ru-RU"/>
        </w:rPr>
      </w:pPr>
      <w:r w:rsidRPr="00DE671C">
        <w:rPr>
          <w:color w:val="auto"/>
          <w:sz w:val="28"/>
          <w:szCs w:val="28"/>
          <w:lang w:val="ru-RU"/>
        </w:rPr>
        <w:t>Практика показывает, что сокращение плановых проверок не приводит к снижению общей результативности контроля и надзора. По итогам 201</w:t>
      </w:r>
      <w:r w:rsidR="00EF75C3" w:rsidRPr="00DE671C">
        <w:rPr>
          <w:color w:val="auto"/>
          <w:sz w:val="28"/>
          <w:szCs w:val="28"/>
          <w:lang w:val="ru-RU"/>
        </w:rPr>
        <w:t>7</w:t>
      </w:r>
      <w:r w:rsidRPr="00DE671C">
        <w:rPr>
          <w:color w:val="auto"/>
          <w:sz w:val="28"/>
          <w:szCs w:val="28"/>
          <w:lang w:val="ru-RU"/>
        </w:rPr>
        <w:t xml:space="preserve"> года</w:t>
      </w:r>
      <w:r w:rsidR="00EF75C3" w:rsidRPr="00DE671C">
        <w:rPr>
          <w:color w:val="auto"/>
          <w:sz w:val="28"/>
          <w:szCs w:val="28"/>
          <w:lang w:val="ru-RU"/>
        </w:rPr>
        <w:t xml:space="preserve"> выявлено нарушений,</w:t>
      </w:r>
      <w:r w:rsidRPr="00DE671C">
        <w:rPr>
          <w:color w:val="auto"/>
          <w:sz w:val="28"/>
          <w:szCs w:val="28"/>
          <w:lang w:val="ru-RU"/>
        </w:rPr>
        <w:t xml:space="preserve"> составлено</w:t>
      </w:r>
      <w:r w:rsidR="00EF75C3" w:rsidRPr="00DE671C">
        <w:rPr>
          <w:color w:val="auto"/>
          <w:sz w:val="28"/>
          <w:szCs w:val="28"/>
          <w:lang w:val="ru-RU"/>
        </w:rPr>
        <w:t xml:space="preserve"> протоколов о</w:t>
      </w:r>
      <w:r w:rsidRPr="00DE671C">
        <w:rPr>
          <w:color w:val="auto"/>
          <w:sz w:val="28"/>
          <w:szCs w:val="28"/>
          <w:lang w:val="ru-RU"/>
        </w:rPr>
        <w:t>б административных правонарушениях,</w:t>
      </w:r>
      <w:r w:rsidR="00EF75C3" w:rsidRPr="00DE671C">
        <w:rPr>
          <w:color w:val="auto"/>
          <w:sz w:val="28"/>
          <w:szCs w:val="28"/>
          <w:lang w:val="ru-RU"/>
        </w:rPr>
        <w:t xml:space="preserve"> представлений больше,</w:t>
      </w:r>
      <w:r w:rsidRPr="00DE671C">
        <w:rPr>
          <w:color w:val="auto"/>
          <w:sz w:val="28"/>
          <w:szCs w:val="28"/>
          <w:lang w:val="ru-RU"/>
        </w:rPr>
        <w:t xml:space="preserve"> чем в</w:t>
      </w:r>
      <w:r w:rsidR="00EF75C3" w:rsidRPr="00DE671C">
        <w:rPr>
          <w:color w:val="auto"/>
          <w:sz w:val="28"/>
          <w:szCs w:val="28"/>
          <w:lang w:val="ru-RU"/>
        </w:rPr>
        <w:t xml:space="preserve"> аналогичном периоде</w:t>
      </w:r>
      <w:r w:rsidRPr="00DE671C">
        <w:rPr>
          <w:color w:val="auto"/>
          <w:sz w:val="28"/>
          <w:szCs w:val="28"/>
          <w:lang w:val="ru-RU"/>
        </w:rPr>
        <w:t xml:space="preserve"> 201</w:t>
      </w:r>
      <w:r w:rsidR="00EF75C3" w:rsidRPr="00DE671C">
        <w:rPr>
          <w:color w:val="auto"/>
          <w:sz w:val="28"/>
          <w:szCs w:val="28"/>
          <w:lang w:val="ru-RU"/>
        </w:rPr>
        <w:t>6</w:t>
      </w:r>
      <w:r w:rsidRPr="00DE671C">
        <w:rPr>
          <w:color w:val="auto"/>
          <w:sz w:val="28"/>
          <w:szCs w:val="28"/>
          <w:lang w:val="ru-RU"/>
        </w:rPr>
        <w:t xml:space="preserve"> год</w:t>
      </w:r>
      <w:r w:rsidR="00EF75C3" w:rsidRPr="00DE671C">
        <w:rPr>
          <w:color w:val="auto"/>
          <w:sz w:val="28"/>
          <w:szCs w:val="28"/>
          <w:lang w:val="ru-RU"/>
        </w:rPr>
        <w:t>а</w:t>
      </w:r>
      <w:r w:rsidRPr="00DE671C">
        <w:rPr>
          <w:color w:val="auto"/>
          <w:sz w:val="28"/>
          <w:szCs w:val="28"/>
          <w:lang w:val="ru-RU"/>
        </w:rPr>
        <w:t>. Это говорит о том, что широкое использование систематического наблюдения позволяет работать «адресно», выявлять большее количество потенциальных нарушителей. Соответственно, внеплановые проверки, которые проводятся на основании результатов этих систематических наблюдений, дают большую отдачу.</w:t>
      </w:r>
    </w:p>
    <w:p w:rsidRDefault="00774F1D" w:rsidP="00D6185D" w:rsidR="00774F1D" w:rsidRPr="00DE671C">
      <w:pPr>
        <w:ind w:firstLine="709"/>
        <w:contextualSpacing/>
        <w:jc w:val="both"/>
        <w:rPr>
          <w:color w:val="auto"/>
          <w:sz w:val="28"/>
          <w:szCs w:val="28"/>
          <w:lang w:val="ru-RU"/>
        </w:rPr>
      </w:pPr>
    </w:p>
    <w:p w:rsidRDefault="008710A9" w:rsidP="00D6185D" w:rsidR="000A6CD1" w:rsidRPr="00DE671C">
      <w:pPr>
        <w:pStyle w:val="2a"/>
        <w:spacing w:after="0" w:before="0"/>
        <w:contextualSpacing/>
        <w:rPr>
          <w:rStyle w:val="af"/>
        </w:rPr>
      </w:pPr>
      <w:bookmarkStart w:name="_Toc472886906" w:id="235"/>
      <w:bookmarkStart w:name="_Toc503986446" w:id="236"/>
      <w:r w:rsidRPr="00DE671C">
        <w:rPr>
          <w:rStyle w:val="af"/>
        </w:rPr>
        <w:t>3.2</w:t>
      </w:r>
      <w:r w:rsidR="00B611A3" w:rsidRPr="00DE671C">
        <w:rPr>
          <w:rStyle w:val="af"/>
        </w:rPr>
        <w:t>.ПРОБЛЕМЫ И ПРЕДЛОЖЕНИЯ ПО ПОВЫШЕНИЮ ЭФФЕКТИВНОСТИ (РЕЗУЛЬТАТИВНОСТИ) ДЕЯТЕЛЬНОСТИ ТО.</w:t>
      </w:r>
      <w:bookmarkEnd w:id="235"/>
      <w:bookmarkEnd w:id="236"/>
    </w:p>
    <w:p w:rsidRDefault="00E47EAE" w:rsidP="00D6185D" w:rsidR="00E47EAE" w:rsidRPr="00DE671C">
      <w:pPr>
        <w:contextualSpacing/>
        <w:rPr>
          <w:b/>
          <w:color w:val="auto"/>
          <w:sz w:val="28"/>
          <w:szCs w:val="28"/>
          <w:lang w:val="ru-RU"/>
        </w:rPr>
      </w:pPr>
      <w:r w:rsidRPr="00DE671C">
        <w:rPr>
          <w:b/>
          <w:color w:val="auto"/>
          <w:sz w:val="28"/>
          <w:szCs w:val="28"/>
          <w:lang w:val="ru-RU"/>
        </w:rPr>
        <w:t>В сфере обработки персональных данных.</w:t>
      </w:r>
    </w:p>
    <w:p w:rsidRDefault="00A4532C" w:rsidP="00D6185D" w:rsidR="00AE270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Pr>
          <w:color w:val="auto"/>
          <w:sz w:val="28"/>
          <w:szCs w:val="28"/>
          <w:bdr w:space="0" w:sz="0" w:color="auto" w:val="none"/>
          <w:lang w:val="ru-RU"/>
        </w:rPr>
        <w:lastRenderedPageBreak/>
        <w:t>Из года в год, при проведении мероприятий СН в местах розничной торговли, в целях выявления фактов незаконной реализации баз персональных данных на физических носителях нарушения не выявляются. Современные технологии перевели такую деятельность в сеть Интернет. В связи с этим Управление предлагает перевести эти мероприятия в формат мероприятий СН в сети Интернет.</w:t>
      </w:r>
    </w:p>
    <w:p w:rsidRDefault="00A4532C" w:rsidP="00D6185D" w:rsidR="00A4532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Pr>
          <w:color w:val="auto"/>
          <w:sz w:val="28"/>
          <w:szCs w:val="28"/>
          <w:bdr w:space="0" w:sz="0" w:color="auto" w:val="none"/>
          <w:lang w:val="ru-RU"/>
        </w:rPr>
        <w:t>Также без нарушений завершаются мероприятия СН в части оценки соответствия информации, размещенной в общественных местах на средствах наружной рекламы (</w:t>
      </w:r>
      <w:proofErr w:type="spellStart"/>
      <w:r>
        <w:rPr>
          <w:color w:val="auto"/>
          <w:sz w:val="28"/>
          <w:szCs w:val="28"/>
          <w:bdr w:space="0" w:sz="0" w:color="auto" w:val="none"/>
          <w:lang w:val="ru-RU"/>
        </w:rPr>
        <w:t>билбордах</w:t>
      </w:r>
      <w:proofErr w:type="spellEnd"/>
      <w:r>
        <w:rPr>
          <w:color w:val="auto"/>
          <w:sz w:val="28"/>
          <w:szCs w:val="28"/>
          <w:bdr w:space="0" w:sz="0" w:color="auto" w:val="none"/>
          <w:lang w:val="ru-RU"/>
        </w:rPr>
        <w:t>) и светодиодных экранах, требованиям законодательства РФ в области персональных данных.</w:t>
      </w:r>
    </w:p>
    <w:p w:rsidRDefault="00A4532C" w:rsidP="00D6185D" w:rsidR="00A4532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Pr>
          <w:color w:val="auto"/>
          <w:sz w:val="28"/>
          <w:szCs w:val="28"/>
          <w:bdr w:space="0" w:sz="0" w:color="auto" w:val="none"/>
          <w:lang w:val="ru-RU"/>
        </w:rPr>
        <w:t xml:space="preserve">Учитывая, что правовая грамотность граждан в области персональных данных существенно повысилась в последнее время, </w:t>
      </w:r>
      <w:proofErr w:type="gramStart"/>
      <w:r>
        <w:rPr>
          <w:color w:val="auto"/>
          <w:sz w:val="28"/>
          <w:szCs w:val="28"/>
          <w:bdr w:space="0" w:sz="0" w:color="auto" w:val="none"/>
          <w:lang w:val="ru-RU"/>
        </w:rPr>
        <w:t>полагаем</w:t>
      </w:r>
      <w:proofErr w:type="gramEnd"/>
      <w:r>
        <w:rPr>
          <w:color w:val="auto"/>
          <w:sz w:val="28"/>
          <w:szCs w:val="28"/>
          <w:bdr w:space="0" w:sz="0" w:color="auto" w:val="none"/>
          <w:lang w:val="ru-RU"/>
        </w:rPr>
        <w:t xml:space="preserve"> что размещение подобного рода информации повлечет за собой непосредственное обращение гражданина в </w:t>
      </w:r>
      <w:proofErr w:type="spellStart"/>
      <w:r>
        <w:rPr>
          <w:color w:val="auto"/>
          <w:sz w:val="28"/>
          <w:szCs w:val="28"/>
          <w:bdr w:space="0" w:sz="0" w:color="auto" w:val="none"/>
          <w:lang w:val="ru-RU"/>
        </w:rPr>
        <w:t>Роскомнадзор</w:t>
      </w:r>
      <w:proofErr w:type="spellEnd"/>
      <w:r>
        <w:rPr>
          <w:color w:val="auto"/>
          <w:sz w:val="28"/>
          <w:szCs w:val="28"/>
          <w:bdr w:space="0" w:sz="0" w:color="auto" w:val="none"/>
          <w:lang w:val="ru-RU"/>
        </w:rPr>
        <w:t xml:space="preserve"> и его территориальные органы. </w:t>
      </w:r>
    </w:p>
    <w:p w:rsidRDefault="00A4532C" w:rsidP="00A4532C" w:rsidR="00A4532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color w:val="auto"/>
          <w:sz w:val="28"/>
          <w:szCs w:val="28"/>
          <w:bdr w:space="0" w:sz="0" w:color="auto" w:val="none"/>
          <w:lang w:val="ru-RU"/>
        </w:rPr>
      </w:pPr>
      <w:r>
        <w:rPr>
          <w:color w:val="auto"/>
          <w:sz w:val="28"/>
          <w:szCs w:val="28"/>
          <w:bdr w:space="0" w:sz="0" w:color="auto" w:val="none"/>
          <w:lang w:val="ru-RU"/>
        </w:rPr>
        <w:t xml:space="preserve">Кроме того, как указывалось выше все больше и больше организаций осуществляют свою деятельность в сети Интернет, в </w:t>
      </w:r>
      <w:proofErr w:type="gramStart"/>
      <w:r>
        <w:rPr>
          <w:color w:val="auto"/>
          <w:sz w:val="28"/>
          <w:szCs w:val="28"/>
          <w:bdr w:space="0" w:sz="0" w:color="auto" w:val="none"/>
          <w:lang w:val="ru-RU"/>
        </w:rPr>
        <w:t>связи</w:t>
      </w:r>
      <w:proofErr w:type="gramEnd"/>
      <w:r>
        <w:rPr>
          <w:color w:val="auto"/>
          <w:sz w:val="28"/>
          <w:szCs w:val="28"/>
          <w:bdr w:space="0" w:sz="0" w:color="auto" w:val="none"/>
          <w:lang w:val="ru-RU"/>
        </w:rPr>
        <w:t xml:space="preserve"> с чем Управление также полагает, что мероприятия такого рода можно также перевести в формат мероприятий СН в сети Интернет.</w:t>
      </w:r>
    </w:p>
    <w:p w:rsidRDefault="001D077B" w:rsidP="001D077B" w:rsidR="001D077B" w:rsidRPr="001D077B">
      <w:pPr>
        <w:ind w:firstLine="709"/>
        <w:contextualSpacing/>
        <w:jc w:val="both"/>
        <w:rPr>
          <w:sz w:val="28"/>
          <w:szCs w:val="28"/>
          <w:lang w:val="ru-RU"/>
        </w:rPr>
      </w:pPr>
      <w:r>
        <w:rPr>
          <w:sz w:val="28"/>
          <w:szCs w:val="28"/>
          <w:lang w:val="ru-RU"/>
        </w:rPr>
        <w:t>Следует отметить, отдельную проблему, возникшую</w:t>
      </w:r>
      <w:r w:rsidRPr="004C7993">
        <w:rPr>
          <w:sz w:val="28"/>
          <w:szCs w:val="28"/>
          <w:lang w:val="ru-RU"/>
        </w:rPr>
        <w:t xml:space="preserve"> </w:t>
      </w:r>
      <w:r>
        <w:rPr>
          <w:sz w:val="28"/>
          <w:szCs w:val="28"/>
          <w:lang w:val="ru-RU"/>
        </w:rPr>
        <w:t xml:space="preserve">при </w:t>
      </w:r>
      <w:r w:rsidRPr="004C7993">
        <w:rPr>
          <w:sz w:val="28"/>
          <w:szCs w:val="28"/>
          <w:lang w:val="ru-RU"/>
        </w:rPr>
        <w:t>подсчет</w:t>
      </w:r>
      <w:r>
        <w:rPr>
          <w:sz w:val="28"/>
          <w:szCs w:val="28"/>
          <w:lang w:val="ru-RU"/>
        </w:rPr>
        <w:t>е</w:t>
      </w:r>
      <w:r w:rsidRPr="004C7993">
        <w:rPr>
          <w:sz w:val="28"/>
          <w:szCs w:val="28"/>
          <w:lang w:val="ru-RU"/>
        </w:rPr>
        <w:t xml:space="preserve"> поступивших в Управление уведомлений от операторов приоритетных категорий</w:t>
      </w:r>
      <w:r>
        <w:rPr>
          <w:sz w:val="28"/>
          <w:szCs w:val="28"/>
          <w:lang w:val="ru-RU"/>
        </w:rPr>
        <w:t>, который был</w:t>
      </w:r>
      <w:r w:rsidRPr="004C7993">
        <w:rPr>
          <w:sz w:val="28"/>
          <w:szCs w:val="28"/>
          <w:lang w:val="ru-RU"/>
        </w:rPr>
        <w:t xml:space="preserve"> осуществлен вручную, посредством анализа указанных в уведомлении целей обработки персональных данных и ОКВЭД. Сложность подсчета заключа</w:t>
      </w:r>
      <w:r>
        <w:rPr>
          <w:sz w:val="28"/>
          <w:szCs w:val="28"/>
          <w:lang w:val="ru-RU"/>
        </w:rPr>
        <w:t>лась</w:t>
      </w:r>
      <w:r w:rsidRPr="004C7993">
        <w:rPr>
          <w:sz w:val="28"/>
          <w:szCs w:val="28"/>
          <w:lang w:val="ru-RU"/>
        </w:rPr>
        <w:t xml:space="preserve"> в том, что операторы не всегда указывают в уведомлении цели, соответствующие определенным видам деятельности, также при внесении сведений в реестр операторов поле ОКВЭД не является обязательным для заполнения. Кроме того, при выборе организации из каталога владельцев ЕИС Роскомнадзора, ОКВЭД также не подгружается и не реализован соответствующий фильтр для автоматизированной выгрузки из ЕИС. В этой связи возможна погрешность статистики, и в общем количестве посту</w:t>
      </w:r>
      <w:r>
        <w:rPr>
          <w:sz w:val="28"/>
          <w:szCs w:val="28"/>
          <w:lang w:val="ru-RU"/>
        </w:rPr>
        <w:t xml:space="preserve">пивших уведомлений за 2017 год </w:t>
      </w:r>
      <w:r w:rsidRPr="004C7993">
        <w:rPr>
          <w:sz w:val="28"/>
          <w:szCs w:val="28"/>
          <w:lang w:val="ru-RU"/>
        </w:rPr>
        <w:t>(3698 уведомлений от юридических лиц) могут быть уведомления операторов приоритетных категорий, не учтенные при подсчете.</w:t>
      </w:r>
      <w:r>
        <w:rPr>
          <w:sz w:val="28"/>
          <w:szCs w:val="28"/>
          <w:lang w:val="ru-RU"/>
        </w:rPr>
        <w:t xml:space="preserve"> В связи с этим, Управление предлагает рассмотреть возможность о доработке данного механизма ЕИС 2.0.</w:t>
      </w:r>
    </w:p>
    <w:p w:rsidRDefault="00DE3727" w:rsidP="00D6185D" w:rsidR="00DE3727" w:rsidRPr="00DE671C">
      <w:pPr>
        <w:tabs>
          <w:tab w:pos="960" w:val="left"/>
        </w:tabs>
        <w:contextualSpacing/>
        <w:rPr>
          <w:b/>
          <w:color w:val="auto"/>
          <w:sz w:val="28"/>
          <w:szCs w:val="28"/>
          <w:bdr w:frame="true" w:space="0" w:sz="0" w:color="auto" w:val="none"/>
          <w:lang w:val="ru-RU"/>
        </w:rPr>
      </w:pPr>
    </w:p>
    <w:p w:rsidRDefault="003C3324" w:rsidP="00A4532C" w:rsidR="00920B6A" w:rsidRPr="00A4532C">
      <w:pPr>
        <w:tabs>
          <w:tab w:pos="960" w:val="left"/>
        </w:tabs>
        <w:contextualSpacing/>
        <w:rPr>
          <w:b/>
          <w:color w:val="auto"/>
          <w:sz w:val="28"/>
          <w:szCs w:val="28"/>
          <w:bdr w:frame="true" w:space="0" w:sz="0" w:color="auto" w:val="none"/>
          <w:lang w:val="ru-RU"/>
        </w:rPr>
      </w:pPr>
      <w:r w:rsidRPr="00DE671C">
        <w:rPr>
          <w:b/>
          <w:color w:val="auto"/>
          <w:sz w:val="28"/>
          <w:szCs w:val="28"/>
          <w:bdr w:frame="true" w:space="0" w:sz="0" w:color="auto" w:val="none"/>
          <w:lang w:val="ru-RU"/>
        </w:rPr>
        <w:t xml:space="preserve">В сфере </w:t>
      </w:r>
      <w:r w:rsidR="0063298C" w:rsidRPr="00DE671C">
        <w:rPr>
          <w:b/>
          <w:color w:val="auto"/>
          <w:sz w:val="28"/>
          <w:szCs w:val="28"/>
          <w:bdr w:frame="true" w:space="0" w:sz="0" w:color="auto" w:val="none"/>
          <w:lang w:val="ru-RU"/>
        </w:rPr>
        <w:t>СМИ</w:t>
      </w:r>
      <w:r w:rsidRPr="00DE671C">
        <w:rPr>
          <w:b/>
          <w:color w:val="auto"/>
          <w:sz w:val="28"/>
          <w:szCs w:val="28"/>
          <w:bdr w:frame="true" w:space="0" w:sz="0" w:color="auto" w:val="none"/>
          <w:lang w:val="ru-RU"/>
        </w:rPr>
        <w:t>.</w:t>
      </w:r>
    </w:p>
    <w:p w:rsidRDefault="00920B6A" w:rsidP="00D6185D" w:rsidR="00920B6A" w:rsidRPr="00DE671C">
      <w:pPr>
        <w:ind w:firstLine="710" w:left="-426"/>
        <w:contextualSpacing/>
        <w:jc w:val="both"/>
        <w:rPr>
          <w:b/>
          <w:color w:val="auto"/>
          <w:sz w:val="28"/>
          <w:szCs w:val="28"/>
          <w:lang w:val="ru-RU"/>
        </w:rPr>
      </w:pPr>
      <w:r w:rsidRPr="00DE671C">
        <w:rPr>
          <w:b/>
          <w:color w:val="auto"/>
          <w:sz w:val="28"/>
          <w:szCs w:val="28"/>
          <w:lang w:val="ru-RU"/>
        </w:rPr>
        <w:t>Предложения по работе с Автоматизированной системы мониторинга контента и оборудованием БПАС</w:t>
      </w:r>
    </w:p>
    <w:p w:rsidRDefault="00894B1E" w:rsidP="00D6185D" w:rsidR="00894B1E" w:rsidRPr="00DE671C">
      <w:pPr>
        <w:ind w:firstLine="710" w:left="-426"/>
        <w:contextualSpacing/>
        <w:jc w:val="both"/>
        <w:rPr>
          <w:b/>
          <w:color w:val="auto"/>
          <w:sz w:val="28"/>
          <w:szCs w:val="28"/>
          <w:lang w:val="ru-RU"/>
        </w:rPr>
      </w:pPr>
    </w:p>
    <w:p w:rsidRDefault="00920B6A" w:rsidP="00D6185D" w:rsidR="00920B6A" w:rsidRPr="00DE671C">
      <w:pPr>
        <w:tabs>
          <w:tab w:pos="775" w:val="left"/>
          <w:tab w:pos="851" w:val="left"/>
        </w:tabs>
        <w:ind w:firstLine="709"/>
        <w:contextualSpacing/>
        <w:rPr>
          <w:color w:val="auto"/>
          <w:sz w:val="28"/>
          <w:szCs w:val="28"/>
          <w:lang w:val="ru-RU"/>
        </w:rPr>
      </w:pPr>
      <w:r w:rsidRPr="00DE671C">
        <w:rPr>
          <w:color w:val="auto"/>
          <w:sz w:val="28"/>
          <w:szCs w:val="28"/>
          <w:lang w:val="ru-RU"/>
        </w:rPr>
        <w:t>Перечень нижеперечисленных предложений по оптимизации работы с АСМК был направлен в «</w:t>
      </w:r>
      <w:proofErr w:type="spellStart"/>
      <w:r w:rsidRPr="00DE671C">
        <w:rPr>
          <w:color w:val="auto"/>
          <w:sz w:val="28"/>
          <w:szCs w:val="28"/>
        </w:rPr>
        <w:t>StreamLabs</w:t>
      </w:r>
      <w:proofErr w:type="spellEnd"/>
      <w:r w:rsidRPr="00DE671C">
        <w:rPr>
          <w:color w:val="auto"/>
          <w:sz w:val="28"/>
          <w:szCs w:val="28"/>
          <w:lang w:val="ru-RU"/>
        </w:rPr>
        <w:t>» по электронной почте:</w:t>
      </w:r>
    </w:p>
    <w:p w:rsidRDefault="00920B6A" w:rsidP="006E2FA9" w:rsidR="00920B6A" w:rsidRPr="00DE671C">
      <w:pPr>
        <w:numPr>
          <w:ilvl w:val="0"/>
          <w:numId w:val="57"/>
        </w:numPr>
        <w:pBdr>
          <w:top w:space="0" w:sz="0" w:color="auto" w:val="none"/>
          <w:left w:space="0" w:sz="0" w:color="auto" w:val="none"/>
          <w:bottom w:space="0" w:sz="0" w:color="auto" w:val="none"/>
          <w:right w:space="0" w:sz="0" w:color="auto" w:val="none"/>
          <w:between w:space="0" w:sz="0" w:color="auto" w:val="none"/>
          <w:bar w:sz="0" w:color="auto" w:val="none"/>
        </w:pBdr>
        <w:tabs>
          <w:tab w:pos="775" w:val="left"/>
          <w:tab w:pos="851" w:val="left"/>
        </w:tabs>
        <w:ind w:firstLine="709" w:left="0"/>
        <w:contextualSpacing/>
        <w:jc w:val="both"/>
        <w:rPr>
          <w:rFonts w:cs="Arial Unicode MS" w:eastAsia="Arial Unicode MS"/>
          <w:color w:val="auto"/>
          <w:sz w:val="28"/>
          <w:szCs w:val="28"/>
          <w:lang w:val="ru-RU"/>
        </w:rPr>
      </w:pPr>
      <w:r w:rsidRPr="00DE671C">
        <w:rPr>
          <w:rFonts w:cs="Arial Unicode MS" w:eastAsia="Arial Unicode MS"/>
          <w:color w:val="auto"/>
          <w:sz w:val="28"/>
          <w:szCs w:val="28"/>
          <w:lang w:val="ru-RU"/>
        </w:rPr>
        <w:t>осуществить синхронизацию по окнам: экран просмотра, тайм-</w:t>
      </w:r>
      <w:proofErr w:type="spellStart"/>
      <w:r w:rsidRPr="00DE671C">
        <w:rPr>
          <w:rFonts w:cs="Arial Unicode MS" w:eastAsia="Arial Unicode MS"/>
          <w:color w:val="auto"/>
          <w:sz w:val="28"/>
          <w:szCs w:val="28"/>
          <w:lang w:val="ru-RU"/>
        </w:rPr>
        <w:t>лайн</w:t>
      </w:r>
      <w:proofErr w:type="spellEnd"/>
      <w:r w:rsidRPr="00DE671C">
        <w:rPr>
          <w:rFonts w:cs="Arial Unicode MS" w:eastAsia="Arial Unicode MS"/>
          <w:color w:val="auto"/>
          <w:sz w:val="28"/>
          <w:szCs w:val="28"/>
          <w:lang w:val="ru-RU"/>
        </w:rPr>
        <w:t>, тревожные события;</w:t>
      </w:r>
    </w:p>
    <w:p w:rsidRDefault="00920B6A" w:rsidP="006E2FA9" w:rsidR="00920B6A" w:rsidRPr="00DE671C">
      <w:pPr>
        <w:numPr>
          <w:ilvl w:val="0"/>
          <w:numId w:val="57"/>
        </w:numPr>
        <w:pBdr>
          <w:top w:space="0" w:sz="0" w:color="auto" w:val="none"/>
          <w:left w:space="0" w:sz="0" w:color="auto" w:val="none"/>
          <w:bottom w:space="0" w:sz="0" w:color="auto" w:val="none"/>
          <w:right w:space="0" w:sz="0" w:color="auto" w:val="none"/>
          <w:between w:space="0" w:sz="0" w:color="auto" w:val="none"/>
          <w:bar w:sz="0" w:color="auto" w:val="none"/>
        </w:pBdr>
        <w:tabs>
          <w:tab w:pos="775" w:val="left"/>
          <w:tab w:pos="851" w:val="left"/>
        </w:tabs>
        <w:ind w:firstLine="709" w:left="0"/>
        <w:contextualSpacing/>
        <w:jc w:val="both"/>
        <w:rPr>
          <w:rFonts w:cs="Arial Unicode MS" w:eastAsia="Arial Unicode MS"/>
          <w:color w:val="auto"/>
          <w:sz w:val="28"/>
          <w:szCs w:val="28"/>
        </w:rPr>
      </w:pPr>
      <w:r w:rsidRPr="00DE671C">
        <w:rPr>
          <w:rFonts w:cs="Arial Unicode MS" w:eastAsia="Arial Unicode MS"/>
          <w:color w:val="auto"/>
          <w:sz w:val="28"/>
          <w:szCs w:val="28"/>
          <w:lang w:val="ru-RU"/>
        </w:rPr>
        <w:lastRenderedPageBreak/>
        <w:t>реализовать удобную навигацию по тревожным событиям с синхронизацией всех окон (экран просмотра, тайм-</w:t>
      </w:r>
      <w:proofErr w:type="spellStart"/>
      <w:r w:rsidRPr="00DE671C">
        <w:rPr>
          <w:rFonts w:cs="Arial Unicode MS" w:eastAsia="Arial Unicode MS"/>
          <w:color w:val="auto"/>
          <w:sz w:val="28"/>
          <w:szCs w:val="28"/>
          <w:lang w:val="ru-RU"/>
        </w:rPr>
        <w:t>лайн</w:t>
      </w:r>
      <w:proofErr w:type="spellEnd"/>
      <w:r w:rsidRPr="00DE671C">
        <w:rPr>
          <w:rFonts w:cs="Arial Unicode MS" w:eastAsia="Arial Unicode MS"/>
          <w:color w:val="auto"/>
          <w:sz w:val="28"/>
          <w:szCs w:val="28"/>
          <w:lang w:val="ru-RU"/>
        </w:rPr>
        <w:t xml:space="preserve">, тревожные события);предусмотреть возможность </w:t>
      </w:r>
      <w:proofErr w:type="spellStart"/>
      <w:r w:rsidRPr="00DE671C">
        <w:rPr>
          <w:rFonts w:cs="Arial Unicode MS" w:eastAsia="Arial Unicode MS"/>
          <w:color w:val="auto"/>
          <w:sz w:val="28"/>
          <w:szCs w:val="28"/>
          <w:lang w:val="ru-RU"/>
        </w:rPr>
        <w:t>раскадровки</w:t>
      </w:r>
      <w:proofErr w:type="spellEnd"/>
      <w:r w:rsidRPr="00DE671C">
        <w:rPr>
          <w:rFonts w:cs="Arial Unicode MS" w:eastAsia="Arial Unicode MS"/>
          <w:color w:val="auto"/>
          <w:sz w:val="28"/>
          <w:szCs w:val="28"/>
          <w:lang w:val="ru-RU"/>
        </w:rPr>
        <w:t xml:space="preserve"> эфира по тревожным событиям (аналогично представлению </w:t>
      </w:r>
      <w:r w:rsidRPr="00DE671C">
        <w:rPr>
          <w:rFonts w:cs="Arial Unicode MS" w:eastAsia="Arial Unicode MS"/>
          <w:color w:val="auto"/>
          <w:sz w:val="28"/>
          <w:szCs w:val="28"/>
        </w:rPr>
        <w:t>«</w:t>
      </w:r>
      <w:proofErr w:type="spellStart"/>
      <w:r w:rsidRPr="00DE671C">
        <w:rPr>
          <w:rFonts w:cs="Arial Unicode MS" w:eastAsia="Arial Unicode MS"/>
          <w:color w:val="auto"/>
          <w:sz w:val="28"/>
          <w:szCs w:val="28"/>
        </w:rPr>
        <w:t>эскизы</w:t>
      </w:r>
      <w:proofErr w:type="spellEnd"/>
      <w:r w:rsidRPr="00DE671C">
        <w:rPr>
          <w:rFonts w:cs="Arial Unicode MS" w:eastAsia="Arial Unicode MS"/>
          <w:color w:val="auto"/>
          <w:sz w:val="28"/>
          <w:szCs w:val="28"/>
        </w:rPr>
        <w:t xml:space="preserve">» в </w:t>
      </w:r>
      <w:proofErr w:type="spellStart"/>
      <w:r w:rsidRPr="00DE671C">
        <w:rPr>
          <w:rFonts w:cs="Arial Unicode MS" w:eastAsia="Arial Unicode MS"/>
          <w:color w:val="auto"/>
          <w:sz w:val="28"/>
          <w:szCs w:val="28"/>
        </w:rPr>
        <w:t>проводнике</w:t>
      </w:r>
      <w:proofErr w:type="spellEnd"/>
      <w:r w:rsidRPr="00DE671C">
        <w:rPr>
          <w:rFonts w:cs="Arial Unicode MS" w:eastAsia="Arial Unicode MS"/>
          <w:color w:val="auto"/>
          <w:sz w:val="28"/>
          <w:szCs w:val="28"/>
        </w:rPr>
        <w:t>);</w:t>
      </w:r>
    </w:p>
    <w:p w:rsidRDefault="00920B6A" w:rsidP="006E2FA9" w:rsidR="00920B6A" w:rsidRPr="00DE671C">
      <w:pPr>
        <w:numPr>
          <w:ilvl w:val="0"/>
          <w:numId w:val="57"/>
        </w:numPr>
        <w:pBdr>
          <w:top w:space="0" w:sz="0" w:color="auto" w:val="none"/>
          <w:left w:space="0" w:sz="0" w:color="auto" w:val="none"/>
          <w:bottom w:space="0" w:sz="0" w:color="auto" w:val="none"/>
          <w:right w:space="0" w:sz="0" w:color="auto" w:val="none"/>
          <w:between w:space="0" w:sz="0" w:color="auto" w:val="none"/>
          <w:bar w:sz="0" w:color="auto" w:val="none"/>
        </w:pBdr>
        <w:tabs>
          <w:tab w:pos="775" w:val="left"/>
          <w:tab w:pos="851" w:val="left"/>
        </w:tabs>
        <w:ind w:firstLine="709" w:left="0"/>
        <w:contextualSpacing/>
        <w:jc w:val="both"/>
        <w:rPr>
          <w:rFonts w:cs="Arial Unicode MS" w:eastAsia="Arial Unicode MS"/>
          <w:color w:val="auto"/>
          <w:sz w:val="28"/>
          <w:szCs w:val="28"/>
          <w:lang w:val="ru-RU"/>
        </w:rPr>
      </w:pPr>
      <w:r w:rsidRPr="00DE671C">
        <w:rPr>
          <w:rFonts w:cs="Arial Unicode MS" w:eastAsia="Arial Unicode MS"/>
          <w:color w:val="auto"/>
          <w:sz w:val="28"/>
          <w:szCs w:val="28"/>
          <w:lang w:val="ru-RU"/>
        </w:rPr>
        <w:t xml:space="preserve">предусмотреть возможность скачивания записи с полной информацией: и по времени, и по тревожным событиям с целью реализации, в дальнейшем, работы в БПАС со скачанными файлами (для ускорения при работе в </w:t>
      </w:r>
      <w:proofErr w:type="spellStart"/>
      <w:r w:rsidRPr="00DE671C">
        <w:rPr>
          <w:rFonts w:cs="Arial Unicode MS" w:eastAsia="Arial Unicode MS"/>
          <w:color w:val="auto"/>
          <w:sz w:val="28"/>
          <w:szCs w:val="28"/>
          <w:lang w:val="ru-RU"/>
        </w:rPr>
        <w:t>оффлайн</w:t>
      </w:r>
      <w:proofErr w:type="spellEnd"/>
      <w:r w:rsidRPr="00DE671C">
        <w:rPr>
          <w:rFonts w:cs="Arial Unicode MS" w:eastAsia="Arial Unicode MS"/>
          <w:color w:val="auto"/>
          <w:sz w:val="28"/>
          <w:szCs w:val="28"/>
          <w:lang w:val="ru-RU"/>
        </w:rPr>
        <w:t>).</w:t>
      </w:r>
    </w:p>
    <w:p w:rsidRDefault="00920B6A" w:rsidP="00D6185D" w:rsidR="00920B6A" w:rsidRPr="00DE671C">
      <w:pPr>
        <w:tabs>
          <w:tab w:pos="775" w:val="left"/>
          <w:tab w:pos="851" w:val="left"/>
        </w:tabs>
        <w:ind w:firstLine="709"/>
        <w:contextualSpacing/>
        <w:jc w:val="both"/>
        <w:rPr>
          <w:color w:val="auto"/>
          <w:sz w:val="28"/>
          <w:szCs w:val="28"/>
          <w:lang w:val="ru-RU"/>
        </w:rPr>
      </w:pPr>
      <w:r w:rsidRPr="00DE671C">
        <w:rPr>
          <w:color w:val="auto"/>
          <w:sz w:val="28"/>
          <w:szCs w:val="28"/>
          <w:lang w:val="ru-RU"/>
        </w:rPr>
        <w:t>Стоит отметить, что все сотрудники ОНТВР подключены к подписке на тревожные события. В среднем по данной подписке приходит по 250 сообщений, большая часть из которых не используется в текущей работе. Количество действительно важных сообщений, способных облегчить работу инспектора, до настоящего времени не изменилось.</w:t>
      </w:r>
    </w:p>
    <w:p w:rsidRDefault="00920B6A" w:rsidP="00D6185D" w:rsidR="00920B6A" w:rsidRPr="00DE671C">
      <w:pPr>
        <w:ind w:firstLine="426"/>
        <w:contextualSpacing/>
        <w:jc w:val="both"/>
        <w:rPr>
          <w:color w:val="auto"/>
          <w:sz w:val="28"/>
          <w:szCs w:val="28"/>
          <w:lang w:val="ru-RU"/>
        </w:rPr>
      </w:pPr>
    </w:p>
    <w:p w:rsidRDefault="00F11B06" w:rsidP="00D6185D" w:rsidR="004C0797" w:rsidRPr="00DE671C">
      <w:pPr>
        <w:tabs>
          <w:tab w:pos="775" w:val="left"/>
          <w:tab w:pos="851" w:val="left"/>
        </w:tabs>
        <w:ind w:firstLine="709"/>
        <w:contextualSpacing/>
        <w:jc w:val="both"/>
        <w:rPr>
          <w:b/>
          <w:color w:val="auto"/>
          <w:sz w:val="28"/>
          <w:szCs w:val="28"/>
          <w:lang w:val="ru-RU"/>
        </w:rPr>
      </w:pPr>
      <w:r w:rsidRPr="00DE671C">
        <w:rPr>
          <w:b/>
          <w:color w:val="auto"/>
          <w:sz w:val="28"/>
          <w:szCs w:val="28"/>
          <w:lang w:val="ru-RU"/>
        </w:rPr>
        <w:t xml:space="preserve">В </w:t>
      </w:r>
      <w:proofErr w:type="spellStart"/>
      <w:r w:rsidRPr="00DE671C">
        <w:rPr>
          <w:b/>
          <w:color w:val="auto"/>
          <w:sz w:val="28"/>
          <w:szCs w:val="28"/>
          <w:lang w:val="ru-RU"/>
        </w:rPr>
        <w:t>сфре</w:t>
      </w:r>
      <w:proofErr w:type="spellEnd"/>
      <w:r w:rsidRPr="00DE671C">
        <w:rPr>
          <w:b/>
          <w:color w:val="auto"/>
          <w:sz w:val="28"/>
          <w:szCs w:val="28"/>
          <w:lang w:val="ru-RU"/>
        </w:rPr>
        <w:t xml:space="preserve"> связи.</w:t>
      </w:r>
    </w:p>
    <w:p w:rsidRDefault="004C0797" w:rsidP="00D6185D" w:rsidR="004C0797" w:rsidRPr="00DE671C">
      <w:pPr>
        <w:widowControl w:val="false"/>
        <w:autoSpaceDE w:val="false"/>
        <w:autoSpaceDN w:val="false"/>
        <w:adjustRightInd w:val="false"/>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Начиная с 2017 года в рамках активизации профилактической и разъяснительной деятельности Управление на системной основе:</w:t>
      </w:r>
    </w:p>
    <w:p w:rsidRDefault="004C0797" w:rsidP="00D6185D" w:rsidR="004C0797" w:rsidRPr="00DE671C">
      <w:pPr>
        <w:widowControl w:val="false"/>
        <w:tabs>
          <w:tab w:pos="993" w:val="left"/>
        </w:tabs>
        <w:autoSpaceDE w:val="false"/>
        <w:autoSpaceDN w:val="false"/>
        <w:adjustRightInd w:val="false"/>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 xml:space="preserve">1. Новым лицензиатам направляется информационное профилактическое письмо с памяткой, содержащей информацию о действующих нормативно-правовых актах в области связи и требованиях и условиях осуществления деятельности, которые накладывает лицензия на своего владельца. </w:t>
      </w:r>
    </w:p>
    <w:p w:rsidRDefault="004C0797" w:rsidP="00D6185D" w:rsidR="004C0797" w:rsidRPr="00DE671C">
      <w:pPr>
        <w:widowControl w:val="false"/>
        <w:autoSpaceDE w:val="false"/>
        <w:autoSpaceDN w:val="false"/>
        <w:adjustRightInd w:val="false"/>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2. Проводятся семинары с операторами связи по актуальным вопросам.</w:t>
      </w:r>
    </w:p>
    <w:p w:rsidRDefault="000571B2" w:rsidP="000571B2" w:rsidR="000571B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3. Также проводятся встречи с операторами связи, в отношении которых поступает большое количество обращений граждан.</w:t>
      </w:r>
    </w:p>
    <w:p w:rsidRDefault="000571B2" w:rsidP="000571B2" w:rsidR="000571B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Кроме того, начиная с 2017 года, в Управлении была внедрена практика проведения разъяснительных профилактических бесед с операторами связи по оплате радиочастотного спектра. В рамках предоставления государственных услуг Управлением проводятся консультации с владельцами РЭС и ВЧУ, которым также разъясняются положения действующего законодательства.</w:t>
      </w:r>
    </w:p>
    <w:p w:rsidRDefault="000571B2" w:rsidP="000571B2" w:rsidR="000571B2" w:rsidRPr="00DE671C">
      <w:pPr>
        <w:pBdr>
          <w:top w:space="0" w:sz="0" w:color="auto" w:val="none"/>
          <w:left w:space="0" w:sz="0" w:color="auto" w:val="none"/>
          <w:bottom w:space="0" w:sz="0" w:color="auto" w:val="none"/>
          <w:right w:space="0" w:sz="0" w:color="auto" w:val="none"/>
          <w:between w:space="0" w:sz="0" w:color="auto" w:val="none"/>
          <w:bar w:sz="0" w:color="auto" w:val="none"/>
        </w:pBdr>
        <w:ind w:firstLine="709"/>
        <w:contextualSpacing/>
        <w:jc w:val="both"/>
        <w:rPr>
          <w:rFonts w:eastAsiaTheme="minorEastAsia"/>
          <w:color w:val="auto"/>
          <w:sz w:val="28"/>
          <w:szCs w:val="28"/>
          <w:lang w:val="ru-RU"/>
        </w:rPr>
      </w:pPr>
      <w:r w:rsidRPr="00DE671C">
        <w:rPr>
          <w:rFonts w:eastAsiaTheme="minorEastAsia"/>
          <w:color w:val="auto"/>
          <w:sz w:val="28"/>
          <w:szCs w:val="28"/>
          <w:lang w:val="ru-RU"/>
        </w:rPr>
        <w:t xml:space="preserve">Такое усиление направления профилактической деятельности в целом позволило снизить общее количество нарушений, </w:t>
      </w:r>
      <w:proofErr w:type="spellStart"/>
      <w:r w:rsidRPr="00DE671C">
        <w:rPr>
          <w:rFonts w:eastAsiaTheme="minorEastAsia"/>
          <w:color w:val="auto"/>
          <w:sz w:val="28"/>
          <w:szCs w:val="28"/>
          <w:lang w:val="ru-RU"/>
        </w:rPr>
        <w:t>выевляемых</w:t>
      </w:r>
      <w:proofErr w:type="spellEnd"/>
      <w:r w:rsidRPr="00DE671C">
        <w:rPr>
          <w:rFonts w:eastAsiaTheme="minorEastAsia"/>
          <w:color w:val="auto"/>
          <w:sz w:val="28"/>
          <w:szCs w:val="28"/>
          <w:lang w:val="ru-RU"/>
        </w:rPr>
        <w:t xml:space="preserve"> в данной сфере, в связи, с чем полагаем возможным внедрение данной практики на территории всех федеральных округов.</w:t>
      </w:r>
    </w:p>
    <w:p w:rsidRDefault="000571B2" w:rsidP="00D6185D" w:rsidR="004C0797" w:rsidRPr="00DE671C">
      <w:pPr>
        <w:ind w:firstLine="709"/>
        <w:contextualSpacing/>
        <w:jc w:val="both"/>
        <w:rPr>
          <w:color w:val="auto"/>
          <w:sz w:val="28"/>
          <w:szCs w:val="28"/>
          <w:lang w:val="ru-RU"/>
        </w:rPr>
      </w:pPr>
      <w:r w:rsidRPr="00DE671C">
        <w:rPr>
          <w:color w:val="auto"/>
          <w:sz w:val="28"/>
          <w:szCs w:val="28"/>
          <w:lang w:val="ru-RU"/>
        </w:rPr>
        <w:t xml:space="preserve">В ходе формирования отчетов, </w:t>
      </w:r>
      <w:r w:rsidR="00C40C5F" w:rsidRPr="00DE671C">
        <w:rPr>
          <w:color w:val="auto"/>
          <w:sz w:val="28"/>
          <w:szCs w:val="28"/>
          <w:lang w:val="ru-RU"/>
        </w:rPr>
        <w:t xml:space="preserve">необходимость получения </w:t>
      </w:r>
      <w:r w:rsidR="004C0797" w:rsidRPr="00DE671C">
        <w:rPr>
          <w:color w:val="auto"/>
          <w:sz w:val="28"/>
          <w:szCs w:val="28"/>
          <w:lang w:val="ru-RU"/>
        </w:rPr>
        <w:t>сведений с использованием функционала ЕИС 2.0</w:t>
      </w:r>
      <w:r w:rsidR="00C40C5F" w:rsidRPr="00DE671C">
        <w:rPr>
          <w:color w:val="auto"/>
          <w:sz w:val="28"/>
          <w:szCs w:val="28"/>
          <w:lang w:val="ru-RU"/>
        </w:rPr>
        <w:t xml:space="preserve"> выявила ряд проблем</w:t>
      </w:r>
      <w:r w:rsidR="004C0797" w:rsidRPr="00DE671C">
        <w:rPr>
          <w:color w:val="auto"/>
          <w:sz w:val="28"/>
          <w:szCs w:val="28"/>
          <w:lang w:val="ru-RU"/>
        </w:rPr>
        <w:t>. Установленная на данный момент форма справки (квартальной и годовой) предполагает простое переписывание сведений из ЕИС в форму электронной таблицы отчёта, что фактически создаёт условия для ошибок, зачастую связанных с человеческим фактором (разное понимание сотрудниками того, как и что следует заполнять).</w:t>
      </w:r>
    </w:p>
    <w:p w:rsidRDefault="00587871" w:rsidP="00D6185D" w:rsidR="00587871" w:rsidRPr="00DE671C">
      <w:pPr>
        <w:ind w:firstLine="709"/>
        <w:contextualSpacing/>
        <w:jc w:val="both"/>
        <w:rPr>
          <w:color w:val="auto"/>
          <w:sz w:val="28"/>
          <w:szCs w:val="28"/>
          <w:lang w:val="ru-RU"/>
        </w:rPr>
      </w:pPr>
      <w:r w:rsidRPr="00DE671C">
        <w:rPr>
          <w:color w:val="auto"/>
          <w:sz w:val="28"/>
          <w:szCs w:val="28"/>
          <w:lang w:val="ru-RU"/>
        </w:rPr>
        <w:t xml:space="preserve">Также в ходе рассмотрения жалоб граждан на постановления Управления о привлечении к административной ответственности и </w:t>
      </w:r>
      <w:r w:rsidRPr="00DE671C">
        <w:rPr>
          <w:color w:val="auto"/>
          <w:sz w:val="28"/>
          <w:szCs w:val="28"/>
          <w:lang w:val="ru-RU"/>
        </w:rPr>
        <w:lastRenderedPageBreak/>
        <w:t xml:space="preserve">определений об отказе в возбуждении дел об административных правонарушениях Управлением также выявлена необходимость доработки функционала ЕИС 2.0. Так в настоящее время в системе не </w:t>
      </w:r>
      <w:proofErr w:type="spellStart"/>
      <w:r w:rsidRPr="00DE671C">
        <w:rPr>
          <w:color w:val="auto"/>
          <w:sz w:val="28"/>
          <w:szCs w:val="28"/>
          <w:lang w:val="ru-RU"/>
        </w:rPr>
        <w:t>предусмотренна</w:t>
      </w:r>
      <w:proofErr w:type="spellEnd"/>
      <w:r w:rsidRPr="00DE671C">
        <w:rPr>
          <w:color w:val="auto"/>
          <w:sz w:val="28"/>
          <w:szCs w:val="28"/>
          <w:lang w:val="ru-RU"/>
        </w:rPr>
        <w:t xml:space="preserve"> возможность вынесения решения по жалобе, либо определения о возвращении жалобы по результатам ее рассмотрения вышестоящим должностным лицом.</w:t>
      </w:r>
    </w:p>
    <w:p w:rsidRDefault="004C0797" w:rsidP="00D6185D" w:rsidR="004C0797" w:rsidRPr="00DE671C">
      <w:pPr>
        <w:ind w:firstLine="426"/>
        <w:contextualSpacing/>
        <w:jc w:val="both"/>
        <w:rPr>
          <w:color w:val="auto"/>
          <w:sz w:val="28"/>
          <w:szCs w:val="28"/>
          <w:lang w:val="ru-RU"/>
        </w:rPr>
      </w:pPr>
    </w:p>
    <w:p w:rsidRDefault="00F47D3F" w:rsidP="00D6185D" w:rsidR="00F47D3F" w:rsidRPr="00DE671C">
      <w:pPr>
        <w:contextualSpacing/>
        <w:jc w:val="both"/>
        <w:rPr>
          <w:rStyle w:val="af"/>
          <w:color w:val="auto"/>
          <w:sz w:val="28"/>
          <w:szCs w:val="28"/>
          <w:shd w:fill="FFFF00" w:color="auto" w:val="clear"/>
          <w:lang w:val="ru-RU"/>
        </w:rPr>
      </w:pPr>
    </w:p>
    <w:p w:rsidRDefault="00170788" w:rsidP="00D6185D" w:rsidR="000A6CD1" w:rsidRPr="00DE671C">
      <w:pPr>
        <w:contextualSpacing/>
        <w:jc w:val="both"/>
        <w:rPr>
          <w:rStyle w:val="af"/>
          <w:color w:val="auto"/>
          <w:sz w:val="28"/>
          <w:szCs w:val="28"/>
          <w:lang w:val="ru-RU"/>
        </w:rPr>
      </w:pPr>
      <w:r w:rsidRPr="00DE671C">
        <w:rPr>
          <w:rStyle w:val="af"/>
          <w:color w:val="auto"/>
          <w:sz w:val="28"/>
          <w:szCs w:val="28"/>
          <w:lang w:val="ru-RU"/>
        </w:rPr>
        <w:t>Руководитель</w:t>
      </w:r>
    </w:p>
    <w:p w:rsidRDefault="00170788" w:rsidP="00D6185D" w:rsidR="000A6CD1" w:rsidRPr="00DE671C">
      <w:pPr>
        <w:contextualSpacing/>
        <w:jc w:val="both"/>
        <w:rPr>
          <w:rStyle w:val="af"/>
          <w:color w:val="auto"/>
          <w:sz w:val="28"/>
          <w:szCs w:val="28"/>
          <w:lang w:val="ru-RU"/>
        </w:rPr>
      </w:pPr>
      <w:proofErr w:type="spellStart"/>
      <w:r w:rsidRPr="00DE671C">
        <w:rPr>
          <w:rStyle w:val="af"/>
          <w:color w:val="auto"/>
          <w:sz w:val="28"/>
          <w:szCs w:val="28"/>
          <w:lang w:val="ru-RU"/>
        </w:rPr>
        <w:t>УправленияРоскомнадзора</w:t>
      </w:r>
      <w:proofErr w:type="spellEnd"/>
    </w:p>
    <w:p w:rsidRDefault="00170788" w:rsidP="00D6185D" w:rsidR="000A6CD1" w:rsidRPr="001A482C">
      <w:pPr>
        <w:contextualSpacing/>
        <w:jc w:val="both"/>
        <w:rPr>
          <w:color w:val="auto"/>
          <w:lang w:val="ru-RU"/>
        </w:rPr>
      </w:pPr>
      <w:r w:rsidRPr="00DE671C">
        <w:rPr>
          <w:rStyle w:val="af"/>
          <w:color w:val="auto"/>
          <w:sz w:val="28"/>
          <w:szCs w:val="28"/>
          <w:lang w:val="ru-RU"/>
        </w:rPr>
        <w:t>по Ц</w:t>
      </w:r>
      <w:r w:rsidR="006771AC" w:rsidRPr="00DE671C">
        <w:rPr>
          <w:rStyle w:val="af"/>
          <w:color w:val="auto"/>
          <w:sz w:val="28"/>
          <w:szCs w:val="28"/>
          <w:lang w:val="ru-RU"/>
        </w:rPr>
        <w:t xml:space="preserve">ентральному федеральному округу     </w:t>
      </w:r>
      <w:r w:rsidRPr="00DE671C">
        <w:rPr>
          <w:rStyle w:val="af"/>
          <w:color w:val="auto"/>
          <w:sz w:val="28"/>
          <w:szCs w:val="28"/>
          <w:lang w:val="ru-RU"/>
        </w:rPr>
        <w:t xml:space="preserve">                                  Д.В. Сокоушин</w:t>
      </w:r>
    </w:p>
    <w:sectPr w:rsidSect="006108E9" w:rsidR="000A6CD1" w:rsidRPr="001A482C">
      <w:pgSz w:h="16840" w:w="11900"/>
      <w:pgMar w:gutter="0" w:footer="708" w:header="708" w:left="1701" w:bottom="851" w:right="850" w:top="1134"/>
      <w:cols w:space="720"/>
      <w:titlePg/>
      <w:docGrid w:linePitch="326"/>
    </w:sectPr>
  </w:body>
</w:document>
</file>

<file path=word/endnotes.xml><?xml version="1.0" encoding="utf-8"?>
<w:end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id="-1" w:type="separator">
    <w:p w:rsidRDefault="00E2474E" w:rsidR="00E2474E">
      <w:r>
        <w:separator/>
      </w:r>
    </w:p>
  </w:endnote>
  <w:endnote w:id="0" w:type="continuationSeparator">
    <w:p w:rsidRDefault="00E2474E" w:rsidR="00E2474E">
      <w:r>
        <w:continuationSeparator/>
      </w:r>
    </w:p>
  </w:endnote>
</w:endnotes>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csb1="00000000" w:csb0="000001FF" w:usb3="00000000" w:usb2="00000009" w:usb1="C0007841" w:usb0="E0002AFF"/>
  </w:font>
  <w:font w:name="Symbol">
    <w:panose1 w:val="05050102010706020507"/>
    <w:charset w:val="02"/>
    <w:family w:val="roman"/>
    <w:pitch w:val="variable"/>
    <w:sig w:csb1="00000000" w:csb0="80000000" w:usb3="00000000" w:usb2="00000000" w:usb1="10000000" w:usb0="00000000"/>
  </w:font>
  <w:font w:name="Arial Unicode MS">
    <w:panose1 w:val="020B0604020202020204"/>
    <w:charset w:val="80"/>
    <w:family w:val="swiss"/>
    <w:pitch w:val="variable"/>
    <w:sig w:csb1="00000000" w:csb0="003F01FF" w:usb3="00000000" w:usb2="0000003F" w:usb1="E9DFFFFF" w:usb0="F7FFAFFF"/>
  </w:font>
  <w:font w:name="Courier New">
    <w:panose1 w:val="02070309020205020404"/>
    <w:charset w:val="CC"/>
    <w:family w:val="modern"/>
    <w:pitch w:val="fixed"/>
    <w:sig w:csb1="00000000" w:csb0="000001FF" w:usb3="00000000" w:usb2="00000009" w:usb1="C0007843" w:usb0="E0002AFF"/>
  </w:font>
  <w:font w:name="Wingdings">
    <w:panose1 w:val="05000000000000000000"/>
    <w:charset w:val="02"/>
    <w:family w:val="auto"/>
    <w:pitch w:val="variable"/>
    <w:sig w:csb1="00000000" w:csb0="80000000" w:usb3="00000000" w:usb2="00000000" w:usb1="10000000" w:usb0="00000000"/>
  </w:font>
  <w:font w:name="Cambria">
    <w:panose1 w:val="02040503050406030204"/>
    <w:charset w:val="CC"/>
    <w:family w:val="roman"/>
    <w:pitch w:val="variable"/>
    <w:sig w:csb1="00000000" w:csb0="0000019F" w:usb3="00000000" w:usb2="00000000" w:usb1="400004FF" w:usb0="E00002FF"/>
  </w:font>
  <w:font w:name="Calibri">
    <w:panose1 w:val="020F0502020204030204"/>
    <w:charset w:val="CC"/>
    <w:family w:val="swiss"/>
    <w:pitch w:val="variable"/>
    <w:sig w:csb1="00000000" w:csb0="0000019F" w:usb3="00000000" w:usb2="00000009" w:usb1="4000ACFF" w:usb0="E10002FF"/>
  </w:font>
  <w:font w:name="Helvetica">
    <w:panose1 w:val="020B0604020202020204"/>
    <w:charset w:val="CC"/>
    <w:family w:val="swiss"/>
    <w:pitch w:val="variable"/>
    <w:sig w:csb1="00000000" w:csb0="000001FF" w:usb3="00000000" w:usb2="00000009" w:usb1="C0007843" w:usb0="E0002AFF"/>
  </w:font>
  <w:font w:name="Tahoma">
    <w:panose1 w:val="020B0604030504040204"/>
    <w:charset w:val="00"/>
    <w:family w:val="swiss"/>
    <w:notTrueType/>
    <w:pitch w:val="variable"/>
    <w:sig w:csb1="00000000" w:csb0="00000001" w:usb3="00000000" w:usb2="00000000" w:usb1="00000000" w:usb0="00000003"/>
  </w:font>
  <w:font w:name="Arial">
    <w:panose1 w:val="020B0604020202020204"/>
    <w:charset w:val="CC"/>
    <w:family w:val="swiss"/>
    <w:pitch w:val="variable"/>
    <w:sig w:csb1="00000000" w:csb0="000001FF" w:usb3="00000000" w:usb2="00000009" w:usb1="C0007843" w:usb0="E0002AFF"/>
  </w:font>
  <w:font w:name="CG Times">
    <w:panose1 w:val="00000000000000000000"/>
    <w:charset w:val="00"/>
    <w:family w:val="roman"/>
    <w:notTrueType/>
    <w:pitch w:val="variable"/>
    <w:sig w:csb1="00000000" w:csb0="00000001" w:usb3="00000000" w:usb2="00000000" w:usb1="00000000" w:usb0="00000003"/>
  </w:font>
  <w:font w:name="Peterburg">
    <w:altName w:val="Arial Unicode MS"/>
    <w:panose1 w:val="00000000000000000000"/>
    <w:charset w:val="80"/>
    <w:family w:val="auto"/>
    <w:notTrueType/>
    <w:pitch w:val="variable"/>
    <w:sig w:csb1="00000000" w:csb0="00020000" w:usb3="00000000" w:usb2="00000010" w:usb1="08070000" w:usb0="00000001"/>
  </w:font>
</w:fonts>
</file>

<file path=word/footer1.xml><?xml version="1.0" encoding="utf-8"?>
<w:ftr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628632074"/>
      <w:docPartObj>
        <w:docPartGallery w:val="Page Numbers (Bottom of Page)"/>
        <w:docPartUnique/>
      </w:docPartObj>
    </w:sdtPr>
    <w:sdtEndPr/>
    <w:sdtContent>
      <w:p w:rsidRDefault="00B61C5C" w:rsidR="00B61C5C">
        <w:pPr>
          <w:pStyle w:val="a5"/>
          <w:jc w:val="center"/>
        </w:pPr>
        <w:r>
          <w:fldChar w:fldCharType="begin"/>
        </w:r>
        <w:r>
          <w:instrText xml:space="preserve"> PAGE   \* MERGEFORMAT </w:instrText>
        </w:r>
        <w:r>
          <w:fldChar w:fldCharType="separate"/>
        </w:r>
        <w:r w:rsidR="002B7006">
          <w:rPr>
            <w:noProof/>
          </w:rPr>
          <w:t>16</w:t>
        </w:r>
        <w:r>
          <w:rPr>
            <w:noProof/>
          </w:rPr>
          <w:fldChar w:fldCharType="end"/>
        </w:r>
      </w:p>
    </w:sdtContent>
  </w:sdt>
  <w:p w:rsidRDefault="00B61C5C" w:rsidR="00B61C5C">
    <w:pPr>
      <w:pStyle w:val="a5"/>
      <w:tabs>
        <w:tab w:pos="9355" w:val="clear"/>
        <w:tab w:pos="9329" w:val="right"/>
      </w:tabs>
      <w:jc w:val="center"/>
    </w:pPr>
  </w:p>
</w:ftr>
</file>

<file path=word/footnotes.xml><?xml version="1.0" encoding="utf-8"?>
<w:footnot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id="-1" w:type="separator">
    <w:p w:rsidRDefault="00E2474E" w:rsidR="00E2474E">
      <w:r>
        <w:separator/>
      </w:r>
    </w:p>
  </w:footnote>
  <w:footnote w:id="0" w:type="continuationSeparator">
    <w:p w:rsidRDefault="00E2474E" w:rsidR="00E2474E">
      <w:r>
        <w:continuationSeparator/>
      </w:r>
    </w:p>
  </w:footnote>
</w:footnotes>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01D041D3"/>
    <w:multiLevelType w:val="hybridMultilevel"/>
    <w:tmpl w:val="334C7604"/>
    <w:lvl w:tplc="E0C8E0A6" w:ilvl="0">
      <w:start w:val="1"/>
      <w:numFmt w:val="decimal"/>
      <w:lvlText w:val="%1."/>
      <w:lvlJc w:val="left"/>
      <w:pPr>
        <w:ind w:hanging="360" w:left="644"/>
      </w:pPr>
      <w:rPr>
        <w:rFonts w:hint="default"/>
      </w:rPr>
    </w:lvl>
    <w:lvl w:tentative="true" w:tplc="04190019" w:ilvl="1">
      <w:start w:val="1"/>
      <w:numFmt w:val="lowerLetter"/>
      <w:lvlText w:val="%2."/>
      <w:lvlJc w:val="left"/>
      <w:pPr>
        <w:ind w:hanging="360" w:left="1440"/>
      </w:pPr>
    </w:lvl>
    <w:lvl w:tentative="true" w:tplc="0419001B" w:ilvl="2">
      <w:start w:val="1"/>
      <w:numFmt w:val="lowerRoman"/>
      <w:lvlText w:val="%3."/>
      <w:lvlJc w:val="right"/>
      <w:pPr>
        <w:ind w:hanging="180" w:left="2160"/>
      </w:pPr>
    </w:lvl>
    <w:lvl w:tentative="true" w:tplc="0419000F" w:ilvl="3">
      <w:start w:val="1"/>
      <w:numFmt w:val="decimal"/>
      <w:lvlText w:val="%4."/>
      <w:lvlJc w:val="left"/>
      <w:pPr>
        <w:ind w:hanging="360" w:left="2880"/>
      </w:pPr>
    </w:lvl>
    <w:lvl w:tentative="true" w:tplc="04190019" w:ilvl="4">
      <w:start w:val="1"/>
      <w:numFmt w:val="lowerLetter"/>
      <w:lvlText w:val="%5."/>
      <w:lvlJc w:val="left"/>
      <w:pPr>
        <w:ind w:hanging="360" w:left="3600"/>
      </w:pPr>
    </w:lvl>
    <w:lvl w:tentative="true" w:tplc="0419001B" w:ilvl="5">
      <w:start w:val="1"/>
      <w:numFmt w:val="lowerRoman"/>
      <w:lvlText w:val="%6."/>
      <w:lvlJc w:val="right"/>
      <w:pPr>
        <w:ind w:hanging="180" w:left="4320"/>
      </w:pPr>
    </w:lvl>
    <w:lvl w:tentative="true" w:tplc="0419000F" w:ilvl="6">
      <w:start w:val="1"/>
      <w:numFmt w:val="decimal"/>
      <w:lvlText w:val="%7."/>
      <w:lvlJc w:val="left"/>
      <w:pPr>
        <w:ind w:hanging="360" w:left="5040"/>
      </w:pPr>
    </w:lvl>
    <w:lvl w:tentative="true" w:tplc="04190019" w:ilvl="7">
      <w:start w:val="1"/>
      <w:numFmt w:val="lowerLetter"/>
      <w:lvlText w:val="%8."/>
      <w:lvlJc w:val="left"/>
      <w:pPr>
        <w:ind w:hanging="360" w:left="5760"/>
      </w:pPr>
    </w:lvl>
    <w:lvl w:tentative="true" w:tplc="0419001B" w:ilvl="8">
      <w:start w:val="1"/>
      <w:numFmt w:val="lowerRoman"/>
      <w:lvlText w:val="%9."/>
      <w:lvlJc w:val="right"/>
      <w:pPr>
        <w:ind w:hanging="180" w:left="6480"/>
      </w:pPr>
    </w:lvl>
  </w:abstractNum>
  <w:abstractNum w:abstractNumId="1">
    <w:nsid w:val="022211FC"/>
    <w:multiLevelType w:val="hybridMultilevel"/>
    <w:tmpl w:val="5F8860A8"/>
    <w:styleLink w:val="34"/>
    <w:lvl w:tplc="9A204F52" w:ilvl="0">
      <w:start w:val="1"/>
      <w:numFmt w:val="bullet"/>
      <w:lvlText w:val="•"/>
      <w:lvlJc w:val="left"/>
      <w:pPr>
        <w:tabs>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56E89702" w:ilvl="1">
      <w:start w:val="1"/>
      <w:numFmt w:val="bullet"/>
      <w:lvlText w:val="o"/>
      <w:lvlJc w:val="left"/>
      <w:pPr>
        <w:tabs>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F50DC52" w:ilvl="2">
      <w:start w:val="1"/>
      <w:numFmt w:val="bullet"/>
      <w:lvlText w:val="▪"/>
      <w:lvlJc w:val="left"/>
      <w:pPr>
        <w:tabs>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A5C8CCC" w:ilvl="3">
      <w:start w:val="1"/>
      <w:numFmt w:val="bullet"/>
      <w:lvlText w:val="•"/>
      <w:lvlJc w:val="left"/>
      <w:pPr>
        <w:tabs>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F976EB1C" w:ilvl="4">
      <w:start w:val="1"/>
      <w:numFmt w:val="bullet"/>
      <w:lvlText w:val="o"/>
      <w:lvlJc w:val="left"/>
      <w:pPr>
        <w:tabs>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05A183E" w:ilvl="5">
      <w:start w:val="1"/>
      <w:numFmt w:val="bullet"/>
      <w:lvlText w:val="▪"/>
      <w:lvlJc w:val="left"/>
      <w:pPr>
        <w:tabs>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58EBEAC" w:ilvl="6">
      <w:start w:val="1"/>
      <w:numFmt w:val="bullet"/>
      <w:lvlText w:val="•"/>
      <w:lvlJc w:val="left"/>
      <w:pPr>
        <w:tabs>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60040A48" w:ilvl="7">
      <w:start w:val="1"/>
      <w:numFmt w:val="bullet"/>
      <w:lvlText w:val="o"/>
      <w:lvlJc w:val="left"/>
      <w:pPr>
        <w:tabs>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6E28B98" w:ilvl="8">
      <w:start w:val="1"/>
      <w:numFmt w:val="bullet"/>
      <w:lvlText w:val="▪"/>
      <w:lvlJc w:val="left"/>
      <w:pPr>
        <w:tabs>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
    <w:nsid w:val="04235D8F"/>
    <w:multiLevelType w:val="hybridMultilevel"/>
    <w:tmpl w:val="16E0DEC2"/>
    <w:styleLink w:val="5"/>
    <w:lvl w:tplc="45925506" w:ilvl="0">
      <w:start w:val="1"/>
      <w:numFmt w:val="bullet"/>
      <w:lvlText w:val="•"/>
      <w:lvlJc w:val="left"/>
      <w:pPr>
        <w:tabs>
          <w:tab w:pos="1134" w:val="num"/>
        </w:tabs>
        <w:ind w:firstLine="0" w:left="567"/>
      </w:pPr>
      <w:rPr>
        <w:rFonts w:hAnsi="Arial Unicode MS"/>
        <w:caps w:val="false"/>
        <w:smallCaps w:val="false"/>
        <w:strike w:val="false"/>
        <w:dstrike w:val="false"/>
        <w:color w:val="000000"/>
        <w:spacing w:val="0"/>
        <w:w w:val="100"/>
        <w:kern w:val="0"/>
        <w:position w:val="0"/>
        <w:highlight w:val="none"/>
        <w:vertAlign w:val="baseline"/>
      </w:rPr>
    </w:lvl>
    <w:lvl w:tplc="25326826" w:ilvl="1">
      <w:start w:val="1"/>
      <w:numFmt w:val="bullet"/>
      <w:lvlText w:val="•"/>
      <w:lvlJc w:val="left"/>
      <w:pPr>
        <w:tabs>
          <w:tab w:pos="1134" w:val="left"/>
          <w:tab w:pos="1854" w:val="num"/>
        </w:tabs>
        <w:ind w:firstLine="0" w:left="1287"/>
      </w:pPr>
      <w:rPr>
        <w:rFonts w:hAnsi="Arial Unicode MS"/>
        <w:caps w:val="false"/>
        <w:smallCaps w:val="false"/>
        <w:strike w:val="false"/>
        <w:dstrike w:val="false"/>
        <w:color w:val="000000"/>
        <w:spacing w:val="0"/>
        <w:w w:val="100"/>
        <w:kern w:val="0"/>
        <w:position w:val="0"/>
        <w:highlight w:val="none"/>
        <w:vertAlign w:val="baseline"/>
      </w:rPr>
    </w:lvl>
    <w:lvl w:tplc="DFB6CF1E" w:ilvl="2">
      <w:start w:val="1"/>
      <w:numFmt w:val="bullet"/>
      <w:lvlText w:val="•"/>
      <w:lvlJc w:val="left"/>
      <w:pPr>
        <w:tabs>
          <w:tab w:pos="1134" w:val="left"/>
          <w:tab w:pos="2574" w:val="num"/>
        </w:tabs>
        <w:ind w:firstLine="0" w:left="2007"/>
      </w:pPr>
      <w:rPr>
        <w:rFonts w:hAnsi="Arial Unicode MS"/>
        <w:caps w:val="false"/>
        <w:smallCaps w:val="false"/>
        <w:strike w:val="false"/>
        <w:dstrike w:val="false"/>
        <w:color w:val="000000"/>
        <w:spacing w:val="0"/>
        <w:w w:val="100"/>
        <w:kern w:val="0"/>
        <w:position w:val="0"/>
        <w:highlight w:val="none"/>
        <w:vertAlign w:val="baseline"/>
      </w:rPr>
    </w:lvl>
    <w:lvl w:tplc="274C0C72" w:ilvl="3">
      <w:start w:val="1"/>
      <w:numFmt w:val="bullet"/>
      <w:lvlText w:val="•"/>
      <w:lvlJc w:val="left"/>
      <w:pPr>
        <w:tabs>
          <w:tab w:pos="1134" w:val="left"/>
          <w:tab w:pos="3294" w:val="num"/>
        </w:tabs>
        <w:ind w:firstLine="0" w:left="2727"/>
      </w:pPr>
      <w:rPr>
        <w:rFonts w:hAnsi="Arial Unicode MS"/>
        <w:caps w:val="false"/>
        <w:smallCaps w:val="false"/>
        <w:strike w:val="false"/>
        <w:dstrike w:val="false"/>
        <w:color w:val="000000"/>
        <w:spacing w:val="0"/>
        <w:w w:val="100"/>
        <w:kern w:val="0"/>
        <w:position w:val="0"/>
        <w:highlight w:val="none"/>
        <w:vertAlign w:val="baseline"/>
      </w:rPr>
    </w:lvl>
    <w:lvl w:tplc="F314EB86" w:ilvl="4">
      <w:start w:val="1"/>
      <w:numFmt w:val="bullet"/>
      <w:lvlText w:val="•"/>
      <w:lvlJc w:val="left"/>
      <w:pPr>
        <w:tabs>
          <w:tab w:pos="1134" w:val="left"/>
          <w:tab w:pos="4014" w:val="num"/>
        </w:tabs>
        <w:ind w:firstLine="0" w:left="3447"/>
      </w:pPr>
      <w:rPr>
        <w:rFonts w:hAnsi="Arial Unicode MS"/>
        <w:caps w:val="false"/>
        <w:smallCaps w:val="false"/>
        <w:strike w:val="false"/>
        <w:dstrike w:val="false"/>
        <w:color w:val="000000"/>
        <w:spacing w:val="0"/>
        <w:w w:val="100"/>
        <w:kern w:val="0"/>
        <w:position w:val="0"/>
        <w:highlight w:val="none"/>
        <w:vertAlign w:val="baseline"/>
      </w:rPr>
    </w:lvl>
    <w:lvl w:tplc="F93894E2" w:ilvl="5">
      <w:start w:val="1"/>
      <w:numFmt w:val="bullet"/>
      <w:lvlText w:val="•"/>
      <w:lvlJc w:val="left"/>
      <w:pPr>
        <w:tabs>
          <w:tab w:pos="1134" w:val="left"/>
          <w:tab w:pos="4734" w:val="num"/>
        </w:tabs>
        <w:ind w:firstLine="0" w:left="4167"/>
      </w:pPr>
      <w:rPr>
        <w:rFonts w:hAnsi="Arial Unicode MS"/>
        <w:caps w:val="false"/>
        <w:smallCaps w:val="false"/>
        <w:strike w:val="false"/>
        <w:dstrike w:val="false"/>
        <w:color w:val="000000"/>
        <w:spacing w:val="0"/>
        <w:w w:val="100"/>
        <w:kern w:val="0"/>
        <w:position w:val="0"/>
        <w:highlight w:val="none"/>
        <w:vertAlign w:val="baseline"/>
      </w:rPr>
    </w:lvl>
    <w:lvl w:tplc="3392C8EC" w:ilvl="6">
      <w:start w:val="1"/>
      <w:numFmt w:val="bullet"/>
      <w:lvlText w:val="•"/>
      <w:lvlJc w:val="left"/>
      <w:pPr>
        <w:tabs>
          <w:tab w:pos="1134" w:val="left"/>
          <w:tab w:pos="5454" w:val="num"/>
        </w:tabs>
        <w:ind w:firstLine="0" w:left="4887"/>
      </w:pPr>
      <w:rPr>
        <w:rFonts w:hAnsi="Arial Unicode MS"/>
        <w:caps w:val="false"/>
        <w:smallCaps w:val="false"/>
        <w:strike w:val="false"/>
        <w:dstrike w:val="false"/>
        <w:color w:val="000000"/>
        <w:spacing w:val="0"/>
        <w:w w:val="100"/>
        <w:kern w:val="0"/>
        <w:position w:val="0"/>
        <w:highlight w:val="none"/>
        <w:vertAlign w:val="baseline"/>
      </w:rPr>
    </w:lvl>
    <w:lvl w:tplc="B946514C" w:ilvl="7">
      <w:start w:val="1"/>
      <w:numFmt w:val="bullet"/>
      <w:lvlText w:val="•"/>
      <w:lvlJc w:val="left"/>
      <w:pPr>
        <w:tabs>
          <w:tab w:pos="1134" w:val="left"/>
          <w:tab w:pos="6174" w:val="num"/>
        </w:tabs>
        <w:ind w:firstLine="0" w:left="5607"/>
      </w:pPr>
      <w:rPr>
        <w:rFonts w:hAnsi="Arial Unicode MS"/>
        <w:caps w:val="false"/>
        <w:smallCaps w:val="false"/>
        <w:strike w:val="false"/>
        <w:dstrike w:val="false"/>
        <w:color w:val="000000"/>
        <w:spacing w:val="0"/>
        <w:w w:val="100"/>
        <w:kern w:val="0"/>
        <w:position w:val="0"/>
        <w:highlight w:val="none"/>
        <w:vertAlign w:val="baseline"/>
      </w:rPr>
    </w:lvl>
    <w:lvl w:tplc="4DB0F24C" w:ilvl="8">
      <w:start w:val="1"/>
      <w:numFmt w:val="bullet"/>
      <w:lvlText w:val="•"/>
      <w:lvlJc w:val="left"/>
      <w:pPr>
        <w:tabs>
          <w:tab w:pos="1134" w:val="left"/>
          <w:tab w:pos="6894" w:val="num"/>
        </w:tabs>
        <w:ind w:firstLine="0" w:left="632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3">
    <w:nsid w:val="0699411C"/>
    <w:multiLevelType w:val="hybridMultilevel"/>
    <w:tmpl w:val="55B43B26"/>
    <w:lvl w:tplc="0419000F" w:ilvl="0">
      <w:start w:val="1"/>
      <w:numFmt w:val="decimal"/>
      <w:lvlText w:val="%1."/>
      <w:lvlJc w:val="left"/>
      <w:pPr>
        <w:ind w:hanging="360" w:left="720"/>
      </w:pPr>
    </w:lvl>
    <w:lvl w:tplc="04190019" w:ilvl="1">
      <w:start w:val="1"/>
      <w:numFmt w:val="lowerLetter"/>
      <w:lvlText w:val="%2."/>
      <w:lvlJc w:val="left"/>
      <w:pPr>
        <w:ind w:hanging="360" w:left="1440"/>
      </w:pPr>
    </w:lvl>
    <w:lvl w:tplc="0419001B" w:ilvl="2">
      <w:start w:val="1"/>
      <w:numFmt w:val="lowerRoman"/>
      <w:lvlText w:val="%3."/>
      <w:lvlJc w:val="right"/>
      <w:pPr>
        <w:ind w:hanging="180" w:left="2160"/>
      </w:pPr>
    </w:lvl>
    <w:lvl w:tplc="0419000F" w:ilvl="3">
      <w:start w:val="1"/>
      <w:numFmt w:val="decimal"/>
      <w:lvlText w:val="%4."/>
      <w:lvlJc w:val="left"/>
      <w:pPr>
        <w:ind w:hanging="360" w:left="2880"/>
      </w:pPr>
    </w:lvl>
    <w:lvl w:tplc="04190019" w:ilvl="4">
      <w:start w:val="1"/>
      <w:numFmt w:val="lowerLetter"/>
      <w:lvlText w:val="%5."/>
      <w:lvlJc w:val="left"/>
      <w:pPr>
        <w:ind w:hanging="360" w:left="3600"/>
      </w:pPr>
    </w:lvl>
    <w:lvl w:tplc="0419001B" w:ilvl="5">
      <w:start w:val="1"/>
      <w:numFmt w:val="lowerRoman"/>
      <w:lvlText w:val="%6."/>
      <w:lvlJc w:val="right"/>
      <w:pPr>
        <w:ind w:hanging="180" w:left="4320"/>
      </w:pPr>
    </w:lvl>
    <w:lvl w:tplc="0419000F" w:ilvl="6">
      <w:start w:val="1"/>
      <w:numFmt w:val="decimal"/>
      <w:lvlText w:val="%7."/>
      <w:lvlJc w:val="left"/>
      <w:pPr>
        <w:ind w:hanging="360" w:left="5040"/>
      </w:pPr>
    </w:lvl>
    <w:lvl w:tplc="04190019" w:ilvl="7">
      <w:start w:val="1"/>
      <w:numFmt w:val="lowerLetter"/>
      <w:lvlText w:val="%8."/>
      <w:lvlJc w:val="left"/>
      <w:pPr>
        <w:ind w:hanging="360" w:left="5760"/>
      </w:pPr>
    </w:lvl>
    <w:lvl w:tplc="0419001B" w:ilvl="8">
      <w:start w:val="1"/>
      <w:numFmt w:val="lowerRoman"/>
      <w:lvlText w:val="%9."/>
      <w:lvlJc w:val="right"/>
      <w:pPr>
        <w:ind w:hanging="180" w:left="6480"/>
      </w:pPr>
    </w:lvl>
  </w:abstractNum>
  <w:abstractNum w:abstractNumId="4">
    <w:nsid w:val="07DF367E"/>
    <w:multiLevelType w:val="hybridMultilevel"/>
    <w:tmpl w:val="938E58C6"/>
    <w:lvl w:tplc="04190001" w:ilvl="0">
      <w:start w:val="1"/>
      <w:numFmt w:val="bullet"/>
      <w:lvlText w:val=""/>
      <w:lvlJc w:val="left"/>
      <w:pPr>
        <w:ind w:hanging="360" w:left="720"/>
      </w:pPr>
      <w:rPr>
        <w:rFonts w:hAnsi="Symbol" w:ascii="Symbol" w:hint="default"/>
      </w:rPr>
    </w:lvl>
    <w:lvl w:tentative="true" w:tplc="04190003" w:ilvl="1">
      <w:start w:val="1"/>
      <w:numFmt w:val="bullet"/>
      <w:lvlText w:val="o"/>
      <w:lvlJc w:val="left"/>
      <w:pPr>
        <w:ind w:hanging="360" w:left="1440"/>
      </w:pPr>
      <w:rPr>
        <w:rFonts w:cs="Courier New" w:hAnsi="Courier New" w:ascii="Courier New" w:hint="default"/>
      </w:rPr>
    </w:lvl>
    <w:lvl w:tentative="true" w:tplc="04190005" w:ilvl="2">
      <w:start w:val="1"/>
      <w:numFmt w:val="bullet"/>
      <w:lvlText w:val=""/>
      <w:lvlJc w:val="left"/>
      <w:pPr>
        <w:ind w:hanging="360" w:left="2160"/>
      </w:pPr>
      <w:rPr>
        <w:rFonts w:hAnsi="Wingdings" w:ascii="Wingdings" w:hint="default"/>
      </w:rPr>
    </w:lvl>
    <w:lvl w:tentative="true" w:tplc="04190001" w:ilvl="3">
      <w:start w:val="1"/>
      <w:numFmt w:val="bullet"/>
      <w:lvlText w:val=""/>
      <w:lvlJc w:val="left"/>
      <w:pPr>
        <w:ind w:hanging="360" w:left="2880"/>
      </w:pPr>
      <w:rPr>
        <w:rFonts w:hAnsi="Symbol" w:ascii="Symbol" w:hint="default"/>
      </w:rPr>
    </w:lvl>
    <w:lvl w:tentative="true" w:tplc="04190003" w:ilvl="4">
      <w:start w:val="1"/>
      <w:numFmt w:val="bullet"/>
      <w:lvlText w:val="o"/>
      <w:lvlJc w:val="left"/>
      <w:pPr>
        <w:ind w:hanging="360" w:left="3600"/>
      </w:pPr>
      <w:rPr>
        <w:rFonts w:cs="Courier New" w:hAnsi="Courier New" w:ascii="Courier New" w:hint="default"/>
      </w:rPr>
    </w:lvl>
    <w:lvl w:tentative="true" w:tplc="04190005" w:ilvl="5">
      <w:start w:val="1"/>
      <w:numFmt w:val="bullet"/>
      <w:lvlText w:val=""/>
      <w:lvlJc w:val="left"/>
      <w:pPr>
        <w:ind w:hanging="360" w:left="4320"/>
      </w:pPr>
      <w:rPr>
        <w:rFonts w:hAnsi="Wingdings" w:ascii="Wingdings" w:hint="default"/>
      </w:rPr>
    </w:lvl>
    <w:lvl w:tentative="true" w:tplc="04190001" w:ilvl="6">
      <w:start w:val="1"/>
      <w:numFmt w:val="bullet"/>
      <w:lvlText w:val=""/>
      <w:lvlJc w:val="left"/>
      <w:pPr>
        <w:ind w:hanging="360" w:left="5040"/>
      </w:pPr>
      <w:rPr>
        <w:rFonts w:hAnsi="Symbol" w:ascii="Symbol" w:hint="default"/>
      </w:rPr>
    </w:lvl>
    <w:lvl w:tentative="true" w:tplc="04190003" w:ilvl="7">
      <w:start w:val="1"/>
      <w:numFmt w:val="bullet"/>
      <w:lvlText w:val="o"/>
      <w:lvlJc w:val="left"/>
      <w:pPr>
        <w:ind w:hanging="360" w:left="5760"/>
      </w:pPr>
      <w:rPr>
        <w:rFonts w:cs="Courier New" w:hAnsi="Courier New" w:ascii="Courier New" w:hint="default"/>
      </w:rPr>
    </w:lvl>
    <w:lvl w:tentative="true" w:tplc="04190005" w:ilvl="8">
      <w:start w:val="1"/>
      <w:numFmt w:val="bullet"/>
      <w:lvlText w:val=""/>
      <w:lvlJc w:val="left"/>
      <w:pPr>
        <w:ind w:hanging="360" w:left="6480"/>
      </w:pPr>
      <w:rPr>
        <w:rFonts w:hAnsi="Wingdings" w:ascii="Wingdings" w:hint="default"/>
      </w:rPr>
    </w:lvl>
  </w:abstractNum>
  <w:abstractNum w:abstractNumId="5">
    <w:nsid w:val="0A5E67AF"/>
    <w:multiLevelType w:val="hybridMultilevel"/>
    <w:tmpl w:val="F3FA8330"/>
    <w:styleLink w:val="41"/>
    <w:lvl w:tplc="450AEB2C" w:ilvl="0">
      <w:start w:val="1"/>
      <w:numFmt w:val="bullet"/>
      <w:lvlText w:val="•"/>
      <w:lvlJc w:val="left"/>
      <w:pPr>
        <w:tabs>
          <w:tab w:pos="709" w:val="num"/>
          <w:tab w:pos="1134" w:val="left"/>
        </w:tabs>
        <w:ind w:firstLine="425" w:left="142"/>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C888C9E" w:ilvl="1">
      <w:start w:val="1"/>
      <w:numFmt w:val="bullet"/>
      <w:suff w:val="nothing"/>
      <w:lvlText w:val="o"/>
      <w:lvlJc w:val="left"/>
      <w:pPr>
        <w:tabs>
          <w:tab w:pos="709" w:val="left"/>
          <w:tab w:pos="1134" w:val="left"/>
        </w:tabs>
        <w:ind w:firstLine="438"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746DFF8" w:ilvl="2">
      <w:start w:val="1"/>
      <w:numFmt w:val="bullet"/>
      <w:lvlText w:val="▪"/>
      <w:lvlJc w:val="left"/>
      <w:pPr>
        <w:tabs>
          <w:tab w:pos="709" w:val="left"/>
          <w:tab w:pos="1134" w:val="left"/>
        </w:tabs>
        <w:ind w:hanging="258"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756BD34" w:ilvl="3">
      <w:start w:val="1"/>
      <w:numFmt w:val="bullet"/>
      <w:lvlText w:val="•"/>
      <w:lvlJc w:val="left"/>
      <w:pPr>
        <w:tabs>
          <w:tab w:pos="709" w:val="left"/>
          <w:tab w:pos="1134" w:val="left"/>
        </w:tabs>
        <w:ind w:hanging="246"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160CC2C" w:ilvl="4">
      <w:start w:val="1"/>
      <w:numFmt w:val="bullet"/>
      <w:lvlText w:val="o"/>
      <w:lvlJc w:val="left"/>
      <w:pPr>
        <w:tabs>
          <w:tab w:pos="709" w:val="left"/>
          <w:tab w:pos="1134" w:val="left"/>
        </w:tabs>
        <w:ind w:hanging="234"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07061B4" w:ilvl="5">
      <w:start w:val="1"/>
      <w:numFmt w:val="bullet"/>
      <w:lvlText w:val="▪"/>
      <w:lvlJc w:val="left"/>
      <w:pPr>
        <w:tabs>
          <w:tab w:pos="709" w:val="left"/>
          <w:tab w:pos="1134" w:val="left"/>
        </w:tabs>
        <w:ind w:hanging="22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17C585A" w:ilvl="6">
      <w:start w:val="1"/>
      <w:numFmt w:val="bullet"/>
      <w:lvlText w:val="•"/>
      <w:lvlJc w:val="left"/>
      <w:pPr>
        <w:tabs>
          <w:tab w:pos="709" w:val="left"/>
          <w:tab w:pos="1134" w:val="left"/>
        </w:tabs>
        <w:ind w:hanging="210"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67658E4" w:ilvl="7">
      <w:start w:val="1"/>
      <w:numFmt w:val="bullet"/>
      <w:lvlText w:val="o"/>
      <w:lvlJc w:val="left"/>
      <w:pPr>
        <w:tabs>
          <w:tab w:pos="709" w:val="left"/>
          <w:tab w:pos="1134" w:val="left"/>
        </w:tabs>
        <w:ind w:hanging="198"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A3C8BF4C" w:ilvl="8">
      <w:start w:val="1"/>
      <w:numFmt w:val="bullet"/>
      <w:lvlText w:val="▪"/>
      <w:lvlJc w:val="left"/>
      <w:pPr>
        <w:tabs>
          <w:tab w:pos="709" w:val="left"/>
          <w:tab w:pos="1134" w:val="left"/>
        </w:tabs>
        <w:ind w:hanging="186"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6">
    <w:nsid w:val="0BED24F5"/>
    <w:multiLevelType w:val="hybridMultilevel"/>
    <w:tmpl w:val="0C0C7C5A"/>
    <w:styleLink w:val="13"/>
    <w:lvl w:tplc="169EFCAA" w:ilvl="0">
      <w:start w:val="1"/>
      <w:numFmt w:val="bullet"/>
      <w:lvlText w:val="•"/>
      <w:lvlJc w:val="left"/>
      <w:pPr>
        <w:tabs>
          <w:tab w:pos="993" w:val="num"/>
        </w:tabs>
        <w:ind w:firstLine="141" w:left="426"/>
      </w:pPr>
      <w:rPr>
        <w:rFonts w:hAnsi="Arial Unicode MS"/>
        <w:caps w:val="false"/>
        <w:smallCaps w:val="false"/>
        <w:strike w:val="false"/>
        <w:dstrike w:val="false"/>
        <w:color w:val="000000"/>
        <w:spacing w:val="0"/>
        <w:w w:val="100"/>
        <w:kern w:val="0"/>
        <w:position w:val="0"/>
        <w:highlight w:val="none"/>
        <w:vertAlign w:val="baseline"/>
      </w:rPr>
    </w:lvl>
    <w:lvl w:tplc="B5B673C2" w:ilvl="1">
      <w:start w:val="1"/>
      <w:numFmt w:val="bullet"/>
      <w:lvlText w:val="•"/>
      <w:lvlJc w:val="left"/>
      <w:pPr>
        <w:tabs>
          <w:tab w:pos="993" w:val="left"/>
          <w:tab w:pos="1713" w:val="num"/>
        </w:tabs>
        <w:ind w:firstLine="141" w:left="1146"/>
      </w:pPr>
      <w:rPr>
        <w:rFonts w:hAnsi="Arial Unicode MS"/>
        <w:caps w:val="false"/>
        <w:smallCaps w:val="false"/>
        <w:strike w:val="false"/>
        <w:dstrike w:val="false"/>
        <w:color w:val="000000"/>
        <w:spacing w:val="0"/>
        <w:w w:val="100"/>
        <w:kern w:val="0"/>
        <w:position w:val="0"/>
        <w:highlight w:val="none"/>
        <w:vertAlign w:val="baseline"/>
      </w:rPr>
    </w:lvl>
    <w:lvl w:tplc="725480E2" w:ilvl="2">
      <w:start w:val="1"/>
      <w:numFmt w:val="bullet"/>
      <w:lvlText w:val="•"/>
      <w:lvlJc w:val="left"/>
      <w:pPr>
        <w:tabs>
          <w:tab w:pos="993" w:val="left"/>
          <w:tab w:pos="2433" w:val="num"/>
        </w:tabs>
        <w:ind w:firstLine="141" w:left="1866"/>
      </w:pPr>
      <w:rPr>
        <w:rFonts w:hAnsi="Arial Unicode MS"/>
        <w:caps w:val="false"/>
        <w:smallCaps w:val="false"/>
        <w:strike w:val="false"/>
        <w:dstrike w:val="false"/>
        <w:color w:val="000000"/>
        <w:spacing w:val="0"/>
        <w:w w:val="100"/>
        <w:kern w:val="0"/>
        <w:position w:val="0"/>
        <w:highlight w:val="none"/>
        <w:vertAlign w:val="baseline"/>
      </w:rPr>
    </w:lvl>
    <w:lvl w:tplc="CCB02776" w:ilvl="3">
      <w:start w:val="1"/>
      <w:numFmt w:val="bullet"/>
      <w:lvlText w:val="•"/>
      <w:lvlJc w:val="left"/>
      <w:pPr>
        <w:tabs>
          <w:tab w:pos="993" w:val="left"/>
          <w:tab w:pos="3153" w:val="num"/>
        </w:tabs>
        <w:ind w:firstLine="141" w:left="2586"/>
      </w:pPr>
      <w:rPr>
        <w:rFonts w:hAnsi="Arial Unicode MS"/>
        <w:caps w:val="false"/>
        <w:smallCaps w:val="false"/>
        <w:strike w:val="false"/>
        <w:dstrike w:val="false"/>
        <w:color w:val="000000"/>
        <w:spacing w:val="0"/>
        <w:w w:val="100"/>
        <w:kern w:val="0"/>
        <w:position w:val="0"/>
        <w:highlight w:val="none"/>
        <w:vertAlign w:val="baseline"/>
      </w:rPr>
    </w:lvl>
    <w:lvl w:tplc="6834229E" w:ilvl="4">
      <w:start w:val="1"/>
      <w:numFmt w:val="bullet"/>
      <w:lvlText w:val="•"/>
      <w:lvlJc w:val="left"/>
      <w:pPr>
        <w:tabs>
          <w:tab w:pos="993" w:val="left"/>
          <w:tab w:pos="3873" w:val="num"/>
        </w:tabs>
        <w:ind w:firstLine="141" w:left="3306"/>
      </w:pPr>
      <w:rPr>
        <w:rFonts w:hAnsi="Arial Unicode MS"/>
        <w:caps w:val="false"/>
        <w:smallCaps w:val="false"/>
        <w:strike w:val="false"/>
        <w:dstrike w:val="false"/>
        <w:color w:val="000000"/>
        <w:spacing w:val="0"/>
        <w:w w:val="100"/>
        <w:kern w:val="0"/>
        <w:position w:val="0"/>
        <w:highlight w:val="none"/>
        <w:vertAlign w:val="baseline"/>
      </w:rPr>
    </w:lvl>
    <w:lvl w:tplc="9064D91A" w:ilvl="5">
      <w:start w:val="1"/>
      <w:numFmt w:val="bullet"/>
      <w:lvlText w:val="•"/>
      <w:lvlJc w:val="left"/>
      <w:pPr>
        <w:tabs>
          <w:tab w:pos="993" w:val="left"/>
          <w:tab w:pos="4593" w:val="num"/>
        </w:tabs>
        <w:ind w:firstLine="141" w:left="4026"/>
      </w:pPr>
      <w:rPr>
        <w:rFonts w:hAnsi="Arial Unicode MS"/>
        <w:caps w:val="false"/>
        <w:smallCaps w:val="false"/>
        <w:strike w:val="false"/>
        <w:dstrike w:val="false"/>
        <w:color w:val="000000"/>
        <w:spacing w:val="0"/>
        <w:w w:val="100"/>
        <w:kern w:val="0"/>
        <w:position w:val="0"/>
        <w:highlight w:val="none"/>
        <w:vertAlign w:val="baseline"/>
      </w:rPr>
    </w:lvl>
    <w:lvl w:tplc="61EAB3B6" w:ilvl="6">
      <w:start w:val="1"/>
      <w:numFmt w:val="bullet"/>
      <w:lvlText w:val="•"/>
      <w:lvlJc w:val="left"/>
      <w:pPr>
        <w:tabs>
          <w:tab w:pos="993" w:val="left"/>
          <w:tab w:pos="5313" w:val="num"/>
        </w:tabs>
        <w:ind w:firstLine="141" w:left="4746"/>
      </w:pPr>
      <w:rPr>
        <w:rFonts w:hAnsi="Arial Unicode MS"/>
        <w:caps w:val="false"/>
        <w:smallCaps w:val="false"/>
        <w:strike w:val="false"/>
        <w:dstrike w:val="false"/>
        <w:color w:val="000000"/>
        <w:spacing w:val="0"/>
        <w:w w:val="100"/>
        <w:kern w:val="0"/>
        <w:position w:val="0"/>
        <w:highlight w:val="none"/>
        <w:vertAlign w:val="baseline"/>
      </w:rPr>
    </w:lvl>
    <w:lvl w:tplc="CFDA594C" w:ilvl="7">
      <w:start w:val="1"/>
      <w:numFmt w:val="bullet"/>
      <w:lvlText w:val="•"/>
      <w:lvlJc w:val="left"/>
      <w:pPr>
        <w:tabs>
          <w:tab w:pos="993" w:val="left"/>
          <w:tab w:pos="6033" w:val="num"/>
        </w:tabs>
        <w:ind w:firstLine="141" w:left="5466"/>
      </w:pPr>
      <w:rPr>
        <w:rFonts w:hAnsi="Arial Unicode MS"/>
        <w:caps w:val="false"/>
        <w:smallCaps w:val="false"/>
        <w:strike w:val="false"/>
        <w:dstrike w:val="false"/>
        <w:color w:val="000000"/>
        <w:spacing w:val="0"/>
        <w:w w:val="100"/>
        <w:kern w:val="0"/>
        <w:position w:val="0"/>
        <w:highlight w:val="none"/>
        <w:vertAlign w:val="baseline"/>
      </w:rPr>
    </w:lvl>
    <w:lvl w:tplc="3392B6EE" w:ilvl="8">
      <w:start w:val="1"/>
      <w:numFmt w:val="bullet"/>
      <w:lvlText w:val="•"/>
      <w:lvlJc w:val="left"/>
      <w:pPr>
        <w:tabs>
          <w:tab w:pos="993" w:val="left"/>
          <w:tab w:pos="6753" w:val="num"/>
        </w:tabs>
        <w:ind w:firstLine="141" w:left="6186"/>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7">
    <w:nsid w:val="11CB4A10"/>
    <w:multiLevelType w:val="hybridMultilevel"/>
    <w:tmpl w:val="FAD8BC74"/>
    <w:styleLink w:val="26"/>
    <w:lvl w:tplc="61F42D7A" w:ilvl="0">
      <w:start w:val="1"/>
      <w:numFmt w:val="bullet"/>
      <w:lvlText w:val="•"/>
      <w:lvlJc w:val="left"/>
      <w:pPr>
        <w:tabs>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57C54B6" w:ilvl="1">
      <w:start w:val="1"/>
      <w:numFmt w:val="bullet"/>
      <w:lvlText w:val="o"/>
      <w:lvlJc w:val="left"/>
      <w:pPr>
        <w:tabs>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2FE495E" w:ilvl="2">
      <w:start w:val="1"/>
      <w:numFmt w:val="bullet"/>
      <w:lvlText w:val="▪"/>
      <w:lvlJc w:val="left"/>
      <w:pPr>
        <w:tabs>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0BAB09A" w:ilvl="3">
      <w:start w:val="1"/>
      <w:numFmt w:val="bullet"/>
      <w:lvlText w:val="•"/>
      <w:lvlJc w:val="left"/>
      <w:pPr>
        <w:tabs>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0CC7DC8" w:ilvl="4">
      <w:start w:val="1"/>
      <w:numFmt w:val="bullet"/>
      <w:lvlText w:val="o"/>
      <w:lvlJc w:val="left"/>
      <w:pPr>
        <w:tabs>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B08FFEE" w:ilvl="5">
      <w:start w:val="1"/>
      <w:numFmt w:val="bullet"/>
      <w:lvlText w:val="▪"/>
      <w:lvlJc w:val="left"/>
      <w:pPr>
        <w:tabs>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77C06BA" w:ilvl="6">
      <w:start w:val="1"/>
      <w:numFmt w:val="bullet"/>
      <w:lvlText w:val="•"/>
      <w:lvlJc w:val="left"/>
      <w:pPr>
        <w:tabs>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5C406ACC" w:ilvl="7">
      <w:start w:val="1"/>
      <w:numFmt w:val="bullet"/>
      <w:lvlText w:val="o"/>
      <w:lvlJc w:val="left"/>
      <w:pPr>
        <w:tabs>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20C9426" w:ilvl="8">
      <w:start w:val="1"/>
      <w:numFmt w:val="bullet"/>
      <w:lvlText w:val="▪"/>
      <w:lvlJc w:val="left"/>
      <w:pPr>
        <w:tabs>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8">
    <w:nsid w:val="123954B5"/>
    <w:multiLevelType w:val="hybridMultilevel"/>
    <w:tmpl w:val="CFF80BAC"/>
    <w:styleLink w:val="32"/>
    <w:lvl w:tplc="021C538C" w:ilvl="0">
      <w:start w:val="1"/>
      <w:numFmt w:val="bullet"/>
      <w:lvlText w:val="•"/>
      <w:lvlJc w:val="left"/>
      <w:pPr>
        <w:tabs>
          <w:tab w:pos="709" w:val="left"/>
        </w:tabs>
        <w:ind w:hanging="360" w:left="56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B9C6A0A" w:ilvl="1">
      <w:start w:val="1"/>
      <w:numFmt w:val="bullet"/>
      <w:lvlText w:val="o"/>
      <w:lvlJc w:val="left"/>
      <w:pPr>
        <w:tabs>
          <w:tab w:pos="709" w:val="left"/>
        </w:tabs>
        <w:ind w:hanging="360" w:left="128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DECFFE2" w:ilvl="2">
      <w:start w:val="1"/>
      <w:numFmt w:val="bullet"/>
      <w:lvlText w:val="▪"/>
      <w:lvlJc w:val="left"/>
      <w:pPr>
        <w:tabs>
          <w:tab w:pos="709" w:val="left"/>
        </w:tabs>
        <w:ind w:hanging="360" w:left="200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3CC25CAC" w:ilvl="3">
      <w:start w:val="1"/>
      <w:numFmt w:val="bullet"/>
      <w:lvlText w:val="•"/>
      <w:lvlJc w:val="left"/>
      <w:pPr>
        <w:tabs>
          <w:tab w:pos="709" w:val="left"/>
        </w:tabs>
        <w:ind w:hanging="360" w:left="272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6B0D19C" w:ilvl="4">
      <w:start w:val="1"/>
      <w:numFmt w:val="bullet"/>
      <w:lvlText w:val="o"/>
      <w:lvlJc w:val="left"/>
      <w:pPr>
        <w:tabs>
          <w:tab w:pos="709" w:val="left"/>
        </w:tabs>
        <w:ind w:hanging="360" w:left="344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73853C4" w:ilvl="5">
      <w:start w:val="1"/>
      <w:numFmt w:val="bullet"/>
      <w:lvlText w:val="▪"/>
      <w:lvlJc w:val="left"/>
      <w:pPr>
        <w:tabs>
          <w:tab w:pos="709" w:val="left"/>
        </w:tabs>
        <w:ind w:hanging="360" w:left="416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824B346" w:ilvl="6">
      <w:start w:val="1"/>
      <w:numFmt w:val="bullet"/>
      <w:lvlText w:val="•"/>
      <w:lvlJc w:val="left"/>
      <w:pPr>
        <w:tabs>
          <w:tab w:pos="709" w:val="left"/>
        </w:tabs>
        <w:ind w:hanging="360" w:left="488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76C9E9C" w:ilvl="7">
      <w:start w:val="1"/>
      <w:numFmt w:val="bullet"/>
      <w:lvlText w:val="o"/>
      <w:lvlJc w:val="left"/>
      <w:pPr>
        <w:tabs>
          <w:tab w:pos="709" w:val="left"/>
        </w:tabs>
        <w:ind w:hanging="360" w:left="560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C34BF46" w:ilvl="8">
      <w:start w:val="1"/>
      <w:numFmt w:val="bullet"/>
      <w:lvlText w:val="▪"/>
      <w:lvlJc w:val="left"/>
      <w:pPr>
        <w:tabs>
          <w:tab w:pos="709" w:val="left"/>
        </w:tabs>
        <w:ind w:hanging="360" w:left="6327"/>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9">
    <w:nsid w:val="152F59EC"/>
    <w:multiLevelType w:val="hybridMultilevel"/>
    <w:tmpl w:val="F9BE7136"/>
    <w:styleLink w:val="24"/>
    <w:lvl w:tplc="C2C0F2AA" w:ilvl="0">
      <w:start w:val="1"/>
      <w:numFmt w:val="decimal"/>
      <w:lvlText w:val="%1."/>
      <w:lvlJc w:val="left"/>
      <w:pPr>
        <w:ind w:hanging="360" w:left="426"/>
      </w:pPr>
      <w:rPr>
        <w:rFonts w:hAnsi="Arial Unicode MS"/>
        <w:caps w:val="false"/>
        <w:smallCaps w:val="false"/>
        <w:strike w:val="false"/>
        <w:dstrike w:val="false"/>
        <w:color w:val="000000"/>
        <w:spacing w:val="0"/>
        <w:w w:val="100"/>
        <w:kern w:val="0"/>
        <w:position w:val="0"/>
        <w:highlight w:val="none"/>
        <w:vertAlign w:val="baseline"/>
      </w:rPr>
    </w:lvl>
    <w:lvl w:tplc="1C62624A" w:ilvl="1">
      <w:start w:val="1"/>
      <w:numFmt w:val="lowerLetter"/>
      <w:lvlText w:val="%2."/>
      <w:lvlJc w:val="left"/>
      <w:pPr>
        <w:ind w:hanging="360" w:left="1506"/>
      </w:pPr>
      <w:rPr>
        <w:rFonts w:hAnsi="Arial Unicode MS"/>
        <w:caps w:val="false"/>
        <w:smallCaps w:val="false"/>
        <w:strike w:val="false"/>
        <w:dstrike w:val="false"/>
        <w:color w:val="000000"/>
        <w:spacing w:val="0"/>
        <w:w w:val="100"/>
        <w:kern w:val="0"/>
        <w:position w:val="0"/>
        <w:highlight w:val="none"/>
        <w:vertAlign w:val="baseline"/>
      </w:rPr>
    </w:lvl>
    <w:lvl w:tplc="14C061BA" w:ilvl="2">
      <w:start w:val="1"/>
      <w:numFmt w:val="lowerRoman"/>
      <w:lvlText w:val="%3."/>
      <w:lvlJc w:val="left"/>
      <w:pPr>
        <w:ind w:hanging="302" w:left="2226"/>
      </w:pPr>
      <w:rPr>
        <w:rFonts w:hAnsi="Arial Unicode MS"/>
        <w:caps w:val="false"/>
        <w:smallCaps w:val="false"/>
        <w:strike w:val="false"/>
        <w:dstrike w:val="false"/>
        <w:color w:val="000000"/>
        <w:spacing w:val="0"/>
        <w:w w:val="100"/>
        <w:kern w:val="0"/>
        <w:position w:val="0"/>
        <w:highlight w:val="none"/>
        <w:vertAlign w:val="baseline"/>
      </w:rPr>
    </w:lvl>
    <w:lvl w:tplc="A6B03524" w:ilvl="3">
      <w:start w:val="1"/>
      <w:numFmt w:val="decimal"/>
      <w:lvlText w:val="%4."/>
      <w:lvlJc w:val="left"/>
      <w:pPr>
        <w:ind w:hanging="360" w:left="2946"/>
      </w:pPr>
      <w:rPr>
        <w:rFonts w:hAnsi="Arial Unicode MS"/>
        <w:caps w:val="false"/>
        <w:smallCaps w:val="false"/>
        <w:strike w:val="false"/>
        <w:dstrike w:val="false"/>
        <w:color w:val="000000"/>
        <w:spacing w:val="0"/>
        <w:w w:val="100"/>
        <w:kern w:val="0"/>
        <w:position w:val="0"/>
        <w:highlight w:val="none"/>
        <w:vertAlign w:val="baseline"/>
      </w:rPr>
    </w:lvl>
    <w:lvl w:tplc="F3F0E8F6" w:ilvl="4">
      <w:start w:val="1"/>
      <w:numFmt w:val="lowerLetter"/>
      <w:lvlText w:val="%5."/>
      <w:lvlJc w:val="left"/>
      <w:pPr>
        <w:ind w:hanging="360" w:left="3666"/>
      </w:pPr>
      <w:rPr>
        <w:rFonts w:hAnsi="Arial Unicode MS"/>
        <w:caps w:val="false"/>
        <w:smallCaps w:val="false"/>
        <w:strike w:val="false"/>
        <w:dstrike w:val="false"/>
        <w:color w:val="000000"/>
        <w:spacing w:val="0"/>
        <w:w w:val="100"/>
        <w:kern w:val="0"/>
        <w:position w:val="0"/>
        <w:highlight w:val="none"/>
        <w:vertAlign w:val="baseline"/>
      </w:rPr>
    </w:lvl>
    <w:lvl w:tplc="EA44C002" w:ilvl="5">
      <w:start w:val="1"/>
      <w:numFmt w:val="lowerRoman"/>
      <w:lvlText w:val="%6."/>
      <w:lvlJc w:val="left"/>
      <w:pPr>
        <w:ind w:hanging="302" w:left="4386"/>
      </w:pPr>
      <w:rPr>
        <w:rFonts w:hAnsi="Arial Unicode MS"/>
        <w:caps w:val="false"/>
        <w:smallCaps w:val="false"/>
        <w:strike w:val="false"/>
        <w:dstrike w:val="false"/>
        <w:color w:val="000000"/>
        <w:spacing w:val="0"/>
        <w:w w:val="100"/>
        <w:kern w:val="0"/>
        <w:position w:val="0"/>
        <w:highlight w:val="none"/>
        <w:vertAlign w:val="baseline"/>
      </w:rPr>
    </w:lvl>
    <w:lvl w:tplc="9BBE3BBE" w:ilvl="6">
      <w:start w:val="1"/>
      <w:numFmt w:val="decimal"/>
      <w:lvlText w:val="%7."/>
      <w:lvlJc w:val="left"/>
      <w:pPr>
        <w:ind w:hanging="360" w:left="5106"/>
      </w:pPr>
      <w:rPr>
        <w:rFonts w:hAnsi="Arial Unicode MS"/>
        <w:caps w:val="false"/>
        <w:smallCaps w:val="false"/>
        <w:strike w:val="false"/>
        <w:dstrike w:val="false"/>
        <w:color w:val="000000"/>
        <w:spacing w:val="0"/>
        <w:w w:val="100"/>
        <w:kern w:val="0"/>
        <w:position w:val="0"/>
        <w:highlight w:val="none"/>
        <w:vertAlign w:val="baseline"/>
      </w:rPr>
    </w:lvl>
    <w:lvl w:tplc="65027E1A" w:ilvl="7">
      <w:start w:val="1"/>
      <w:numFmt w:val="lowerLetter"/>
      <w:lvlText w:val="%8."/>
      <w:lvlJc w:val="left"/>
      <w:pPr>
        <w:ind w:hanging="360" w:left="5826"/>
      </w:pPr>
      <w:rPr>
        <w:rFonts w:hAnsi="Arial Unicode MS"/>
        <w:caps w:val="false"/>
        <w:smallCaps w:val="false"/>
        <w:strike w:val="false"/>
        <w:dstrike w:val="false"/>
        <w:color w:val="000000"/>
        <w:spacing w:val="0"/>
        <w:w w:val="100"/>
        <w:kern w:val="0"/>
        <w:position w:val="0"/>
        <w:highlight w:val="none"/>
        <w:vertAlign w:val="baseline"/>
      </w:rPr>
    </w:lvl>
    <w:lvl w:tplc="2D3A665E" w:ilvl="8">
      <w:start w:val="1"/>
      <w:numFmt w:val="lowerRoman"/>
      <w:lvlText w:val="%9."/>
      <w:lvlJc w:val="left"/>
      <w:pPr>
        <w:ind w:hanging="302" w:left="6546"/>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10">
    <w:nsid w:val="16741FF5"/>
    <w:multiLevelType w:val="hybridMultilevel"/>
    <w:tmpl w:val="800493EC"/>
    <w:lvl w:tplc="0419000F" w:ilvl="0">
      <w:start w:val="1"/>
      <w:numFmt w:val="decimal"/>
      <w:lvlText w:val="%1."/>
      <w:lvlJc w:val="left"/>
      <w:pPr>
        <w:ind w:hanging="360" w:left="928"/>
      </w:pPr>
    </w:lvl>
    <w:lvl w:tplc="04190003" w:ilvl="1">
      <w:start w:val="1"/>
      <w:numFmt w:val="bullet"/>
      <w:lvlText w:val="o"/>
      <w:lvlJc w:val="left"/>
      <w:pPr>
        <w:ind w:hanging="360" w:left="2149"/>
      </w:pPr>
      <w:rPr>
        <w:rFonts w:cs="Courier New" w:hAnsi="Courier New" w:ascii="Courier New" w:hint="default"/>
      </w:rPr>
    </w:lvl>
    <w:lvl w:tplc="04190005" w:ilvl="2">
      <w:start w:val="1"/>
      <w:numFmt w:val="bullet"/>
      <w:lvlText w:val=""/>
      <w:lvlJc w:val="left"/>
      <w:pPr>
        <w:ind w:hanging="360" w:left="2869"/>
      </w:pPr>
      <w:rPr>
        <w:rFonts w:hAnsi="Wingdings" w:ascii="Wingdings" w:hint="default"/>
      </w:rPr>
    </w:lvl>
    <w:lvl w:tplc="04190001" w:ilvl="3">
      <w:start w:val="1"/>
      <w:numFmt w:val="bullet"/>
      <w:lvlText w:val=""/>
      <w:lvlJc w:val="left"/>
      <w:pPr>
        <w:ind w:hanging="360" w:left="3589"/>
      </w:pPr>
      <w:rPr>
        <w:rFonts w:hAnsi="Symbol" w:ascii="Symbol" w:hint="default"/>
      </w:rPr>
    </w:lvl>
    <w:lvl w:tplc="04190003" w:ilvl="4">
      <w:start w:val="1"/>
      <w:numFmt w:val="bullet"/>
      <w:lvlText w:val="o"/>
      <w:lvlJc w:val="left"/>
      <w:pPr>
        <w:ind w:hanging="360" w:left="4309"/>
      </w:pPr>
      <w:rPr>
        <w:rFonts w:cs="Courier New" w:hAnsi="Courier New" w:ascii="Courier New" w:hint="default"/>
      </w:rPr>
    </w:lvl>
    <w:lvl w:tplc="04190005" w:ilvl="5">
      <w:start w:val="1"/>
      <w:numFmt w:val="bullet"/>
      <w:lvlText w:val=""/>
      <w:lvlJc w:val="left"/>
      <w:pPr>
        <w:ind w:hanging="360" w:left="5029"/>
      </w:pPr>
      <w:rPr>
        <w:rFonts w:hAnsi="Wingdings" w:ascii="Wingdings" w:hint="default"/>
      </w:rPr>
    </w:lvl>
    <w:lvl w:tplc="04190001" w:ilvl="6">
      <w:start w:val="1"/>
      <w:numFmt w:val="bullet"/>
      <w:lvlText w:val=""/>
      <w:lvlJc w:val="left"/>
      <w:pPr>
        <w:ind w:hanging="360" w:left="5749"/>
      </w:pPr>
      <w:rPr>
        <w:rFonts w:hAnsi="Symbol" w:ascii="Symbol" w:hint="default"/>
      </w:rPr>
    </w:lvl>
    <w:lvl w:tplc="04190003" w:ilvl="7">
      <w:start w:val="1"/>
      <w:numFmt w:val="bullet"/>
      <w:lvlText w:val="o"/>
      <w:lvlJc w:val="left"/>
      <w:pPr>
        <w:ind w:hanging="360" w:left="6469"/>
      </w:pPr>
      <w:rPr>
        <w:rFonts w:cs="Courier New" w:hAnsi="Courier New" w:ascii="Courier New" w:hint="default"/>
      </w:rPr>
    </w:lvl>
    <w:lvl w:tplc="04190005" w:ilvl="8">
      <w:start w:val="1"/>
      <w:numFmt w:val="bullet"/>
      <w:lvlText w:val=""/>
      <w:lvlJc w:val="left"/>
      <w:pPr>
        <w:ind w:hanging="360" w:left="7189"/>
      </w:pPr>
      <w:rPr>
        <w:rFonts w:hAnsi="Wingdings" w:ascii="Wingdings" w:hint="default"/>
      </w:rPr>
    </w:lvl>
  </w:abstractNum>
  <w:abstractNum w:abstractNumId="11">
    <w:nsid w:val="1A530B43"/>
    <w:multiLevelType w:val="hybridMultilevel"/>
    <w:tmpl w:val="8EBAFCC4"/>
    <w:styleLink w:val="10"/>
    <w:lvl w:tplc="B7164CA6" w:ilvl="0">
      <w:start w:val="1"/>
      <w:numFmt w:val="bullet"/>
      <w:lvlText w:val="•"/>
      <w:lvlJc w:val="left"/>
      <w:pPr>
        <w:tabs>
          <w:tab w:pos="567" w:val="left"/>
          <w:tab w:pos="1134" w:val="num"/>
        </w:tabs>
        <w:ind w:firstLine="0" w:left="56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F1A6FF8" w:ilvl="1">
      <w:start w:val="1"/>
      <w:numFmt w:val="bullet"/>
      <w:suff w:val="nothing"/>
      <w:lvlText w:val="o"/>
      <w:lvlJc w:val="left"/>
      <w:pPr>
        <w:tabs>
          <w:tab w:pos="567" w:val="left"/>
          <w:tab w:pos="1134" w:val="left"/>
        </w:tabs>
        <w:ind w:firstLine="438"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85E2A84" w:ilvl="2">
      <w:start w:val="1"/>
      <w:numFmt w:val="bullet"/>
      <w:lvlText w:val="▪"/>
      <w:lvlJc w:val="left"/>
      <w:pPr>
        <w:tabs>
          <w:tab w:pos="567" w:val="left"/>
          <w:tab w:pos="1134" w:val="left"/>
        </w:tabs>
        <w:ind w:hanging="258"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F0EDC24" w:ilvl="3">
      <w:start w:val="1"/>
      <w:numFmt w:val="bullet"/>
      <w:lvlText w:val="•"/>
      <w:lvlJc w:val="left"/>
      <w:pPr>
        <w:tabs>
          <w:tab w:pos="567" w:val="left"/>
          <w:tab w:pos="1134" w:val="left"/>
        </w:tabs>
        <w:ind w:hanging="246"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1B0ECC8" w:ilvl="4">
      <w:start w:val="1"/>
      <w:numFmt w:val="bullet"/>
      <w:lvlText w:val="o"/>
      <w:lvlJc w:val="left"/>
      <w:pPr>
        <w:tabs>
          <w:tab w:pos="567" w:val="left"/>
          <w:tab w:pos="1134" w:val="left"/>
        </w:tabs>
        <w:ind w:hanging="234"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776E54C" w:ilvl="5">
      <w:start w:val="1"/>
      <w:numFmt w:val="bullet"/>
      <w:lvlText w:val="▪"/>
      <w:lvlJc w:val="left"/>
      <w:pPr>
        <w:tabs>
          <w:tab w:pos="567" w:val="left"/>
          <w:tab w:pos="1134" w:val="left"/>
        </w:tabs>
        <w:ind w:hanging="22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45ECD5C" w:ilvl="6">
      <w:start w:val="1"/>
      <w:numFmt w:val="bullet"/>
      <w:lvlText w:val="•"/>
      <w:lvlJc w:val="left"/>
      <w:pPr>
        <w:tabs>
          <w:tab w:pos="567" w:val="left"/>
          <w:tab w:pos="1134" w:val="left"/>
        </w:tabs>
        <w:ind w:hanging="210"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30876EA" w:ilvl="7">
      <w:start w:val="1"/>
      <w:numFmt w:val="bullet"/>
      <w:lvlText w:val="o"/>
      <w:lvlJc w:val="left"/>
      <w:pPr>
        <w:tabs>
          <w:tab w:pos="567" w:val="left"/>
          <w:tab w:pos="1134" w:val="left"/>
        </w:tabs>
        <w:ind w:hanging="198"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FF6CE5C" w:ilvl="8">
      <w:start w:val="1"/>
      <w:numFmt w:val="bullet"/>
      <w:lvlText w:val="▪"/>
      <w:lvlJc w:val="left"/>
      <w:pPr>
        <w:tabs>
          <w:tab w:pos="567" w:val="left"/>
          <w:tab w:pos="1134" w:val="left"/>
        </w:tabs>
        <w:ind w:hanging="186"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12">
    <w:nsid w:val="1CF46C2E"/>
    <w:multiLevelType w:val="hybridMultilevel"/>
    <w:tmpl w:val="C8503B8C"/>
    <w:lvl w:tplc="0EEE0854" w:ilvl="0">
      <w:start w:val="1"/>
      <w:numFmt w:val="decimal"/>
      <w:lvlText w:val="%1."/>
      <w:lvlJc w:val="left"/>
      <w:pPr>
        <w:ind w:hanging="360" w:left="928"/>
      </w:pPr>
      <w:rPr>
        <w:rFonts w:hint="default"/>
      </w:rPr>
    </w:lvl>
    <w:lvl w:tentative="true" w:tplc="04190019" w:ilvl="1">
      <w:start w:val="1"/>
      <w:numFmt w:val="lowerLetter"/>
      <w:lvlText w:val="%2."/>
      <w:lvlJc w:val="left"/>
      <w:pPr>
        <w:ind w:hanging="360" w:left="1648"/>
      </w:pPr>
    </w:lvl>
    <w:lvl w:tentative="true" w:tplc="0419001B" w:ilvl="2">
      <w:start w:val="1"/>
      <w:numFmt w:val="lowerRoman"/>
      <w:lvlText w:val="%3."/>
      <w:lvlJc w:val="right"/>
      <w:pPr>
        <w:ind w:hanging="180" w:left="2368"/>
      </w:pPr>
    </w:lvl>
    <w:lvl w:tentative="true" w:tplc="0419000F" w:ilvl="3">
      <w:start w:val="1"/>
      <w:numFmt w:val="decimal"/>
      <w:lvlText w:val="%4."/>
      <w:lvlJc w:val="left"/>
      <w:pPr>
        <w:ind w:hanging="360" w:left="3088"/>
      </w:pPr>
    </w:lvl>
    <w:lvl w:tentative="true" w:tplc="04190019" w:ilvl="4">
      <w:start w:val="1"/>
      <w:numFmt w:val="lowerLetter"/>
      <w:lvlText w:val="%5."/>
      <w:lvlJc w:val="left"/>
      <w:pPr>
        <w:ind w:hanging="360" w:left="3808"/>
      </w:pPr>
    </w:lvl>
    <w:lvl w:tentative="true" w:tplc="0419001B" w:ilvl="5">
      <w:start w:val="1"/>
      <w:numFmt w:val="lowerRoman"/>
      <w:lvlText w:val="%6."/>
      <w:lvlJc w:val="right"/>
      <w:pPr>
        <w:ind w:hanging="180" w:left="4528"/>
      </w:pPr>
    </w:lvl>
    <w:lvl w:tentative="true" w:tplc="0419000F" w:ilvl="6">
      <w:start w:val="1"/>
      <w:numFmt w:val="decimal"/>
      <w:lvlText w:val="%7."/>
      <w:lvlJc w:val="left"/>
      <w:pPr>
        <w:ind w:hanging="360" w:left="5248"/>
      </w:pPr>
    </w:lvl>
    <w:lvl w:tentative="true" w:tplc="04190019" w:ilvl="7">
      <w:start w:val="1"/>
      <w:numFmt w:val="lowerLetter"/>
      <w:lvlText w:val="%8."/>
      <w:lvlJc w:val="left"/>
      <w:pPr>
        <w:ind w:hanging="360" w:left="5968"/>
      </w:pPr>
    </w:lvl>
    <w:lvl w:tentative="true" w:tplc="0419001B" w:ilvl="8">
      <w:start w:val="1"/>
      <w:numFmt w:val="lowerRoman"/>
      <w:lvlText w:val="%9."/>
      <w:lvlJc w:val="right"/>
      <w:pPr>
        <w:ind w:hanging="180" w:left="6688"/>
      </w:pPr>
    </w:lvl>
  </w:abstractNum>
  <w:abstractNum w:abstractNumId="13">
    <w:nsid w:val="1EA43FA4"/>
    <w:multiLevelType w:val="hybridMultilevel"/>
    <w:tmpl w:val="F356CB8A"/>
    <w:lvl w:tplc="04190001" w:ilvl="0">
      <w:start w:val="1"/>
      <w:numFmt w:val="bullet"/>
      <w:lvlText w:val=""/>
      <w:lvlJc w:val="left"/>
      <w:pPr>
        <w:ind w:hanging="360" w:left="1429"/>
      </w:pPr>
      <w:rPr>
        <w:rFonts w:hAnsi="Symbol" w:ascii="Symbol" w:hint="default"/>
      </w:rPr>
    </w:lvl>
    <w:lvl w:tplc="04190003" w:ilvl="1">
      <w:start w:val="1"/>
      <w:numFmt w:val="bullet"/>
      <w:lvlText w:val="o"/>
      <w:lvlJc w:val="left"/>
      <w:pPr>
        <w:ind w:hanging="360" w:left="2149"/>
      </w:pPr>
      <w:rPr>
        <w:rFonts w:cs="Courier New" w:hAnsi="Courier New" w:ascii="Courier New" w:hint="default"/>
      </w:rPr>
    </w:lvl>
    <w:lvl w:tentative="true" w:tplc="04190005" w:ilvl="2">
      <w:start w:val="1"/>
      <w:numFmt w:val="bullet"/>
      <w:lvlText w:val=""/>
      <w:lvlJc w:val="left"/>
      <w:pPr>
        <w:ind w:hanging="360" w:left="2869"/>
      </w:pPr>
      <w:rPr>
        <w:rFonts w:hAnsi="Wingdings" w:ascii="Wingdings" w:hint="default"/>
      </w:rPr>
    </w:lvl>
    <w:lvl w:tentative="true" w:tplc="04190001" w:ilvl="3">
      <w:start w:val="1"/>
      <w:numFmt w:val="bullet"/>
      <w:lvlText w:val=""/>
      <w:lvlJc w:val="left"/>
      <w:pPr>
        <w:ind w:hanging="360" w:left="3589"/>
      </w:pPr>
      <w:rPr>
        <w:rFonts w:hAnsi="Symbol" w:ascii="Symbol" w:hint="default"/>
      </w:rPr>
    </w:lvl>
    <w:lvl w:tentative="true" w:tplc="04190003" w:ilvl="4">
      <w:start w:val="1"/>
      <w:numFmt w:val="bullet"/>
      <w:lvlText w:val="o"/>
      <w:lvlJc w:val="left"/>
      <w:pPr>
        <w:ind w:hanging="360" w:left="4309"/>
      </w:pPr>
      <w:rPr>
        <w:rFonts w:cs="Courier New" w:hAnsi="Courier New" w:ascii="Courier New" w:hint="default"/>
      </w:rPr>
    </w:lvl>
    <w:lvl w:tentative="true" w:tplc="04190005" w:ilvl="5">
      <w:start w:val="1"/>
      <w:numFmt w:val="bullet"/>
      <w:lvlText w:val=""/>
      <w:lvlJc w:val="left"/>
      <w:pPr>
        <w:ind w:hanging="360" w:left="5029"/>
      </w:pPr>
      <w:rPr>
        <w:rFonts w:hAnsi="Wingdings" w:ascii="Wingdings" w:hint="default"/>
      </w:rPr>
    </w:lvl>
    <w:lvl w:tentative="true" w:tplc="04190001" w:ilvl="6">
      <w:start w:val="1"/>
      <w:numFmt w:val="bullet"/>
      <w:lvlText w:val=""/>
      <w:lvlJc w:val="left"/>
      <w:pPr>
        <w:ind w:hanging="360" w:left="5749"/>
      </w:pPr>
      <w:rPr>
        <w:rFonts w:hAnsi="Symbol" w:ascii="Symbol" w:hint="default"/>
      </w:rPr>
    </w:lvl>
    <w:lvl w:tentative="true" w:tplc="04190003" w:ilvl="7">
      <w:start w:val="1"/>
      <w:numFmt w:val="bullet"/>
      <w:lvlText w:val="o"/>
      <w:lvlJc w:val="left"/>
      <w:pPr>
        <w:ind w:hanging="360" w:left="6469"/>
      </w:pPr>
      <w:rPr>
        <w:rFonts w:cs="Courier New" w:hAnsi="Courier New" w:ascii="Courier New" w:hint="default"/>
      </w:rPr>
    </w:lvl>
    <w:lvl w:tentative="true" w:tplc="04190005" w:ilvl="8">
      <w:start w:val="1"/>
      <w:numFmt w:val="bullet"/>
      <w:lvlText w:val=""/>
      <w:lvlJc w:val="left"/>
      <w:pPr>
        <w:ind w:hanging="360" w:left="7189"/>
      </w:pPr>
      <w:rPr>
        <w:rFonts w:hAnsi="Wingdings" w:ascii="Wingdings" w:hint="default"/>
      </w:rPr>
    </w:lvl>
  </w:abstractNum>
  <w:abstractNum w:abstractNumId="14">
    <w:nsid w:val="201B60FE"/>
    <w:multiLevelType w:val="hybridMultilevel"/>
    <w:tmpl w:val="A9B04800"/>
    <w:lvl w:tplc="D73E2570" w:ilvl="0">
      <w:start w:val="2"/>
      <w:numFmt w:val="decimal"/>
      <w:lvlText w:val="%1."/>
      <w:lvlJc w:val="left"/>
      <w:pPr>
        <w:ind w:hanging="360" w:left="644"/>
      </w:pPr>
      <w:rPr>
        <w:rFonts w:hint="default"/>
      </w:rPr>
    </w:lvl>
    <w:lvl w:tentative="true" w:tplc="04190019" w:ilvl="1">
      <w:start w:val="1"/>
      <w:numFmt w:val="lowerLetter"/>
      <w:lvlText w:val="%2."/>
      <w:lvlJc w:val="left"/>
      <w:pPr>
        <w:ind w:hanging="360" w:left="1364"/>
      </w:pPr>
    </w:lvl>
    <w:lvl w:tentative="true" w:tplc="0419001B" w:ilvl="2">
      <w:start w:val="1"/>
      <w:numFmt w:val="lowerRoman"/>
      <w:lvlText w:val="%3."/>
      <w:lvlJc w:val="right"/>
      <w:pPr>
        <w:ind w:hanging="180" w:left="2084"/>
      </w:pPr>
    </w:lvl>
    <w:lvl w:tentative="true" w:tplc="0419000F" w:ilvl="3">
      <w:start w:val="1"/>
      <w:numFmt w:val="decimal"/>
      <w:lvlText w:val="%4."/>
      <w:lvlJc w:val="left"/>
      <w:pPr>
        <w:ind w:hanging="360" w:left="2804"/>
      </w:pPr>
    </w:lvl>
    <w:lvl w:tentative="true" w:tplc="04190019" w:ilvl="4">
      <w:start w:val="1"/>
      <w:numFmt w:val="lowerLetter"/>
      <w:lvlText w:val="%5."/>
      <w:lvlJc w:val="left"/>
      <w:pPr>
        <w:ind w:hanging="360" w:left="3524"/>
      </w:pPr>
    </w:lvl>
    <w:lvl w:tentative="true" w:tplc="0419001B" w:ilvl="5">
      <w:start w:val="1"/>
      <w:numFmt w:val="lowerRoman"/>
      <w:lvlText w:val="%6."/>
      <w:lvlJc w:val="right"/>
      <w:pPr>
        <w:ind w:hanging="180" w:left="4244"/>
      </w:pPr>
    </w:lvl>
    <w:lvl w:tentative="true" w:tplc="0419000F" w:ilvl="6">
      <w:start w:val="1"/>
      <w:numFmt w:val="decimal"/>
      <w:lvlText w:val="%7."/>
      <w:lvlJc w:val="left"/>
      <w:pPr>
        <w:ind w:hanging="360" w:left="4964"/>
      </w:pPr>
    </w:lvl>
    <w:lvl w:tentative="true" w:tplc="04190019" w:ilvl="7">
      <w:start w:val="1"/>
      <w:numFmt w:val="lowerLetter"/>
      <w:lvlText w:val="%8."/>
      <w:lvlJc w:val="left"/>
      <w:pPr>
        <w:ind w:hanging="360" w:left="5684"/>
      </w:pPr>
    </w:lvl>
    <w:lvl w:tentative="true" w:tplc="0419001B" w:ilvl="8">
      <w:start w:val="1"/>
      <w:numFmt w:val="lowerRoman"/>
      <w:lvlText w:val="%9."/>
      <w:lvlJc w:val="right"/>
      <w:pPr>
        <w:ind w:hanging="180" w:left="6404"/>
      </w:pPr>
    </w:lvl>
  </w:abstractNum>
  <w:abstractNum w:abstractNumId="15">
    <w:nsid w:val="2096509C"/>
    <w:multiLevelType w:val="hybridMultilevel"/>
    <w:tmpl w:val="5F5EFB3A"/>
    <w:styleLink w:val="4"/>
    <w:lvl w:tplc="9B5207A8" w:ilvl="0">
      <w:start w:val="1"/>
      <w:numFmt w:val="bullet"/>
      <w:lvlText w:val="•"/>
      <w:lvlJc w:val="left"/>
      <w:pPr>
        <w:tabs>
          <w:tab w:pos="1134" w:val="num"/>
        </w:tabs>
        <w:ind w:firstLine="0" w:left="567"/>
      </w:pPr>
      <w:rPr>
        <w:rFonts w:hAnsi="Arial Unicode MS"/>
        <w:caps w:val="false"/>
        <w:smallCaps w:val="false"/>
        <w:strike w:val="false"/>
        <w:dstrike w:val="false"/>
        <w:color w:val="000000"/>
        <w:spacing w:val="0"/>
        <w:w w:val="100"/>
        <w:kern w:val="0"/>
        <w:position w:val="0"/>
        <w:highlight w:val="none"/>
        <w:vertAlign w:val="baseline"/>
      </w:rPr>
    </w:lvl>
    <w:lvl w:tplc="1A105DE6" w:ilvl="1">
      <w:start w:val="1"/>
      <w:numFmt w:val="bullet"/>
      <w:lvlText w:val="•"/>
      <w:lvlJc w:val="left"/>
      <w:pPr>
        <w:tabs>
          <w:tab w:pos="1134" w:val="left"/>
          <w:tab w:pos="1854" w:val="num"/>
        </w:tabs>
        <w:ind w:firstLine="0" w:left="1287"/>
      </w:pPr>
      <w:rPr>
        <w:rFonts w:hAnsi="Arial Unicode MS"/>
        <w:caps w:val="false"/>
        <w:smallCaps w:val="false"/>
        <w:strike w:val="false"/>
        <w:dstrike w:val="false"/>
        <w:color w:val="000000"/>
        <w:spacing w:val="0"/>
        <w:w w:val="100"/>
        <w:kern w:val="0"/>
        <w:position w:val="0"/>
        <w:highlight w:val="none"/>
        <w:vertAlign w:val="baseline"/>
      </w:rPr>
    </w:lvl>
    <w:lvl w:tplc="A9D0113A" w:ilvl="2">
      <w:start w:val="1"/>
      <w:numFmt w:val="bullet"/>
      <w:lvlText w:val="•"/>
      <w:lvlJc w:val="left"/>
      <w:pPr>
        <w:tabs>
          <w:tab w:pos="1134" w:val="left"/>
          <w:tab w:pos="2574" w:val="num"/>
        </w:tabs>
        <w:ind w:firstLine="0" w:left="2007"/>
      </w:pPr>
      <w:rPr>
        <w:rFonts w:hAnsi="Arial Unicode MS"/>
        <w:caps w:val="false"/>
        <w:smallCaps w:val="false"/>
        <w:strike w:val="false"/>
        <w:dstrike w:val="false"/>
        <w:color w:val="000000"/>
        <w:spacing w:val="0"/>
        <w:w w:val="100"/>
        <w:kern w:val="0"/>
        <w:position w:val="0"/>
        <w:highlight w:val="none"/>
        <w:vertAlign w:val="baseline"/>
      </w:rPr>
    </w:lvl>
    <w:lvl w:tplc="605C2C36" w:ilvl="3">
      <w:start w:val="1"/>
      <w:numFmt w:val="bullet"/>
      <w:lvlText w:val="•"/>
      <w:lvlJc w:val="left"/>
      <w:pPr>
        <w:tabs>
          <w:tab w:pos="1134" w:val="left"/>
          <w:tab w:pos="3294" w:val="num"/>
        </w:tabs>
        <w:ind w:firstLine="0" w:left="2727"/>
      </w:pPr>
      <w:rPr>
        <w:rFonts w:hAnsi="Arial Unicode MS"/>
        <w:caps w:val="false"/>
        <w:smallCaps w:val="false"/>
        <w:strike w:val="false"/>
        <w:dstrike w:val="false"/>
        <w:color w:val="000000"/>
        <w:spacing w:val="0"/>
        <w:w w:val="100"/>
        <w:kern w:val="0"/>
        <w:position w:val="0"/>
        <w:highlight w:val="none"/>
        <w:vertAlign w:val="baseline"/>
      </w:rPr>
    </w:lvl>
    <w:lvl w:tplc="783C1480" w:ilvl="4">
      <w:start w:val="1"/>
      <w:numFmt w:val="bullet"/>
      <w:lvlText w:val="•"/>
      <w:lvlJc w:val="left"/>
      <w:pPr>
        <w:tabs>
          <w:tab w:pos="1134" w:val="left"/>
          <w:tab w:pos="4014" w:val="num"/>
        </w:tabs>
        <w:ind w:firstLine="0" w:left="3447"/>
      </w:pPr>
      <w:rPr>
        <w:rFonts w:hAnsi="Arial Unicode MS"/>
        <w:caps w:val="false"/>
        <w:smallCaps w:val="false"/>
        <w:strike w:val="false"/>
        <w:dstrike w:val="false"/>
        <w:color w:val="000000"/>
        <w:spacing w:val="0"/>
        <w:w w:val="100"/>
        <w:kern w:val="0"/>
        <w:position w:val="0"/>
        <w:highlight w:val="none"/>
        <w:vertAlign w:val="baseline"/>
      </w:rPr>
    </w:lvl>
    <w:lvl w:tplc="E452A7E2" w:ilvl="5">
      <w:start w:val="1"/>
      <w:numFmt w:val="bullet"/>
      <w:lvlText w:val="•"/>
      <w:lvlJc w:val="left"/>
      <w:pPr>
        <w:tabs>
          <w:tab w:pos="1134" w:val="left"/>
          <w:tab w:pos="4734" w:val="num"/>
        </w:tabs>
        <w:ind w:firstLine="0" w:left="4167"/>
      </w:pPr>
      <w:rPr>
        <w:rFonts w:hAnsi="Arial Unicode MS"/>
        <w:caps w:val="false"/>
        <w:smallCaps w:val="false"/>
        <w:strike w:val="false"/>
        <w:dstrike w:val="false"/>
        <w:color w:val="000000"/>
        <w:spacing w:val="0"/>
        <w:w w:val="100"/>
        <w:kern w:val="0"/>
        <w:position w:val="0"/>
        <w:highlight w:val="none"/>
        <w:vertAlign w:val="baseline"/>
      </w:rPr>
    </w:lvl>
    <w:lvl w:tplc="2604BA4A" w:ilvl="6">
      <w:start w:val="1"/>
      <w:numFmt w:val="bullet"/>
      <w:lvlText w:val="•"/>
      <w:lvlJc w:val="left"/>
      <w:pPr>
        <w:tabs>
          <w:tab w:pos="1134" w:val="left"/>
          <w:tab w:pos="5454" w:val="num"/>
        </w:tabs>
        <w:ind w:firstLine="0" w:left="4887"/>
      </w:pPr>
      <w:rPr>
        <w:rFonts w:hAnsi="Arial Unicode MS"/>
        <w:caps w:val="false"/>
        <w:smallCaps w:val="false"/>
        <w:strike w:val="false"/>
        <w:dstrike w:val="false"/>
        <w:color w:val="000000"/>
        <w:spacing w:val="0"/>
        <w:w w:val="100"/>
        <w:kern w:val="0"/>
        <w:position w:val="0"/>
        <w:highlight w:val="none"/>
        <w:vertAlign w:val="baseline"/>
      </w:rPr>
    </w:lvl>
    <w:lvl w:tplc="5B1CC2D2" w:ilvl="7">
      <w:start w:val="1"/>
      <w:numFmt w:val="bullet"/>
      <w:lvlText w:val="•"/>
      <w:lvlJc w:val="left"/>
      <w:pPr>
        <w:tabs>
          <w:tab w:pos="1134" w:val="left"/>
          <w:tab w:pos="6174" w:val="num"/>
        </w:tabs>
        <w:ind w:firstLine="0" w:left="5607"/>
      </w:pPr>
      <w:rPr>
        <w:rFonts w:hAnsi="Arial Unicode MS"/>
        <w:caps w:val="false"/>
        <w:smallCaps w:val="false"/>
        <w:strike w:val="false"/>
        <w:dstrike w:val="false"/>
        <w:color w:val="000000"/>
        <w:spacing w:val="0"/>
        <w:w w:val="100"/>
        <w:kern w:val="0"/>
        <w:position w:val="0"/>
        <w:highlight w:val="none"/>
        <w:vertAlign w:val="baseline"/>
      </w:rPr>
    </w:lvl>
    <w:lvl w:tplc="65BEAB88" w:ilvl="8">
      <w:start w:val="1"/>
      <w:numFmt w:val="bullet"/>
      <w:lvlText w:val="•"/>
      <w:lvlJc w:val="left"/>
      <w:pPr>
        <w:tabs>
          <w:tab w:pos="1134" w:val="left"/>
          <w:tab w:pos="6894" w:val="num"/>
        </w:tabs>
        <w:ind w:firstLine="0" w:left="632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16">
    <w:nsid w:val="266E022A"/>
    <w:multiLevelType w:val="hybridMultilevel"/>
    <w:tmpl w:val="5E926A20"/>
    <w:lvl w:tplc="E0B41E94" w:ilvl="0">
      <w:start w:val="1"/>
      <w:numFmt w:val="bullet"/>
      <w:lvlText w:val=""/>
      <w:lvlJc w:val="left"/>
      <w:pPr>
        <w:ind w:hanging="360" w:left="1004"/>
      </w:pPr>
      <w:rPr>
        <w:rFonts w:hAnsi="Symbol" w:ascii="Symbol" w:hint="default"/>
        <w:sz w:val="28"/>
      </w:rPr>
    </w:lvl>
    <w:lvl w:tentative="true" w:tplc="04190003" w:ilvl="1">
      <w:start w:val="1"/>
      <w:numFmt w:val="bullet"/>
      <w:lvlText w:val="o"/>
      <w:lvlJc w:val="left"/>
      <w:pPr>
        <w:ind w:hanging="360" w:left="1724"/>
      </w:pPr>
      <w:rPr>
        <w:rFonts w:cs="Courier New" w:hAnsi="Courier New" w:ascii="Courier New" w:hint="default"/>
      </w:rPr>
    </w:lvl>
    <w:lvl w:tentative="true" w:tplc="04190005" w:ilvl="2">
      <w:start w:val="1"/>
      <w:numFmt w:val="bullet"/>
      <w:lvlText w:val=""/>
      <w:lvlJc w:val="left"/>
      <w:pPr>
        <w:ind w:hanging="360" w:left="2444"/>
      </w:pPr>
      <w:rPr>
        <w:rFonts w:hAnsi="Wingdings" w:ascii="Wingdings" w:hint="default"/>
      </w:rPr>
    </w:lvl>
    <w:lvl w:tentative="true" w:tplc="04190001" w:ilvl="3">
      <w:start w:val="1"/>
      <w:numFmt w:val="bullet"/>
      <w:lvlText w:val=""/>
      <w:lvlJc w:val="left"/>
      <w:pPr>
        <w:ind w:hanging="360" w:left="3164"/>
      </w:pPr>
      <w:rPr>
        <w:rFonts w:hAnsi="Symbol" w:ascii="Symbol" w:hint="default"/>
      </w:rPr>
    </w:lvl>
    <w:lvl w:tentative="true" w:tplc="04190003" w:ilvl="4">
      <w:start w:val="1"/>
      <w:numFmt w:val="bullet"/>
      <w:lvlText w:val="o"/>
      <w:lvlJc w:val="left"/>
      <w:pPr>
        <w:ind w:hanging="360" w:left="3884"/>
      </w:pPr>
      <w:rPr>
        <w:rFonts w:cs="Courier New" w:hAnsi="Courier New" w:ascii="Courier New" w:hint="default"/>
      </w:rPr>
    </w:lvl>
    <w:lvl w:tentative="true" w:tplc="04190005" w:ilvl="5">
      <w:start w:val="1"/>
      <w:numFmt w:val="bullet"/>
      <w:lvlText w:val=""/>
      <w:lvlJc w:val="left"/>
      <w:pPr>
        <w:ind w:hanging="360" w:left="4604"/>
      </w:pPr>
      <w:rPr>
        <w:rFonts w:hAnsi="Wingdings" w:ascii="Wingdings" w:hint="default"/>
      </w:rPr>
    </w:lvl>
    <w:lvl w:tentative="true" w:tplc="04190001" w:ilvl="6">
      <w:start w:val="1"/>
      <w:numFmt w:val="bullet"/>
      <w:lvlText w:val=""/>
      <w:lvlJc w:val="left"/>
      <w:pPr>
        <w:ind w:hanging="360" w:left="5324"/>
      </w:pPr>
      <w:rPr>
        <w:rFonts w:hAnsi="Symbol" w:ascii="Symbol" w:hint="default"/>
      </w:rPr>
    </w:lvl>
    <w:lvl w:tentative="true" w:tplc="04190003" w:ilvl="7">
      <w:start w:val="1"/>
      <w:numFmt w:val="bullet"/>
      <w:lvlText w:val="o"/>
      <w:lvlJc w:val="left"/>
      <w:pPr>
        <w:ind w:hanging="360" w:left="6044"/>
      </w:pPr>
      <w:rPr>
        <w:rFonts w:cs="Courier New" w:hAnsi="Courier New" w:ascii="Courier New" w:hint="default"/>
      </w:rPr>
    </w:lvl>
    <w:lvl w:tentative="true" w:tplc="04190005" w:ilvl="8">
      <w:start w:val="1"/>
      <w:numFmt w:val="bullet"/>
      <w:lvlText w:val=""/>
      <w:lvlJc w:val="left"/>
      <w:pPr>
        <w:ind w:hanging="360" w:left="6764"/>
      </w:pPr>
      <w:rPr>
        <w:rFonts w:hAnsi="Wingdings" w:ascii="Wingdings" w:hint="default"/>
      </w:rPr>
    </w:lvl>
  </w:abstractNum>
  <w:abstractNum w:abstractNumId="17">
    <w:nsid w:val="2AB22524"/>
    <w:multiLevelType w:val="hybridMultilevel"/>
    <w:tmpl w:val="32CC28E8"/>
    <w:lvl w:tplc="04190001" w:ilvl="0">
      <w:start w:val="1"/>
      <w:numFmt w:val="bullet"/>
      <w:lvlText w:val=""/>
      <w:lvlJc w:val="left"/>
      <w:pPr>
        <w:ind w:hanging="360" w:left="928"/>
      </w:pPr>
      <w:rPr>
        <w:rFonts w:hAnsi="Symbol" w:ascii="Symbol" w:hint="default"/>
      </w:rPr>
    </w:lvl>
    <w:lvl w:tentative="true" w:tplc="04190003" w:ilvl="1">
      <w:start w:val="1"/>
      <w:numFmt w:val="bullet"/>
      <w:lvlText w:val="o"/>
      <w:lvlJc w:val="left"/>
      <w:pPr>
        <w:ind w:hanging="360" w:left="2149"/>
      </w:pPr>
      <w:rPr>
        <w:rFonts w:cs="Courier New" w:hAnsi="Courier New" w:ascii="Courier New" w:hint="default"/>
      </w:rPr>
    </w:lvl>
    <w:lvl w:tentative="true" w:tplc="04190005" w:ilvl="2">
      <w:start w:val="1"/>
      <w:numFmt w:val="bullet"/>
      <w:lvlText w:val=""/>
      <w:lvlJc w:val="left"/>
      <w:pPr>
        <w:ind w:hanging="360" w:left="2869"/>
      </w:pPr>
      <w:rPr>
        <w:rFonts w:hAnsi="Wingdings" w:ascii="Wingdings" w:hint="default"/>
      </w:rPr>
    </w:lvl>
    <w:lvl w:tentative="true" w:tplc="04190001" w:ilvl="3">
      <w:start w:val="1"/>
      <w:numFmt w:val="bullet"/>
      <w:lvlText w:val=""/>
      <w:lvlJc w:val="left"/>
      <w:pPr>
        <w:ind w:hanging="360" w:left="3589"/>
      </w:pPr>
      <w:rPr>
        <w:rFonts w:hAnsi="Symbol" w:ascii="Symbol" w:hint="default"/>
      </w:rPr>
    </w:lvl>
    <w:lvl w:tentative="true" w:tplc="04190003" w:ilvl="4">
      <w:start w:val="1"/>
      <w:numFmt w:val="bullet"/>
      <w:lvlText w:val="o"/>
      <w:lvlJc w:val="left"/>
      <w:pPr>
        <w:ind w:hanging="360" w:left="4309"/>
      </w:pPr>
      <w:rPr>
        <w:rFonts w:cs="Courier New" w:hAnsi="Courier New" w:ascii="Courier New" w:hint="default"/>
      </w:rPr>
    </w:lvl>
    <w:lvl w:tentative="true" w:tplc="04190005" w:ilvl="5">
      <w:start w:val="1"/>
      <w:numFmt w:val="bullet"/>
      <w:lvlText w:val=""/>
      <w:lvlJc w:val="left"/>
      <w:pPr>
        <w:ind w:hanging="360" w:left="5029"/>
      </w:pPr>
      <w:rPr>
        <w:rFonts w:hAnsi="Wingdings" w:ascii="Wingdings" w:hint="default"/>
      </w:rPr>
    </w:lvl>
    <w:lvl w:tentative="true" w:tplc="04190001" w:ilvl="6">
      <w:start w:val="1"/>
      <w:numFmt w:val="bullet"/>
      <w:lvlText w:val=""/>
      <w:lvlJc w:val="left"/>
      <w:pPr>
        <w:ind w:hanging="360" w:left="5749"/>
      </w:pPr>
      <w:rPr>
        <w:rFonts w:hAnsi="Symbol" w:ascii="Symbol" w:hint="default"/>
      </w:rPr>
    </w:lvl>
    <w:lvl w:tentative="true" w:tplc="04190003" w:ilvl="7">
      <w:start w:val="1"/>
      <w:numFmt w:val="bullet"/>
      <w:lvlText w:val="o"/>
      <w:lvlJc w:val="left"/>
      <w:pPr>
        <w:ind w:hanging="360" w:left="6469"/>
      </w:pPr>
      <w:rPr>
        <w:rFonts w:cs="Courier New" w:hAnsi="Courier New" w:ascii="Courier New" w:hint="default"/>
      </w:rPr>
    </w:lvl>
    <w:lvl w:tentative="true" w:tplc="04190005" w:ilvl="8">
      <w:start w:val="1"/>
      <w:numFmt w:val="bullet"/>
      <w:lvlText w:val=""/>
      <w:lvlJc w:val="left"/>
      <w:pPr>
        <w:ind w:hanging="360" w:left="7189"/>
      </w:pPr>
      <w:rPr>
        <w:rFonts w:hAnsi="Wingdings" w:ascii="Wingdings" w:hint="default"/>
      </w:rPr>
    </w:lvl>
  </w:abstractNum>
  <w:abstractNum w:abstractNumId="18">
    <w:nsid w:val="2B964200"/>
    <w:multiLevelType w:val="hybridMultilevel"/>
    <w:tmpl w:val="5C9AF758"/>
    <w:numStyleLink w:val="List1"/>
  </w:abstractNum>
  <w:abstractNum w:abstractNumId="19">
    <w:nsid w:val="2BD65F60"/>
    <w:multiLevelType w:val="multilevel"/>
    <w:tmpl w:val="DC2CFE6E"/>
    <w:lvl w:ilvl="0">
      <w:start w:val="1"/>
      <w:numFmt w:val="decimal"/>
      <w:lvlText w:val="%1."/>
      <w:lvlJc w:val="left"/>
      <w:pPr>
        <w:tabs>
          <w:tab w:pos="786" w:val="num"/>
        </w:tabs>
        <w:ind w:hanging="360" w:left="786"/>
      </w:pPr>
    </w:lvl>
    <w:lvl w:tentative="true" w:ilvl="1">
      <w:start w:val="1"/>
      <w:numFmt w:val="decimal"/>
      <w:lvlText w:val="%2."/>
      <w:lvlJc w:val="left"/>
      <w:pPr>
        <w:tabs>
          <w:tab w:pos="1440" w:val="num"/>
        </w:tabs>
        <w:ind w:hanging="360" w:left="1440"/>
      </w:pPr>
    </w:lvl>
    <w:lvl w:tentative="true" w:ilvl="2">
      <w:start w:val="1"/>
      <w:numFmt w:val="decimal"/>
      <w:lvlText w:val="%3."/>
      <w:lvlJc w:val="left"/>
      <w:pPr>
        <w:tabs>
          <w:tab w:pos="2160" w:val="num"/>
        </w:tabs>
        <w:ind w:hanging="360" w:left="2160"/>
      </w:pPr>
    </w:lvl>
    <w:lvl w:tentative="true" w:ilvl="3">
      <w:start w:val="1"/>
      <w:numFmt w:val="decimal"/>
      <w:lvlText w:val="%4."/>
      <w:lvlJc w:val="left"/>
      <w:pPr>
        <w:tabs>
          <w:tab w:pos="2880" w:val="num"/>
        </w:tabs>
        <w:ind w:hanging="360" w:left="2880"/>
      </w:pPr>
    </w:lvl>
    <w:lvl w:tentative="true" w:ilvl="4">
      <w:start w:val="1"/>
      <w:numFmt w:val="decimal"/>
      <w:lvlText w:val="%5."/>
      <w:lvlJc w:val="left"/>
      <w:pPr>
        <w:tabs>
          <w:tab w:pos="3600" w:val="num"/>
        </w:tabs>
        <w:ind w:hanging="360" w:left="3600"/>
      </w:pPr>
    </w:lvl>
    <w:lvl w:tentative="true" w:ilvl="5">
      <w:start w:val="1"/>
      <w:numFmt w:val="decimal"/>
      <w:lvlText w:val="%6."/>
      <w:lvlJc w:val="left"/>
      <w:pPr>
        <w:tabs>
          <w:tab w:pos="4320" w:val="num"/>
        </w:tabs>
        <w:ind w:hanging="360" w:left="4320"/>
      </w:pPr>
    </w:lvl>
    <w:lvl w:tentative="true" w:ilvl="6">
      <w:start w:val="1"/>
      <w:numFmt w:val="decimal"/>
      <w:lvlText w:val="%7."/>
      <w:lvlJc w:val="left"/>
      <w:pPr>
        <w:tabs>
          <w:tab w:pos="5040" w:val="num"/>
        </w:tabs>
        <w:ind w:hanging="360" w:left="5040"/>
      </w:pPr>
    </w:lvl>
    <w:lvl w:tentative="true" w:ilvl="7">
      <w:start w:val="1"/>
      <w:numFmt w:val="decimal"/>
      <w:lvlText w:val="%8."/>
      <w:lvlJc w:val="left"/>
      <w:pPr>
        <w:tabs>
          <w:tab w:pos="5760" w:val="num"/>
        </w:tabs>
        <w:ind w:hanging="360" w:left="5760"/>
      </w:pPr>
    </w:lvl>
    <w:lvl w:tentative="true" w:ilvl="8">
      <w:start w:val="1"/>
      <w:numFmt w:val="decimal"/>
      <w:lvlText w:val="%9."/>
      <w:lvlJc w:val="left"/>
      <w:pPr>
        <w:tabs>
          <w:tab w:pos="6480" w:val="num"/>
        </w:tabs>
        <w:ind w:hanging="360" w:left="6480"/>
      </w:pPr>
    </w:lvl>
  </w:abstractNum>
  <w:abstractNum w:abstractNumId="20">
    <w:nsid w:val="33FE67EA"/>
    <w:multiLevelType w:val="hybridMultilevel"/>
    <w:tmpl w:val="7BAAB074"/>
    <w:styleLink w:val="2"/>
    <w:lvl w:tplc="C5721B1C" w:ilvl="0">
      <w:start w:val="1"/>
      <w:numFmt w:val="bullet"/>
      <w:lvlText w:val="•"/>
      <w:lvlJc w:val="left"/>
      <w:pPr>
        <w:ind w:hanging="284" w:left="85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160065A" w:ilvl="1">
      <w:start w:val="1"/>
      <w:numFmt w:val="bullet"/>
      <w:lvlText w:val="o"/>
      <w:lvlJc w:val="left"/>
      <w:pPr>
        <w:ind w:hanging="284" w:left="15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2B0829BC" w:ilvl="2">
      <w:start w:val="1"/>
      <w:numFmt w:val="bullet"/>
      <w:lvlText w:val="▪"/>
      <w:lvlJc w:val="left"/>
      <w:pPr>
        <w:ind w:hanging="284" w:left="22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00471D2" w:ilvl="3">
      <w:start w:val="1"/>
      <w:numFmt w:val="bullet"/>
      <w:lvlText w:val="•"/>
      <w:lvlJc w:val="left"/>
      <w:pPr>
        <w:ind w:hanging="284" w:left="301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2927DEA" w:ilvl="4">
      <w:start w:val="1"/>
      <w:numFmt w:val="bullet"/>
      <w:lvlText w:val="o"/>
      <w:lvlJc w:val="left"/>
      <w:pPr>
        <w:ind w:hanging="284" w:left="373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1889932" w:ilvl="5">
      <w:start w:val="1"/>
      <w:numFmt w:val="bullet"/>
      <w:lvlText w:val="▪"/>
      <w:lvlJc w:val="left"/>
      <w:pPr>
        <w:ind w:hanging="284" w:left="445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CC2BE56" w:ilvl="6">
      <w:start w:val="1"/>
      <w:numFmt w:val="bullet"/>
      <w:lvlText w:val="•"/>
      <w:lvlJc w:val="left"/>
      <w:pPr>
        <w:ind w:hanging="284" w:left="517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B4A6526" w:ilvl="7">
      <w:start w:val="1"/>
      <w:numFmt w:val="bullet"/>
      <w:lvlText w:val="o"/>
      <w:lvlJc w:val="left"/>
      <w:pPr>
        <w:ind w:hanging="284" w:left="58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312E0AE" w:ilvl="8">
      <w:start w:val="1"/>
      <w:numFmt w:val="bullet"/>
      <w:lvlText w:val="▪"/>
      <w:lvlJc w:val="left"/>
      <w:pPr>
        <w:ind w:hanging="284" w:left="661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1">
    <w:nsid w:val="379B7EE4"/>
    <w:multiLevelType w:val="hybridMultilevel"/>
    <w:tmpl w:val="83A4ADC0"/>
    <w:styleLink w:val="43"/>
    <w:lvl w:tplc="505E7A34" w:ilvl="0">
      <w:start w:val="1"/>
      <w:numFmt w:val="decimal"/>
      <w:lvlText w:val="%1."/>
      <w:lvlJc w:val="left"/>
      <w:pPr>
        <w:tabs>
          <w:tab w:pos="1416" w:val="num"/>
        </w:tabs>
        <w:ind w:firstLine="2" w:left="707"/>
      </w:pPr>
      <w:rPr>
        <w:rFonts w:hAnsi="Arial Unicode MS"/>
        <w:caps w:val="false"/>
        <w:smallCaps w:val="false"/>
        <w:strike w:val="false"/>
        <w:dstrike w:val="false"/>
        <w:color w:val="000000"/>
        <w:spacing w:val="0"/>
        <w:w w:val="100"/>
        <w:kern w:val="0"/>
        <w:position w:val="0"/>
        <w:highlight w:val="none"/>
        <w:vertAlign w:val="baseline"/>
      </w:rPr>
    </w:lvl>
    <w:lvl w:tplc="A5B0FCE8" w:ilvl="1">
      <w:start w:val="1"/>
      <w:numFmt w:val="lowerLetter"/>
      <w:lvlText w:val="%2."/>
      <w:lvlJc w:val="left"/>
      <w:pPr>
        <w:tabs>
          <w:tab w:pos="1429" w:val="num"/>
        </w:tabs>
        <w:ind w:firstLine="14" w:left="720"/>
      </w:pPr>
      <w:rPr>
        <w:rFonts w:hAnsi="Arial Unicode MS"/>
        <w:caps w:val="false"/>
        <w:smallCaps w:val="false"/>
        <w:strike w:val="false"/>
        <w:dstrike w:val="false"/>
        <w:color w:val="000000"/>
        <w:spacing w:val="0"/>
        <w:w w:val="100"/>
        <w:kern w:val="0"/>
        <w:position w:val="0"/>
        <w:highlight w:val="none"/>
        <w:vertAlign w:val="baseline"/>
      </w:rPr>
    </w:lvl>
    <w:lvl w:tplc="E0968312" w:ilvl="2">
      <w:start w:val="1"/>
      <w:numFmt w:val="lowerRoman"/>
      <w:lvlText w:val="%3."/>
      <w:lvlJc w:val="left"/>
      <w:pPr>
        <w:tabs>
          <w:tab w:pos="2149" w:val="num"/>
        </w:tabs>
        <w:ind w:firstLine="84" w:left="1440"/>
      </w:pPr>
      <w:rPr>
        <w:rFonts w:hAnsi="Arial Unicode MS"/>
        <w:caps w:val="false"/>
        <w:smallCaps w:val="false"/>
        <w:strike w:val="false"/>
        <w:dstrike w:val="false"/>
        <w:color w:val="000000"/>
        <w:spacing w:val="0"/>
        <w:w w:val="100"/>
        <w:kern w:val="0"/>
        <w:position w:val="0"/>
        <w:highlight w:val="none"/>
        <w:vertAlign w:val="baseline"/>
      </w:rPr>
    </w:lvl>
    <w:lvl w:tplc="E4FEA648" w:ilvl="3">
      <w:start w:val="1"/>
      <w:numFmt w:val="decimal"/>
      <w:lvlText w:val="%4."/>
      <w:lvlJc w:val="left"/>
      <w:pPr>
        <w:tabs>
          <w:tab w:pos="2869" w:val="num"/>
        </w:tabs>
        <w:ind w:firstLine="38" w:left="2160"/>
      </w:pPr>
      <w:rPr>
        <w:rFonts w:hAnsi="Arial Unicode MS"/>
        <w:caps w:val="false"/>
        <w:smallCaps w:val="false"/>
        <w:strike w:val="false"/>
        <w:dstrike w:val="false"/>
        <w:color w:val="000000"/>
        <w:spacing w:val="0"/>
        <w:w w:val="100"/>
        <w:kern w:val="0"/>
        <w:position w:val="0"/>
        <w:highlight w:val="none"/>
        <w:vertAlign w:val="baseline"/>
      </w:rPr>
    </w:lvl>
    <w:lvl w:tplc="A4D04F34" w:ilvl="4">
      <w:start w:val="1"/>
      <w:numFmt w:val="lowerLetter"/>
      <w:lvlText w:val="%5."/>
      <w:lvlJc w:val="left"/>
      <w:pPr>
        <w:tabs>
          <w:tab w:pos="3589" w:val="num"/>
        </w:tabs>
        <w:ind w:firstLine="50" w:left="2880"/>
      </w:pPr>
      <w:rPr>
        <w:rFonts w:hAnsi="Arial Unicode MS"/>
        <w:caps w:val="false"/>
        <w:smallCaps w:val="false"/>
        <w:strike w:val="false"/>
        <w:dstrike w:val="false"/>
        <w:color w:val="000000"/>
        <w:spacing w:val="0"/>
        <w:w w:val="100"/>
        <w:kern w:val="0"/>
        <w:position w:val="0"/>
        <w:highlight w:val="none"/>
        <w:vertAlign w:val="baseline"/>
      </w:rPr>
    </w:lvl>
    <w:lvl w:tplc="F11693E6" w:ilvl="5">
      <w:start w:val="1"/>
      <w:numFmt w:val="lowerRoman"/>
      <w:lvlText w:val="%6."/>
      <w:lvlJc w:val="left"/>
      <w:pPr>
        <w:tabs>
          <w:tab w:pos="4309" w:val="num"/>
        </w:tabs>
        <w:ind w:firstLine="120" w:left="3600"/>
      </w:pPr>
      <w:rPr>
        <w:rFonts w:hAnsi="Arial Unicode MS"/>
        <w:caps w:val="false"/>
        <w:smallCaps w:val="false"/>
        <w:strike w:val="false"/>
        <w:dstrike w:val="false"/>
        <w:color w:val="000000"/>
        <w:spacing w:val="0"/>
        <w:w w:val="100"/>
        <w:kern w:val="0"/>
        <w:position w:val="0"/>
        <w:highlight w:val="none"/>
        <w:vertAlign w:val="baseline"/>
      </w:rPr>
    </w:lvl>
    <w:lvl w:tplc="4212F77C" w:ilvl="6">
      <w:start w:val="1"/>
      <w:numFmt w:val="decimal"/>
      <w:lvlText w:val="%7."/>
      <w:lvlJc w:val="left"/>
      <w:pPr>
        <w:tabs>
          <w:tab w:pos="5029" w:val="num"/>
        </w:tabs>
        <w:ind w:firstLine="74" w:left="4320"/>
      </w:pPr>
      <w:rPr>
        <w:rFonts w:hAnsi="Arial Unicode MS"/>
        <w:caps w:val="false"/>
        <w:smallCaps w:val="false"/>
        <w:strike w:val="false"/>
        <w:dstrike w:val="false"/>
        <w:color w:val="000000"/>
        <w:spacing w:val="0"/>
        <w:w w:val="100"/>
        <w:kern w:val="0"/>
        <w:position w:val="0"/>
        <w:highlight w:val="none"/>
        <w:vertAlign w:val="baseline"/>
      </w:rPr>
    </w:lvl>
    <w:lvl w:tplc="1A72061C" w:ilvl="7">
      <w:start w:val="1"/>
      <w:numFmt w:val="lowerLetter"/>
      <w:lvlText w:val="%8."/>
      <w:lvlJc w:val="left"/>
      <w:pPr>
        <w:tabs>
          <w:tab w:pos="5749" w:val="num"/>
        </w:tabs>
        <w:ind w:firstLine="86" w:left="5040"/>
      </w:pPr>
      <w:rPr>
        <w:rFonts w:hAnsi="Arial Unicode MS"/>
        <w:caps w:val="false"/>
        <w:smallCaps w:val="false"/>
        <w:strike w:val="false"/>
        <w:dstrike w:val="false"/>
        <w:color w:val="000000"/>
        <w:spacing w:val="0"/>
        <w:w w:val="100"/>
        <w:kern w:val="0"/>
        <w:position w:val="0"/>
        <w:highlight w:val="none"/>
        <w:vertAlign w:val="baseline"/>
      </w:rPr>
    </w:lvl>
    <w:lvl w:tplc="DA50CF50" w:ilvl="8">
      <w:start w:val="1"/>
      <w:numFmt w:val="lowerRoman"/>
      <w:lvlText w:val="%9."/>
      <w:lvlJc w:val="left"/>
      <w:pPr>
        <w:tabs>
          <w:tab w:pos="6469" w:val="num"/>
        </w:tabs>
        <w:ind w:firstLine="156" w:left="5760"/>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22">
    <w:nsid w:val="383C100E"/>
    <w:multiLevelType w:val="multilevel"/>
    <w:tmpl w:val="F80EEC06"/>
    <w:styleLink w:val="20"/>
    <w:lvl w:ilvl="0">
      <w:start w:val="1"/>
      <w:numFmt w:val="decimal"/>
      <w:lvlText w:val="%1."/>
      <w:lvlJc w:val="left"/>
      <w:pPr>
        <w:ind w:hanging="708" w:left="708"/>
      </w:pPr>
      <w:rPr>
        <w:rFonts w:hAnsi="Arial Unicode MS"/>
        <w:caps w:val="false"/>
        <w:smallCaps w:val="false"/>
        <w:strike w:val="false"/>
        <w:dstrike w:val="false"/>
        <w:color w:val="000000"/>
        <w:spacing w:val="0"/>
        <w:w w:val="100"/>
        <w:kern w:val="0"/>
        <w:position w:val="0"/>
        <w:highlight w:val="none"/>
        <w:vertAlign w:val="baseline"/>
      </w:rPr>
    </w:lvl>
    <w:lvl w:ilvl="1">
      <w:start w:val="1"/>
      <w:numFmt w:val="decimal"/>
      <w:lvlText w:val="%1.%2."/>
      <w:lvlJc w:val="left"/>
      <w:pPr>
        <w:ind w:hanging="708" w:left="708"/>
      </w:pPr>
      <w:rPr>
        <w:rFonts w:hAnsi="Arial Unicode MS"/>
        <w:caps w:val="false"/>
        <w:smallCaps w:val="false"/>
        <w:strike w:val="false"/>
        <w:dstrike w:val="false"/>
        <w:color w:val="000000"/>
        <w:spacing w:val="0"/>
        <w:w w:val="100"/>
        <w:kern w:val="0"/>
        <w:position w:val="0"/>
        <w:highlight w:val="none"/>
        <w:vertAlign w:val="baseline"/>
      </w:rPr>
    </w:lvl>
    <w:lvl w:ilvl="2">
      <w:start w:val="1"/>
      <w:numFmt w:val="decimal"/>
      <w:lvlText w:val="%1.%2.%3."/>
      <w:lvlJc w:val="left"/>
      <w:pPr>
        <w:ind w:hanging="360" w:left="720"/>
      </w:pPr>
      <w:rPr>
        <w:rFonts w:hAnsi="Arial Unicode MS"/>
        <w:caps w:val="false"/>
        <w:smallCaps w:val="false"/>
        <w:strike w:val="false"/>
        <w:dstrike w:val="false"/>
        <w:color w:val="000000"/>
        <w:spacing w:val="0"/>
        <w:w w:val="100"/>
        <w:kern w:val="0"/>
        <w:position w:val="0"/>
        <w:highlight w:val="none"/>
        <w:vertAlign w:val="baseline"/>
      </w:rPr>
    </w:lvl>
    <w:lvl w:ilvl="3">
      <w:start w:val="1"/>
      <w:numFmt w:val="decimal"/>
      <w:lvlText w:val="%1.%2.%3.%4."/>
      <w:lvlJc w:val="left"/>
      <w:pPr>
        <w:ind w:hanging="360" w:left="1080"/>
      </w:pPr>
      <w:rPr>
        <w:rFonts w:hAnsi="Arial Unicode MS"/>
        <w:caps w:val="false"/>
        <w:smallCaps w:val="false"/>
        <w:strike w:val="false"/>
        <w:dstrike w:val="false"/>
        <w:color w:val="000000"/>
        <w:spacing w:val="0"/>
        <w:w w:val="100"/>
        <w:kern w:val="0"/>
        <w:position w:val="0"/>
        <w:highlight w:val="none"/>
        <w:vertAlign w:val="baseline"/>
      </w:rPr>
    </w:lvl>
    <w:lvl w:ilvl="4">
      <w:start w:val="1"/>
      <w:numFmt w:val="decimal"/>
      <w:lvlText w:val="%1.%2.%3.%4.%5."/>
      <w:lvlJc w:val="left"/>
      <w:pPr>
        <w:ind w:hanging="720" w:left="1800"/>
      </w:pPr>
      <w:rPr>
        <w:rFonts w:hAnsi="Arial Unicode MS"/>
        <w:caps w:val="false"/>
        <w:smallCaps w:val="false"/>
        <w:strike w:val="false"/>
        <w:dstrike w:val="false"/>
        <w:color w:val="000000"/>
        <w:spacing w:val="0"/>
        <w:w w:val="100"/>
        <w:kern w:val="0"/>
        <w:position w:val="0"/>
        <w:highlight w:val="none"/>
        <w:vertAlign w:val="baseline"/>
      </w:rPr>
    </w:lvl>
    <w:lvl w:ilvl="5">
      <w:start w:val="1"/>
      <w:numFmt w:val="decimal"/>
      <w:lvlText w:val="%1.%2.%3.%4.%5.%6."/>
      <w:lvlJc w:val="left"/>
      <w:pPr>
        <w:ind w:hanging="720" w:left="2160"/>
      </w:pPr>
      <w:rPr>
        <w:rFonts w:hAnsi="Arial Unicode MS"/>
        <w:caps w:val="false"/>
        <w:smallCaps w:val="false"/>
        <w:strike w:val="false"/>
        <w:dstrike w:val="false"/>
        <w:color w:val="000000"/>
        <w:spacing w:val="0"/>
        <w:w w:val="100"/>
        <w:kern w:val="0"/>
        <w:position w:val="0"/>
        <w:highlight w:val="none"/>
        <w:vertAlign w:val="baseline"/>
      </w:rPr>
    </w:lvl>
    <w:lvl w:ilvl="6">
      <w:start w:val="1"/>
      <w:numFmt w:val="decimal"/>
      <w:lvlText w:val="%1.%2.%3.%4.%5.%6.%7."/>
      <w:lvlJc w:val="left"/>
      <w:pPr>
        <w:ind w:hanging="1080" w:left="2880"/>
      </w:pPr>
      <w:rPr>
        <w:rFonts w:hAnsi="Arial Unicode MS"/>
        <w:caps w:val="false"/>
        <w:smallCaps w:val="false"/>
        <w:strike w:val="false"/>
        <w:dstrike w:val="false"/>
        <w:color w:val="000000"/>
        <w:spacing w:val="0"/>
        <w:w w:val="100"/>
        <w:kern w:val="0"/>
        <w:position w:val="0"/>
        <w:highlight w:val="none"/>
        <w:vertAlign w:val="baseline"/>
      </w:rPr>
    </w:lvl>
    <w:lvl w:ilvl="7">
      <w:start w:val="1"/>
      <w:numFmt w:val="decimal"/>
      <w:lvlText w:val="%1.%2.%3.%4.%5.%6.%7.%8."/>
      <w:lvlJc w:val="left"/>
      <w:pPr>
        <w:ind w:hanging="1080" w:left="3240"/>
      </w:pPr>
      <w:rPr>
        <w:rFonts w:hAnsi="Arial Unicode MS"/>
        <w:caps w:val="false"/>
        <w:smallCaps w:val="false"/>
        <w:strike w:val="false"/>
        <w:dstrike w:val="false"/>
        <w:color w:val="000000"/>
        <w:spacing w:val="0"/>
        <w:w w:val="100"/>
        <w:kern w:val="0"/>
        <w:position w:val="0"/>
        <w:highlight w:val="none"/>
        <w:vertAlign w:val="baseline"/>
      </w:rPr>
    </w:lvl>
    <w:lvl w:ilvl="8">
      <w:start w:val="1"/>
      <w:numFmt w:val="decimal"/>
      <w:lvlText w:val="%1.%2.%3.%4.%5.%6.%7.%8.%9."/>
      <w:lvlJc w:val="left"/>
      <w:pPr>
        <w:ind w:hanging="1440" w:left="3960"/>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23">
    <w:nsid w:val="39937F26"/>
    <w:multiLevelType w:val="hybridMultilevel"/>
    <w:tmpl w:val="44B2B594"/>
    <w:styleLink w:val="38"/>
    <w:lvl w:tplc="94725E52" w:ilvl="0">
      <w:start w:val="1"/>
      <w:numFmt w:val="bullet"/>
      <w:lvlText w:val="•"/>
      <w:lvlJc w:val="left"/>
      <w:pPr>
        <w:tabs>
          <w:tab w:pos="709" w:val="left"/>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F66E916C" w:ilvl="1">
      <w:start w:val="1"/>
      <w:numFmt w:val="bullet"/>
      <w:lvlText w:val="o"/>
      <w:lvlJc w:val="left"/>
      <w:pPr>
        <w:tabs>
          <w:tab w:pos="709" w:val="left"/>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248C33E" w:ilvl="2">
      <w:start w:val="1"/>
      <w:numFmt w:val="bullet"/>
      <w:lvlText w:val="▪"/>
      <w:lvlJc w:val="left"/>
      <w:pPr>
        <w:tabs>
          <w:tab w:pos="709" w:val="left"/>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75AFF8C" w:ilvl="3">
      <w:start w:val="1"/>
      <w:numFmt w:val="bullet"/>
      <w:lvlText w:val="•"/>
      <w:lvlJc w:val="left"/>
      <w:pPr>
        <w:tabs>
          <w:tab w:pos="709" w:val="left"/>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920266A" w:ilvl="4">
      <w:start w:val="1"/>
      <w:numFmt w:val="bullet"/>
      <w:lvlText w:val="o"/>
      <w:lvlJc w:val="left"/>
      <w:pPr>
        <w:tabs>
          <w:tab w:pos="709" w:val="left"/>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283C0E32" w:ilvl="5">
      <w:start w:val="1"/>
      <w:numFmt w:val="bullet"/>
      <w:lvlText w:val="▪"/>
      <w:lvlJc w:val="left"/>
      <w:pPr>
        <w:tabs>
          <w:tab w:pos="709" w:val="left"/>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F6CDB92" w:ilvl="6">
      <w:start w:val="1"/>
      <w:numFmt w:val="bullet"/>
      <w:lvlText w:val="•"/>
      <w:lvlJc w:val="left"/>
      <w:pPr>
        <w:tabs>
          <w:tab w:pos="709" w:val="left"/>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4BCC996" w:ilvl="7">
      <w:start w:val="1"/>
      <w:numFmt w:val="bullet"/>
      <w:lvlText w:val="o"/>
      <w:lvlJc w:val="left"/>
      <w:pPr>
        <w:tabs>
          <w:tab w:pos="709" w:val="left"/>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F8404EC" w:ilvl="8">
      <w:start w:val="1"/>
      <w:numFmt w:val="bullet"/>
      <w:lvlText w:val="▪"/>
      <w:lvlJc w:val="left"/>
      <w:pPr>
        <w:tabs>
          <w:tab w:pos="709" w:val="left"/>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4">
    <w:nsid w:val="3AD07005"/>
    <w:multiLevelType w:val="hybridMultilevel"/>
    <w:tmpl w:val="9B72D91C"/>
    <w:styleLink w:val="18"/>
    <w:lvl w:tplc="A0A2D2E4" w:ilvl="0">
      <w:start w:val="1"/>
      <w:numFmt w:val="bullet"/>
      <w:lvlText w:val="•"/>
      <w:lvlJc w:val="left"/>
      <w:pPr>
        <w:tabs>
          <w:tab w:pos="708" w:val="num"/>
        </w:tabs>
        <w:ind w:firstLine="142" w:left="283"/>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64A212A" w:ilvl="1">
      <w:start w:val="1"/>
      <w:numFmt w:val="bullet"/>
      <w:lvlText w:val="o"/>
      <w:lvlJc w:val="left"/>
      <w:pPr>
        <w:tabs>
          <w:tab w:pos="1145" w:val="num"/>
        </w:tabs>
        <w:ind w:firstLine="15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ED27B3E" w:ilvl="2">
      <w:start w:val="1"/>
      <w:numFmt w:val="bullet"/>
      <w:lvlText w:val="▪"/>
      <w:lvlJc w:val="left"/>
      <w:pPr>
        <w:tabs>
          <w:tab w:pos="1865" w:val="num"/>
        </w:tabs>
        <w:ind w:firstLine="16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C42A46E" w:ilvl="3">
      <w:start w:val="1"/>
      <w:numFmt w:val="bullet"/>
      <w:lvlText w:val="•"/>
      <w:lvlJc w:val="left"/>
      <w:pPr>
        <w:tabs>
          <w:tab w:pos="2585" w:val="num"/>
        </w:tabs>
        <w:ind w:firstLine="17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E76DA46" w:ilvl="4">
      <w:start w:val="1"/>
      <w:numFmt w:val="bullet"/>
      <w:lvlText w:val="o"/>
      <w:lvlJc w:val="left"/>
      <w:pPr>
        <w:tabs>
          <w:tab w:pos="3305" w:val="num"/>
        </w:tabs>
        <w:ind w:firstLine="19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35B84E62" w:ilvl="5">
      <w:start w:val="1"/>
      <w:numFmt w:val="bullet"/>
      <w:lvlText w:val="▪"/>
      <w:lvlJc w:val="left"/>
      <w:pPr>
        <w:tabs>
          <w:tab w:pos="4025" w:val="num"/>
        </w:tabs>
        <w:ind w:firstLine="20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86C7172" w:ilvl="6">
      <w:start w:val="1"/>
      <w:numFmt w:val="bullet"/>
      <w:lvlText w:val="•"/>
      <w:lvlJc w:val="left"/>
      <w:pPr>
        <w:tabs>
          <w:tab w:pos="4745" w:val="num"/>
        </w:tabs>
        <w:ind w:firstLine="21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D8C67C4" w:ilvl="7">
      <w:start w:val="1"/>
      <w:numFmt w:val="bullet"/>
      <w:lvlText w:val="o"/>
      <w:lvlJc w:val="left"/>
      <w:pPr>
        <w:tabs>
          <w:tab w:pos="5465" w:val="num"/>
        </w:tabs>
        <w:ind w:firstLine="22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81CB590" w:ilvl="8">
      <w:start w:val="1"/>
      <w:numFmt w:val="bullet"/>
      <w:lvlText w:val="▪"/>
      <w:lvlJc w:val="left"/>
      <w:pPr>
        <w:tabs>
          <w:tab w:pos="6185" w:val="num"/>
        </w:tabs>
        <w:ind w:firstLine="23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5">
    <w:nsid w:val="3B34715C"/>
    <w:multiLevelType w:val="hybridMultilevel"/>
    <w:tmpl w:val="3BDA766A"/>
    <w:styleLink w:val="7"/>
    <w:lvl w:tplc="477CC8F4" w:ilvl="0">
      <w:start w:val="1"/>
      <w:numFmt w:val="bullet"/>
      <w:lvlText w:val="•"/>
      <w:lvlJc w:val="left"/>
      <w:pPr>
        <w:tabs>
          <w:tab w:pos="1134" w:val="num"/>
        </w:tabs>
        <w:ind w:firstLine="0" w:left="567"/>
      </w:pPr>
      <w:rPr>
        <w:rFonts w:hAnsi="Arial Unicode MS"/>
        <w:caps w:val="false"/>
        <w:smallCaps w:val="false"/>
        <w:strike w:val="false"/>
        <w:dstrike w:val="false"/>
        <w:color w:val="000000"/>
        <w:spacing w:val="0"/>
        <w:w w:val="100"/>
        <w:kern w:val="0"/>
        <w:position w:val="0"/>
        <w:highlight w:val="none"/>
        <w:vertAlign w:val="baseline"/>
      </w:rPr>
    </w:lvl>
    <w:lvl w:tplc="E8D26716" w:ilvl="1">
      <w:start w:val="1"/>
      <w:numFmt w:val="bullet"/>
      <w:lvlText w:val="•"/>
      <w:lvlJc w:val="left"/>
      <w:pPr>
        <w:tabs>
          <w:tab w:pos="1134" w:val="left"/>
          <w:tab w:pos="1854" w:val="num"/>
        </w:tabs>
        <w:ind w:firstLine="0" w:left="1287"/>
      </w:pPr>
      <w:rPr>
        <w:rFonts w:hAnsi="Arial Unicode MS"/>
        <w:caps w:val="false"/>
        <w:smallCaps w:val="false"/>
        <w:strike w:val="false"/>
        <w:dstrike w:val="false"/>
        <w:color w:val="000000"/>
        <w:spacing w:val="0"/>
        <w:w w:val="100"/>
        <w:kern w:val="0"/>
        <w:position w:val="0"/>
        <w:highlight w:val="none"/>
        <w:vertAlign w:val="baseline"/>
      </w:rPr>
    </w:lvl>
    <w:lvl w:tplc="3DA2E4C6" w:ilvl="2">
      <w:start w:val="1"/>
      <w:numFmt w:val="bullet"/>
      <w:lvlText w:val="•"/>
      <w:lvlJc w:val="left"/>
      <w:pPr>
        <w:tabs>
          <w:tab w:pos="1134" w:val="left"/>
          <w:tab w:pos="2574" w:val="num"/>
        </w:tabs>
        <w:ind w:firstLine="0" w:left="2007"/>
      </w:pPr>
      <w:rPr>
        <w:rFonts w:hAnsi="Arial Unicode MS"/>
        <w:caps w:val="false"/>
        <w:smallCaps w:val="false"/>
        <w:strike w:val="false"/>
        <w:dstrike w:val="false"/>
        <w:color w:val="000000"/>
        <w:spacing w:val="0"/>
        <w:w w:val="100"/>
        <w:kern w:val="0"/>
        <w:position w:val="0"/>
        <w:highlight w:val="none"/>
        <w:vertAlign w:val="baseline"/>
      </w:rPr>
    </w:lvl>
    <w:lvl w:tplc="FC226EB4" w:ilvl="3">
      <w:start w:val="1"/>
      <w:numFmt w:val="bullet"/>
      <w:lvlText w:val="•"/>
      <w:lvlJc w:val="left"/>
      <w:pPr>
        <w:tabs>
          <w:tab w:pos="1134" w:val="left"/>
          <w:tab w:pos="3294" w:val="num"/>
        </w:tabs>
        <w:ind w:firstLine="0" w:left="2727"/>
      </w:pPr>
      <w:rPr>
        <w:rFonts w:hAnsi="Arial Unicode MS"/>
        <w:caps w:val="false"/>
        <w:smallCaps w:val="false"/>
        <w:strike w:val="false"/>
        <w:dstrike w:val="false"/>
        <w:color w:val="000000"/>
        <w:spacing w:val="0"/>
        <w:w w:val="100"/>
        <w:kern w:val="0"/>
        <w:position w:val="0"/>
        <w:highlight w:val="none"/>
        <w:vertAlign w:val="baseline"/>
      </w:rPr>
    </w:lvl>
    <w:lvl w:tplc="590E017A" w:ilvl="4">
      <w:start w:val="1"/>
      <w:numFmt w:val="bullet"/>
      <w:lvlText w:val="•"/>
      <w:lvlJc w:val="left"/>
      <w:pPr>
        <w:tabs>
          <w:tab w:pos="1134" w:val="left"/>
          <w:tab w:pos="4014" w:val="num"/>
        </w:tabs>
        <w:ind w:firstLine="0" w:left="3447"/>
      </w:pPr>
      <w:rPr>
        <w:rFonts w:hAnsi="Arial Unicode MS"/>
        <w:caps w:val="false"/>
        <w:smallCaps w:val="false"/>
        <w:strike w:val="false"/>
        <w:dstrike w:val="false"/>
        <w:color w:val="000000"/>
        <w:spacing w:val="0"/>
        <w:w w:val="100"/>
        <w:kern w:val="0"/>
        <w:position w:val="0"/>
        <w:highlight w:val="none"/>
        <w:vertAlign w:val="baseline"/>
      </w:rPr>
    </w:lvl>
    <w:lvl w:tplc="10C0FFDE" w:ilvl="5">
      <w:start w:val="1"/>
      <w:numFmt w:val="bullet"/>
      <w:lvlText w:val="•"/>
      <w:lvlJc w:val="left"/>
      <w:pPr>
        <w:tabs>
          <w:tab w:pos="1134" w:val="left"/>
          <w:tab w:pos="4734" w:val="num"/>
        </w:tabs>
        <w:ind w:firstLine="0" w:left="4167"/>
      </w:pPr>
      <w:rPr>
        <w:rFonts w:hAnsi="Arial Unicode MS"/>
        <w:caps w:val="false"/>
        <w:smallCaps w:val="false"/>
        <w:strike w:val="false"/>
        <w:dstrike w:val="false"/>
        <w:color w:val="000000"/>
        <w:spacing w:val="0"/>
        <w:w w:val="100"/>
        <w:kern w:val="0"/>
        <w:position w:val="0"/>
        <w:highlight w:val="none"/>
        <w:vertAlign w:val="baseline"/>
      </w:rPr>
    </w:lvl>
    <w:lvl w:tplc="8160B852" w:ilvl="6">
      <w:start w:val="1"/>
      <w:numFmt w:val="bullet"/>
      <w:lvlText w:val="•"/>
      <w:lvlJc w:val="left"/>
      <w:pPr>
        <w:tabs>
          <w:tab w:pos="1134" w:val="left"/>
          <w:tab w:pos="5454" w:val="num"/>
        </w:tabs>
        <w:ind w:firstLine="0" w:left="4887"/>
      </w:pPr>
      <w:rPr>
        <w:rFonts w:hAnsi="Arial Unicode MS"/>
        <w:caps w:val="false"/>
        <w:smallCaps w:val="false"/>
        <w:strike w:val="false"/>
        <w:dstrike w:val="false"/>
        <w:color w:val="000000"/>
        <w:spacing w:val="0"/>
        <w:w w:val="100"/>
        <w:kern w:val="0"/>
        <w:position w:val="0"/>
        <w:highlight w:val="none"/>
        <w:vertAlign w:val="baseline"/>
      </w:rPr>
    </w:lvl>
    <w:lvl w:tplc="9492425E" w:ilvl="7">
      <w:start w:val="1"/>
      <w:numFmt w:val="bullet"/>
      <w:lvlText w:val="•"/>
      <w:lvlJc w:val="left"/>
      <w:pPr>
        <w:tabs>
          <w:tab w:pos="1134" w:val="left"/>
          <w:tab w:pos="6174" w:val="num"/>
        </w:tabs>
        <w:ind w:firstLine="0" w:left="5607"/>
      </w:pPr>
      <w:rPr>
        <w:rFonts w:hAnsi="Arial Unicode MS"/>
        <w:caps w:val="false"/>
        <w:smallCaps w:val="false"/>
        <w:strike w:val="false"/>
        <w:dstrike w:val="false"/>
        <w:color w:val="000000"/>
        <w:spacing w:val="0"/>
        <w:w w:val="100"/>
        <w:kern w:val="0"/>
        <w:position w:val="0"/>
        <w:highlight w:val="none"/>
        <w:vertAlign w:val="baseline"/>
      </w:rPr>
    </w:lvl>
    <w:lvl w:tplc="61E02456" w:ilvl="8">
      <w:start w:val="1"/>
      <w:numFmt w:val="bullet"/>
      <w:lvlText w:val="•"/>
      <w:lvlJc w:val="left"/>
      <w:pPr>
        <w:tabs>
          <w:tab w:pos="1134" w:val="left"/>
          <w:tab w:pos="6894" w:val="num"/>
        </w:tabs>
        <w:ind w:firstLine="0" w:left="632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26">
    <w:nsid w:val="3E841248"/>
    <w:multiLevelType w:val="hybridMultilevel"/>
    <w:tmpl w:val="F5D221FC"/>
    <w:styleLink w:val="16"/>
    <w:lvl w:tplc="22FEC424" w:ilvl="0">
      <w:start w:val="1"/>
      <w:numFmt w:val="bullet"/>
      <w:lvlText w:val="•"/>
      <w:lvlJc w:val="left"/>
      <w:pPr>
        <w:tabs>
          <w:tab w:pos="708" w:val="num"/>
        </w:tabs>
        <w:ind w:firstLine="142" w:left="283"/>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396675A" w:ilvl="1">
      <w:start w:val="1"/>
      <w:numFmt w:val="bullet"/>
      <w:lvlText w:val="o"/>
      <w:lvlJc w:val="left"/>
      <w:pPr>
        <w:tabs>
          <w:tab w:pos="1145" w:val="num"/>
        </w:tabs>
        <w:ind w:firstLine="15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E16E532" w:ilvl="2">
      <w:start w:val="1"/>
      <w:numFmt w:val="bullet"/>
      <w:lvlText w:val="▪"/>
      <w:lvlJc w:val="left"/>
      <w:pPr>
        <w:tabs>
          <w:tab w:pos="1865" w:val="num"/>
        </w:tabs>
        <w:ind w:firstLine="16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38A0C1A" w:ilvl="3">
      <w:start w:val="1"/>
      <w:numFmt w:val="bullet"/>
      <w:lvlText w:val="•"/>
      <w:lvlJc w:val="left"/>
      <w:pPr>
        <w:tabs>
          <w:tab w:pos="2585" w:val="num"/>
        </w:tabs>
        <w:ind w:firstLine="17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B778244A" w:ilvl="4">
      <w:start w:val="1"/>
      <w:numFmt w:val="bullet"/>
      <w:lvlText w:val="o"/>
      <w:lvlJc w:val="left"/>
      <w:pPr>
        <w:tabs>
          <w:tab w:pos="3305" w:val="num"/>
        </w:tabs>
        <w:ind w:firstLine="19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3CCAF40" w:ilvl="5">
      <w:start w:val="1"/>
      <w:numFmt w:val="bullet"/>
      <w:lvlText w:val="▪"/>
      <w:lvlJc w:val="left"/>
      <w:pPr>
        <w:tabs>
          <w:tab w:pos="4025" w:val="num"/>
        </w:tabs>
        <w:ind w:firstLine="20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8BC9E52" w:ilvl="6">
      <w:start w:val="1"/>
      <w:numFmt w:val="bullet"/>
      <w:lvlText w:val="•"/>
      <w:lvlJc w:val="left"/>
      <w:pPr>
        <w:tabs>
          <w:tab w:pos="4745" w:val="num"/>
        </w:tabs>
        <w:ind w:firstLine="21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4A006ED8" w:ilvl="7">
      <w:start w:val="1"/>
      <w:numFmt w:val="bullet"/>
      <w:lvlText w:val="o"/>
      <w:lvlJc w:val="left"/>
      <w:pPr>
        <w:tabs>
          <w:tab w:pos="5465" w:val="num"/>
        </w:tabs>
        <w:ind w:firstLine="22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B18FAD2" w:ilvl="8">
      <w:start w:val="1"/>
      <w:numFmt w:val="bullet"/>
      <w:lvlText w:val="▪"/>
      <w:lvlJc w:val="left"/>
      <w:pPr>
        <w:tabs>
          <w:tab w:pos="6185" w:val="num"/>
        </w:tabs>
        <w:ind w:firstLine="23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7">
    <w:nsid w:val="3E99326A"/>
    <w:multiLevelType w:val="hybridMultilevel"/>
    <w:tmpl w:val="B1245E5E"/>
    <w:styleLink w:val="8"/>
    <w:lvl w:tplc="AD007D1C" w:ilvl="0">
      <w:start w:val="1"/>
      <w:numFmt w:val="bullet"/>
      <w:lvlText w:val="•"/>
      <w:lvlJc w:val="left"/>
      <w:pPr>
        <w:tabs>
          <w:tab w:pos="993" w:val="num"/>
        </w:tabs>
        <w:ind w:firstLine="141" w:left="426"/>
      </w:pPr>
      <w:rPr>
        <w:rFonts w:hAnsi="Arial Unicode MS"/>
        <w:caps w:val="false"/>
        <w:smallCaps w:val="false"/>
        <w:strike w:val="false"/>
        <w:dstrike w:val="false"/>
        <w:color w:val="000000"/>
        <w:spacing w:val="0"/>
        <w:w w:val="100"/>
        <w:kern w:val="0"/>
        <w:position w:val="0"/>
        <w:highlight w:val="none"/>
        <w:vertAlign w:val="baseline"/>
      </w:rPr>
    </w:lvl>
    <w:lvl w:tplc="33580D08" w:ilvl="1">
      <w:start w:val="1"/>
      <w:numFmt w:val="bullet"/>
      <w:lvlText w:val="•"/>
      <w:lvlJc w:val="left"/>
      <w:pPr>
        <w:tabs>
          <w:tab w:pos="993" w:val="left"/>
          <w:tab w:pos="1713" w:val="num"/>
        </w:tabs>
        <w:ind w:firstLine="141" w:left="1146"/>
      </w:pPr>
      <w:rPr>
        <w:rFonts w:hAnsi="Arial Unicode MS"/>
        <w:caps w:val="false"/>
        <w:smallCaps w:val="false"/>
        <w:strike w:val="false"/>
        <w:dstrike w:val="false"/>
        <w:color w:val="000000"/>
        <w:spacing w:val="0"/>
        <w:w w:val="100"/>
        <w:kern w:val="0"/>
        <w:position w:val="0"/>
        <w:highlight w:val="none"/>
        <w:vertAlign w:val="baseline"/>
      </w:rPr>
    </w:lvl>
    <w:lvl w:tplc="63308C8C" w:ilvl="2">
      <w:start w:val="1"/>
      <w:numFmt w:val="bullet"/>
      <w:lvlText w:val="•"/>
      <w:lvlJc w:val="left"/>
      <w:pPr>
        <w:tabs>
          <w:tab w:pos="993" w:val="left"/>
          <w:tab w:pos="2433" w:val="num"/>
        </w:tabs>
        <w:ind w:firstLine="141" w:left="1866"/>
      </w:pPr>
      <w:rPr>
        <w:rFonts w:hAnsi="Arial Unicode MS"/>
        <w:caps w:val="false"/>
        <w:smallCaps w:val="false"/>
        <w:strike w:val="false"/>
        <w:dstrike w:val="false"/>
        <w:color w:val="000000"/>
        <w:spacing w:val="0"/>
        <w:w w:val="100"/>
        <w:kern w:val="0"/>
        <w:position w:val="0"/>
        <w:highlight w:val="none"/>
        <w:vertAlign w:val="baseline"/>
      </w:rPr>
    </w:lvl>
    <w:lvl w:tplc="447E2A04" w:ilvl="3">
      <w:start w:val="1"/>
      <w:numFmt w:val="bullet"/>
      <w:lvlText w:val="•"/>
      <w:lvlJc w:val="left"/>
      <w:pPr>
        <w:tabs>
          <w:tab w:pos="993" w:val="left"/>
          <w:tab w:pos="3153" w:val="num"/>
        </w:tabs>
        <w:ind w:firstLine="141" w:left="2586"/>
      </w:pPr>
      <w:rPr>
        <w:rFonts w:hAnsi="Arial Unicode MS"/>
        <w:caps w:val="false"/>
        <w:smallCaps w:val="false"/>
        <w:strike w:val="false"/>
        <w:dstrike w:val="false"/>
        <w:color w:val="000000"/>
        <w:spacing w:val="0"/>
        <w:w w:val="100"/>
        <w:kern w:val="0"/>
        <w:position w:val="0"/>
        <w:highlight w:val="none"/>
        <w:vertAlign w:val="baseline"/>
      </w:rPr>
    </w:lvl>
    <w:lvl w:tplc="5DEA4216" w:ilvl="4">
      <w:start w:val="1"/>
      <w:numFmt w:val="bullet"/>
      <w:lvlText w:val="•"/>
      <w:lvlJc w:val="left"/>
      <w:pPr>
        <w:tabs>
          <w:tab w:pos="993" w:val="left"/>
          <w:tab w:pos="3873" w:val="num"/>
        </w:tabs>
        <w:ind w:firstLine="141" w:left="3306"/>
      </w:pPr>
      <w:rPr>
        <w:rFonts w:hAnsi="Arial Unicode MS"/>
        <w:caps w:val="false"/>
        <w:smallCaps w:val="false"/>
        <w:strike w:val="false"/>
        <w:dstrike w:val="false"/>
        <w:color w:val="000000"/>
        <w:spacing w:val="0"/>
        <w:w w:val="100"/>
        <w:kern w:val="0"/>
        <w:position w:val="0"/>
        <w:highlight w:val="none"/>
        <w:vertAlign w:val="baseline"/>
      </w:rPr>
    </w:lvl>
    <w:lvl w:tplc="DADCAFBA" w:ilvl="5">
      <w:start w:val="1"/>
      <w:numFmt w:val="bullet"/>
      <w:lvlText w:val="•"/>
      <w:lvlJc w:val="left"/>
      <w:pPr>
        <w:tabs>
          <w:tab w:pos="993" w:val="left"/>
          <w:tab w:pos="4593" w:val="num"/>
        </w:tabs>
        <w:ind w:firstLine="141" w:left="4026"/>
      </w:pPr>
      <w:rPr>
        <w:rFonts w:hAnsi="Arial Unicode MS"/>
        <w:caps w:val="false"/>
        <w:smallCaps w:val="false"/>
        <w:strike w:val="false"/>
        <w:dstrike w:val="false"/>
        <w:color w:val="000000"/>
        <w:spacing w:val="0"/>
        <w:w w:val="100"/>
        <w:kern w:val="0"/>
        <w:position w:val="0"/>
        <w:highlight w:val="none"/>
        <w:vertAlign w:val="baseline"/>
      </w:rPr>
    </w:lvl>
    <w:lvl w:tplc="EB8A904E" w:ilvl="6">
      <w:start w:val="1"/>
      <w:numFmt w:val="bullet"/>
      <w:lvlText w:val="•"/>
      <w:lvlJc w:val="left"/>
      <w:pPr>
        <w:tabs>
          <w:tab w:pos="993" w:val="left"/>
          <w:tab w:pos="5313" w:val="num"/>
        </w:tabs>
        <w:ind w:firstLine="141" w:left="4746"/>
      </w:pPr>
      <w:rPr>
        <w:rFonts w:hAnsi="Arial Unicode MS"/>
        <w:caps w:val="false"/>
        <w:smallCaps w:val="false"/>
        <w:strike w:val="false"/>
        <w:dstrike w:val="false"/>
        <w:color w:val="000000"/>
        <w:spacing w:val="0"/>
        <w:w w:val="100"/>
        <w:kern w:val="0"/>
        <w:position w:val="0"/>
        <w:highlight w:val="none"/>
        <w:vertAlign w:val="baseline"/>
      </w:rPr>
    </w:lvl>
    <w:lvl w:tplc="89AE7B66" w:ilvl="7">
      <w:start w:val="1"/>
      <w:numFmt w:val="bullet"/>
      <w:lvlText w:val="•"/>
      <w:lvlJc w:val="left"/>
      <w:pPr>
        <w:tabs>
          <w:tab w:pos="993" w:val="left"/>
          <w:tab w:pos="6033" w:val="num"/>
        </w:tabs>
        <w:ind w:firstLine="141" w:left="5466"/>
      </w:pPr>
      <w:rPr>
        <w:rFonts w:hAnsi="Arial Unicode MS"/>
        <w:caps w:val="false"/>
        <w:smallCaps w:val="false"/>
        <w:strike w:val="false"/>
        <w:dstrike w:val="false"/>
        <w:color w:val="000000"/>
        <w:spacing w:val="0"/>
        <w:w w:val="100"/>
        <w:kern w:val="0"/>
        <w:position w:val="0"/>
        <w:highlight w:val="none"/>
        <w:vertAlign w:val="baseline"/>
      </w:rPr>
    </w:lvl>
    <w:lvl w:tplc="88964900" w:ilvl="8">
      <w:start w:val="1"/>
      <w:numFmt w:val="bullet"/>
      <w:lvlText w:val="•"/>
      <w:lvlJc w:val="left"/>
      <w:pPr>
        <w:tabs>
          <w:tab w:pos="993" w:val="left"/>
          <w:tab w:pos="6753" w:val="num"/>
        </w:tabs>
        <w:ind w:firstLine="141" w:left="6186"/>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28">
    <w:nsid w:val="3F2B1C3B"/>
    <w:multiLevelType w:val="hybridMultilevel"/>
    <w:tmpl w:val="7BE0BB10"/>
    <w:styleLink w:val="37"/>
    <w:lvl w:tplc="06180C78" w:ilvl="0">
      <w:start w:val="1"/>
      <w:numFmt w:val="bullet"/>
      <w:lvlText w:val="❖"/>
      <w:lvlJc w:val="left"/>
      <w:pPr>
        <w:tabs>
          <w:tab w:pos="709" w:val="left"/>
          <w:tab w:pos="1129" w:val="num"/>
        </w:tabs>
        <w:ind w:firstLine="289" w:left="4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37C2FAC" w:ilvl="1">
      <w:start w:val="1"/>
      <w:numFmt w:val="bullet"/>
      <w:lvlText w:val="➢"/>
      <w:lvlJc w:val="left"/>
      <w:pPr>
        <w:tabs>
          <w:tab w:pos="709" w:val="left"/>
          <w:tab w:pos="1489" w:val="num"/>
        </w:tabs>
        <w:ind w:firstLine="289" w:left="7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6024838" w:ilvl="2">
      <w:start w:val="1"/>
      <w:numFmt w:val="bullet"/>
      <w:lvlText w:val="▪"/>
      <w:lvlJc w:val="left"/>
      <w:pPr>
        <w:tabs>
          <w:tab w:pos="709" w:val="left"/>
          <w:tab w:pos="1849" w:val="num"/>
        </w:tabs>
        <w:ind w:firstLine="289" w:left="11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7ECCE52" w:ilvl="3">
      <w:start w:val="1"/>
      <w:numFmt w:val="bullet"/>
      <w:lvlText w:val="•"/>
      <w:lvlJc w:val="left"/>
      <w:pPr>
        <w:tabs>
          <w:tab w:pos="709" w:val="left"/>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A4A7D50" w:ilvl="4">
      <w:start w:val="1"/>
      <w:numFmt w:val="bullet"/>
      <w:lvlText w:val="♦"/>
      <w:lvlJc w:val="left"/>
      <w:pPr>
        <w:tabs>
          <w:tab w:pos="709" w:val="left"/>
          <w:tab w:pos="1069" w:val="num"/>
        </w:tabs>
        <w:ind w:firstLine="362" w:left="3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222E68A" w:ilvl="5">
      <w:start w:val="1"/>
      <w:numFmt w:val="bullet"/>
      <w:lvlText w:val="➢"/>
      <w:lvlJc w:val="left"/>
      <w:pPr>
        <w:tabs>
          <w:tab w:pos="709" w:val="left"/>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99E9014" w:ilvl="6">
      <w:start w:val="1"/>
      <w:numFmt w:val="bullet"/>
      <w:lvlText w:val="▪"/>
      <w:lvlJc w:val="left"/>
      <w:pPr>
        <w:tabs>
          <w:tab w:pos="709" w:val="left"/>
          <w:tab w:pos="1789" w:val="num"/>
        </w:tabs>
        <w:ind w:firstLine="374" w:left="10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8BCE858" w:ilvl="7">
      <w:start w:val="1"/>
      <w:numFmt w:val="bullet"/>
      <w:lvlText w:val="•"/>
      <w:lvlJc w:val="left"/>
      <w:pPr>
        <w:tabs>
          <w:tab w:pos="709" w:val="left"/>
          <w:tab w:pos="2149" w:val="num"/>
        </w:tabs>
        <w:ind w:firstLine="26" w:left="144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0826CB0" w:ilvl="8">
      <w:start w:val="1"/>
      <w:numFmt w:val="bullet"/>
      <w:lvlText w:val="♦"/>
      <w:lvlJc w:val="left"/>
      <w:pPr>
        <w:tabs>
          <w:tab w:pos="709" w:val="left"/>
          <w:tab w:pos="2509" w:val="num"/>
        </w:tabs>
        <w:ind w:firstLine="386" w:left="180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29">
    <w:nsid w:val="3FE60FA3"/>
    <w:multiLevelType w:val="hybridMultilevel"/>
    <w:tmpl w:val="2E2CC3A2"/>
    <w:styleLink w:val="6"/>
    <w:lvl w:tplc="8EFE3F3E" w:ilvl="0">
      <w:start w:val="1"/>
      <w:numFmt w:val="bullet"/>
      <w:lvlText w:val="•"/>
      <w:lvlJc w:val="left"/>
      <w:pPr>
        <w:tabs>
          <w:tab w:pos="1134" w:val="num"/>
        </w:tabs>
        <w:ind w:firstLine="0" w:left="567"/>
      </w:pPr>
      <w:rPr>
        <w:rFonts w:hAnsi="Arial Unicode MS"/>
        <w:caps w:val="false"/>
        <w:smallCaps w:val="false"/>
        <w:strike w:val="false"/>
        <w:dstrike w:val="false"/>
        <w:color w:val="000000"/>
        <w:spacing w:val="0"/>
        <w:w w:val="100"/>
        <w:kern w:val="0"/>
        <w:position w:val="0"/>
        <w:highlight w:val="none"/>
        <w:vertAlign w:val="baseline"/>
      </w:rPr>
    </w:lvl>
    <w:lvl w:tplc="A9FA898E" w:ilvl="1">
      <w:start w:val="1"/>
      <w:numFmt w:val="bullet"/>
      <w:lvlText w:val="•"/>
      <w:lvlJc w:val="left"/>
      <w:pPr>
        <w:tabs>
          <w:tab w:pos="1134" w:val="left"/>
          <w:tab w:pos="1854" w:val="num"/>
        </w:tabs>
        <w:ind w:firstLine="0" w:left="1287"/>
      </w:pPr>
      <w:rPr>
        <w:rFonts w:hAnsi="Arial Unicode MS"/>
        <w:caps w:val="false"/>
        <w:smallCaps w:val="false"/>
        <w:strike w:val="false"/>
        <w:dstrike w:val="false"/>
        <w:color w:val="000000"/>
        <w:spacing w:val="0"/>
        <w:w w:val="100"/>
        <w:kern w:val="0"/>
        <w:position w:val="0"/>
        <w:highlight w:val="none"/>
        <w:vertAlign w:val="baseline"/>
      </w:rPr>
    </w:lvl>
    <w:lvl w:tplc="8C3C8632" w:ilvl="2">
      <w:start w:val="1"/>
      <w:numFmt w:val="bullet"/>
      <w:lvlText w:val="•"/>
      <w:lvlJc w:val="left"/>
      <w:pPr>
        <w:tabs>
          <w:tab w:pos="1134" w:val="left"/>
          <w:tab w:pos="2574" w:val="num"/>
        </w:tabs>
        <w:ind w:firstLine="0" w:left="2007"/>
      </w:pPr>
      <w:rPr>
        <w:rFonts w:hAnsi="Arial Unicode MS"/>
        <w:caps w:val="false"/>
        <w:smallCaps w:val="false"/>
        <w:strike w:val="false"/>
        <w:dstrike w:val="false"/>
        <w:color w:val="000000"/>
        <w:spacing w:val="0"/>
        <w:w w:val="100"/>
        <w:kern w:val="0"/>
        <w:position w:val="0"/>
        <w:highlight w:val="none"/>
        <w:vertAlign w:val="baseline"/>
      </w:rPr>
    </w:lvl>
    <w:lvl w:tplc="A0288A4A" w:ilvl="3">
      <w:start w:val="1"/>
      <w:numFmt w:val="bullet"/>
      <w:lvlText w:val="•"/>
      <w:lvlJc w:val="left"/>
      <w:pPr>
        <w:tabs>
          <w:tab w:pos="1134" w:val="left"/>
          <w:tab w:pos="3294" w:val="num"/>
        </w:tabs>
        <w:ind w:firstLine="0" w:left="2727"/>
      </w:pPr>
      <w:rPr>
        <w:rFonts w:hAnsi="Arial Unicode MS"/>
        <w:caps w:val="false"/>
        <w:smallCaps w:val="false"/>
        <w:strike w:val="false"/>
        <w:dstrike w:val="false"/>
        <w:color w:val="000000"/>
        <w:spacing w:val="0"/>
        <w:w w:val="100"/>
        <w:kern w:val="0"/>
        <w:position w:val="0"/>
        <w:highlight w:val="none"/>
        <w:vertAlign w:val="baseline"/>
      </w:rPr>
    </w:lvl>
    <w:lvl w:tplc="CAB8AA8C" w:ilvl="4">
      <w:start w:val="1"/>
      <w:numFmt w:val="bullet"/>
      <w:lvlText w:val="•"/>
      <w:lvlJc w:val="left"/>
      <w:pPr>
        <w:tabs>
          <w:tab w:pos="1134" w:val="left"/>
          <w:tab w:pos="4014" w:val="num"/>
        </w:tabs>
        <w:ind w:firstLine="0" w:left="3447"/>
      </w:pPr>
      <w:rPr>
        <w:rFonts w:hAnsi="Arial Unicode MS"/>
        <w:caps w:val="false"/>
        <w:smallCaps w:val="false"/>
        <w:strike w:val="false"/>
        <w:dstrike w:val="false"/>
        <w:color w:val="000000"/>
        <w:spacing w:val="0"/>
        <w:w w:val="100"/>
        <w:kern w:val="0"/>
        <w:position w:val="0"/>
        <w:highlight w:val="none"/>
        <w:vertAlign w:val="baseline"/>
      </w:rPr>
    </w:lvl>
    <w:lvl w:tplc="3E2A6674" w:ilvl="5">
      <w:start w:val="1"/>
      <w:numFmt w:val="bullet"/>
      <w:lvlText w:val="•"/>
      <w:lvlJc w:val="left"/>
      <w:pPr>
        <w:tabs>
          <w:tab w:pos="1134" w:val="left"/>
          <w:tab w:pos="4734" w:val="num"/>
        </w:tabs>
        <w:ind w:firstLine="0" w:left="4167"/>
      </w:pPr>
      <w:rPr>
        <w:rFonts w:hAnsi="Arial Unicode MS"/>
        <w:caps w:val="false"/>
        <w:smallCaps w:val="false"/>
        <w:strike w:val="false"/>
        <w:dstrike w:val="false"/>
        <w:color w:val="000000"/>
        <w:spacing w:val="0"/>
        <w:w w:val="100"/>
        <w:kern w:val="0"/>
        <w:position w:val="0"/>
        <w:highlight w:val="none"/>
        <w:vertAlign w:val="baseline"/>
      </w:rPr>
    </w:lvl>
    <w:lvl w:tplc="D9762508" w:ilvl="6">
      <w:start w:val="1"/>
      <w:numFmt w:val="bullet"/>
      <w:lvlText w:val="•"/>
      <w:lvlJc w:val="left"/>
      <w:pPr>
        <w:tabs>
          <w:tab w:pos="1134" w:val="left"/>
          <w:tab w:pos="5454" w:val="num"/>
        </w:tabs>
        <w:ind w:firstLine="0" w:left="4887"/>
      </w:pPr>
      <w:rPr>
        <w:rFonts w:hAnsi="Arial Unicode MS"/>
        <w:caps w:val="false"/>
        <w:smallCaps w:val="false"/>
        <w:strike w:val="false"/>
        <w:dstrike w:val="false"/>
        <w:color w:val="000000"/>
        <w:spacing w:val="0"/>
        <w:w w:val="100"/>
        <w:kern w:val="0"/>
        <w:position w:val="0"/>
        <w:highlight w:val="none"/>
        <w:vertAlign w:val="baseline"/>
      </w:rPr>
    </w:lvl>
    <w:lvl w:tplc="2334D8BA" w:ilvl="7">
      <w:start w:val="1"/>
      <w:numFmt w:val="bullet"/>
      <w:lvlText w:val="•"/>
      <w:lvlJc w:val="left"/>
      <w:pPr>
        <w:tabs>
          <w:tab w:pos="1134" w:val="left"/>
          <w:tab w:pos="6174" w:val="num"/>
        </w:tabs>
        <w:ind w:firstLine="0" w:left="5607"/>
      </w:pPr>
      <w:rPr>
        <w:rFonts w:hAnsi="Arial Unicode MS"/>
        <w:caps w:val="false"/>
        <w:smallCaps w:val="false"/>
        <w:strike w:val="false"/>
        <w:dstrike w:val="false"/>
        <w:color w:val="000000"/>
        <w:spacing w:val="0"/>
        <w:w w:val="100"/>
        <w:kern w:val="0"/>
        <w:position w:val="0"/>
        <w:highlight w:val="none"/>
        <w:vertAlign w:val="baseline"/>
      </w:rPr>
    </w:lvl>
    <w:lvl w:tplc="DC66E1C8" w:ilvl="8">
      <w:start w:val="1"/>
      <w:numFmt w:val="bullet"/>
      <w:lvlText w:val="•"/>
      <w:lvlJc w:val="left"/>
      <w:pPr>
        <w:tabs>
          <w:tab w:pos="1134" w:val="left"/>
          <w:tab w:pos="6894" w:val="num"/>
        </w:tabs>
        <w:ind w:firstLine="0" w:left="632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30">
    <w:nsid w:val="402049BA"/>
    <w:multiLevelType w:val="hybridMultilevel"/>
    <w:tmpl w:val="3E28E802"/>
    <w:styleLink w:val="40"/>
    <w:lvl w:tplc="3FF4EE92" w:ilvl="0">
      <w:start w:val="1"/>
      <w:numFmt w:val="bullet"/>
      <w:lvlText w:val="•"/>
      <w:lvlJc w:val="left"/>
      <w:pPr>
        <w:tabs>
          <w:tab w:pos="708" w:val="num"/>
        </w:tabs>
        <w:ind w:firstLine="426" w:left="14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F160B66" w:ilvl="1">
      <w:start w:val="1"/>
      <w:numFmt w:val="bullet"/>
      <w:suff w:val="nothing"/>
      <w:lvlText w:val="o"/>
      <w:lvlJc w:val="left"/>
      <w:pPr>
        <w:ind w:firstLine="438"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182B21E" w:ilvl="2">
      <w:start w:val="1"/>
      <w:numFmt w:val="bullet"/>
      <w:lvlText w:val="▪"/>
      <w:lvlJc w:val="left"/>
      <w:pPr>
        <w:ind w:hanging="258"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D469C54" w:ilvl="3">
      <w:start w:val="1"/>
      <w:numFmt w:val="bullet"/>
      <w:lvlText w:val="•"/>
      <w:lvlJc w:val="left"/>
      <w:pPr>
        <w:ind w:hanging="246"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5DA8840" w:ilvl="4">
      <w:start w:val="1"/>
      <w:numFmt w:val="bullet"/>
      <w:lvlText w:val="o"/>
      <w:lvlJc w:val="left"/>
      <w:pPr>
        <w:ind w:hanging="234"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2D612C8" w:ilvl="5">
      <w:start w:val="1"/>
      <w:numFmt w:val="bullet"/>
      <w:lvlText w:val="▪"/>
      <w:lvlJc w:val="left"/>
      <w:pPr>
        <w:ind w:hanging="22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39C3FE8" w:ilvl="6">
      <w:start w:val="1"/>
      <w:numFmt w:val="bullet"/>
      <w:lvlText w:val="•"/>
      <w:lvlJc w:val="left"/>
      <w:pPr>
        <w:ind w:hanging="210"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BF0CCE4" w:ilvl="7">
      <w:start w:val="1"/>
      <w:numFmt w:val="bullet"/>
      <w:lvlText w:val="o"/>
      <w:lvlJc w:val="left"/>
      <w:pPr>
        <w:ind w:hanging="198"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084B0F6" w:ilvl="8">
      <w:start w:val="1"/>
      <w:numFmt w:val="bullet"/>
      <w:lvlText w:val="▪"/>
      <w:lvlJc w:val="left"/>
      <w:pPr>
        <w:ind w:hanging="186"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31">
    <w:nsid w:val="41D13265"/>
    <w:multiLevelType w:val="hybridMultilevel"/>
    <w:tmpl w:val="EF040A8C"/>
    <w:lvl w:tplc="2E5E3218" w:ilvl="0">
      <w:start w:val="1"/>
      <w:numFmt w:val="bullet"/>
      <w:lvlText w:val="•"/>
      <w:lvlJc w:val="left"/>
      <w:pPr>
        <w:ind w:hanging="360" w:left="360"/>
      </w:pPr>
      <w:rPr>
        <w:rFonts w:hAnsi="Arial Unicode MS"/>
        <w:caps w:val="false"/>
        <w:smallCaps w:val="false"/>
        <w:strike w:val="false"/>
        <w:dstrike w:val="false"/>
        <w:color w:val="000000"/>
        <w:spacing w:val="0"/>
        <w:w w:val="100"/>
        <w:kern w:val="0"/>
        <w:position w:val="0"/>
        <w:highlight w:val="none"/>
        <w:vertAlign w:val="baseline"/>
      </w:rPr>
    </w:lvl>
    <w:lvl w:tentative="true" w:tplc="04190003" w:ilvl="1">
      <w:start w:val="1"/>
      <w:numFmt w:val="bullet"/>
      <w:lvlText w:val="o"/>
      <w:lvlJc w:val="left"/>
      <w:pPr>
        <w:ind w:hanging="360" w:left="1080"/>
      </w:pPr>
      <w:rPr>
        <w:rFonts w:cs="Courier New" w:hAnsi="Courier New" w:ascii="Courier New" w:hint="default"/>
      </w:rPr>
    </w:lvl>
    <w:lvl w:tentative="true" w:tplc="04190005" w:ilvl="2">
      <w:start w:val="1"/>
      <w:numFmt w:val="bullet"/>
      <w:lvlText w:val=""/>
      <w:lvlJc w:val="left"/>
      <w:pPr>
        <w:ind w:hanging="360" w:left="1800"/>
      </w:pPr>
      <w:rPr>
        <w:rFonts w:hAnsi="Wingdings" w:ascii="Wingdings" w:hint="default"/>
      </w:rPr>
    </w:lvl>
    <w:lvl w:tentative="true" w:tplc="04190001" w:ilvl="3">
      <w:start w:val="1"/>
      <w:numFmt w:val="bullet"/>
      <w:lvlText w:val=""/>
      <w:lvlJc w:val="left"/>
      <w:pPr>
        <w:ind w:hanging="360" w:left="2520"/>
      </w:pPr>
      <w:rPr>
        <w:rFonts w:hAnsi="Symbol" w:ascii="Symbol" w:hint="default"/>
      </w:rPr>
    </w:lvl>
    <w:lvl w:tentative="true" w:tplc="04190003" w:ilvl="4">
      <w:start w:val="1"/>
      <w:numFmt w:val="bullet"/>
      <w:lvlText w:val="o"/>
      <w:lvlJc w:val="left"/>
      <w:pPr>
        <w:ind w:hanging="360" w:left="3240"/>
      </w:pPr>
      <w:rPr>
        <w:rFonts w:cs="Courier New" w:hAnsi="Courier New" w:ascii="Courier New" w:hint="default"/>
      </w:rPr>
    </w:lvl>
    <w:lvl w:tentative="true" w:tplc="04190005" w:ilvl="5">
      <w:start w:val="1"/>
      <w:numFmt w:val="bullet"/>
      <w:lvlText w:val=""/>
      <w:lvlJc w:val="left"/>
      <w:pPr>
        <w:ind w:hanging="360" w:left="3960"/>
      </w:pPr>
      <w:rPr>
        <w:rFonts w:hAnsi="Wingdings" w:ascii="Wingdings" w:hint="default"/>
      </w:rPr>
    </w:lvl>
    <w:lvl w:tentative="true" w:tplc="04190001" w:ilvl="6">
      <w:start w:val="1"/>
      <w:numFmt w:val="bullet"/>
      <w:lvlText w:val=""/>
      <w:lvlJc w:val="left"/>
      <w:pPr>
        <w:ind w:hanging="360" w:left="4680"/>
      </w:pPr>
      <w:rPr>
        <w:rFonts w:hAnsi="Symbol" w:ascii="Symbol" w:hint="default"/>
      </w:rPr>
    </w:lvl>
    <w:lvl w:tentative="true" w:tplc="04190003" w:ilvl="7">
      <w:start w:val="1"/>
      <w:numFmt w:val="bullet"/>
      <w:lvlText w:val="o"/>
      <w:lvlJc w:val="left"/>
      <w:pPr>
        <w:ind w:hanging="360" w:left="5400"/>
      </w:pPr>
      <w:rPr>
        <w:rFonts w:cs="Courier New" w:hAnsi="Courier New" w:ascii="Courier New" w:hint="default"/>
      </w:rPr>
    </w:lvl>
    <w:lvl w:tentative="true" w:tplc="04190005" w:ilvl="8">
      <w:start w:val="1"/>
      <w:numFmt w:val="bullet"/>
      <w:lvlText w:val=""/>
      <w:lvlJc w:val="left"/>
      <w:pPr>
        <w:ind w:hanging="360" w:left="6120"/>
      </w:pPr>
      <w:rPr>
        <w:rFonts w:hAnsi="Wingdings" w:ascii="Wingdings" w:hint="default"/>
      </w:rPr>
    </w:lvl>
  </w:abstractNum>
  <w:abstractNum w:abstractNumId="32">
    <w:nsid w:val="42335279"/>
    <w:multiLevelType w:val="hybridMultilevel"/>
    <w:tmpl w:val="77EE6C42"/>
    <w:styleLink w:val="25"/>
    <w:lvl w:tplc="B45CB4F0" w:ilvl="0">
      <w:start w:val="1"/>
      <w:numFmt w:val="bullet"/>
      <w:lvlText w:val="•"/>
      <w:lvlJc w:val="left"/>
      <w:pPr>
        <w:tabs>
          <w:tab w:pos="142" w:val="left"/>
          <w:tab w:pos="709" w:val="num"/>
          <w:tab w:pos="1134" w:val="left"/>
        </w:tabs>
        <w:ind w:firstLine="143" w:left="283"/>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BB09594" w:ilvl="1">
      <w:start w:val="1"/>
      <w:numFmt w:val="bullet"/>
      <w:lvlText w:val="o"/>
      <w:lvlJc w:val="left"/>
      <w:pPr>
        <w:tabs>
          <w:tab w:pos="142" w:val="left"/>
          <w:tab w:pos="709" w:val="left"/>
          <w:tab w:pos="1146" w:val="num"/>
        </w:tabs>
        <w:ind w:firstLine="156"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8DC6E06" w:ilvl="2">
      <w:start w:val="1"/>
      <w:numFmt w:val="bullet"/>
      <w:lvlText w:val="▪"/>
      <w:lvlJc w:val="left"/>
      <w:pPr>
        <w:tabs>
          <w:tab w:pos="142" w:val="left"/>
          <w:tab w:pos="709" w:val="left"/>
          <w:tab w:pos="1134" w:val="left"/>
          <w:tab w:pos="1866" w:val="num"/>
        </w:tabs>
        <w:ind w:firstLine="168"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DB2FE68" w:ilvl="3">
      <w:start w:val="1"/>
      <w:numFmt w:val="bullet"/>
      <w:lvlText w:val="•"/>
      <w:lvlJc w:val="left"/>
      <w:pPr>
        <w:tabs>
          <w:tab w:pos="142" w:val="left"/>
          <w:tab w:pos="709" w:val="left"/>
          <w:tab w:pos="1134" w:val="left"/>
          <w:tab w:pos="2586" w:val="num"/>
        </w:tabs>
        <w:ind w:firstLine="180"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C74CCB0" w:ilvl="4">
      <w:start w:val="1"/>
      <w:numFmt w:val="bullet"/>
      <w:lvlText w:val="o"/>
      <w:lvlJc w:val="left"/>
      <w:pPr>
        <w:tabs>
          <w:tab w:pos="142" w:val="left"/>
          <w:tab w:pos="709" w:val="left"/>
          <w:tab w:pos="1134" w:val="left"/>
          <w:tab w:pos="3306" w:val="num"/>
        </w:tabs>
        <w:ind w:firstLine="192"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72AB592" w:ilvl="5">
      <w:start w:val="1"/>
      <w:numFmt w:val="bullet"/>
      <w:lvlText w:val="▪"/>
      <w:lvlJc w:val="left"/>
      <w:pPr>
        <w:tabs>
          <w:tab w:pos="142" w:val="left"/>
          <w:tab w:pos="709" w:val="left"/>
          <w:tab w:pos="1134" w:val="left"/>
          <w:tab w:pos="4026" w:val="num"/>
        </w:tabs>
        <w:ind w:firstLine="204"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D886C0E" w:ilvl="6">
      <w:start w:val="1"/>
      <w:numFmt w:val="bullet"/>
      <w:lvlText w:val="•"/>
      <w:lvlJc w:val="left"/>
      <w:pPr>
        <w:tabs>
          <w:tab w:pos="142" w:val="left"/>
          <w:tab w:pos="709" w:val="left"/>
          <w:tab w:pos="1134" w:val="left"/>
          <w:tab w:pos="4746" w:val="num"/>
        </w:tabs>
        <w:ind w:firstLine="216"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E26392C" w:ilvl="7">
      <w:start w:val="1"/>
      <w:numFmt w:val="bullet"/>
      <w:lvlText w:val="o"/>
      <w:lvlJc w:val="left"/>
      <w:pPr>
        <w:tabs>
          <w:tab w:pos="142" w:val="left"/>
          <w:tab w:pos="709" w:val="left"/>
          <w:tab w:pos="1134" w:val="left"/>
          <w:tab w:pos="5466" w:val="num"/>
        </w:tabs>
        <w:ind w:firstLine="228"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CB66DD2" w:ilvl="8">
      <w:start w:val="1"/>
      <w:numFmt w:val="bullet"/>
      <w:lvlText w:val="▪"/>
      <w:lvlJc w:val="left"/>
      <w:pPr>
        <w:tabs>
          <w:tab w:pos="142" w:val="left"/>
          <w:tab w:pos="709" w:val="left"/>
          <w:tab w:pos="1134" w:val="left"/>
          <w:tab w:pos="6186" w:val="num"/>
        </w:tabs>
        <w:ind w:firstLine="240"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33">
    <w:nsid w:val="43624679"/>
    <w:multiLevelType w:val="multilevel"/>
    <w:tmpl w:val="9DF4309C"/>
    <w:styleLink w:val="List9"/>
    <w:lvl w:ilvl="0">
      <w:start w:val="1"/>
      <w:numFmt w:val="decimal"/>
      <w:lvlText w:val="%1."/>
      <w:lvlJc w:val="left"/>
      <w:pPr>
        <w:tabs>
          <w:tab w:pos="720" w:val="num"/>
        </w:tabs>
        <w:ind w:hanging="696" w:left="720"/>
      </w:pPr>
      <w:rPr>
        <w:b/>
        <w:bCs/>
        <w:caps w:val="false"/>
        <w:smallCaps w:val="false"/>
        <w:strike w:val="false"/>
        <w:dstrike w:val="false"/>
        <w:color w:val="000000"/>
        <w:spacing w:val="0"/>
        <w:kern w:val="0"/>
        <w:position w:val="0"/>
        <w:sz w:val="24"/>
        <w:szCs w:val="24"/>
        <w:u w:color="000000" w:val="none"/>
        <w:effect w:val="none"/>
        <w:vertAlign w:val="baseline"/>
        <w:lang w:val="ru-RU"/>
      </w:rPr>
    </w:lvl>
    <w:lvl w:ilvl="1">
      <w:start w:val="1"/>
      <w:numFmt w:val="decimal"/>
      <w:lvlText w:val="%1.%2."/>
      <w:lvlJc w:val="left"/>
      <w:pPr>
        <w:tabs>
          <w:tab w:pos="960" w:val="num"/>
        </w:tabs>
        <w:ind w:hanging="600" w:left="9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2">
      <w:start w:val="1"/>
      <w:numFmt w:val="decimal"/>
      <w:lvlText w:val="%1.%2.%3."/>
      <w:lvlJc w:val="left"/>
      <w:pPr>
        <w:tabs>
          <w:tab w:pos="960" w:val="num"/>
        </w:tabs>
        <w:ind w:hanging="600" w:left="9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3">
      <w:start w:val="1"/>
      <w:numFmt w:val="decimal"/>
      <w:lvlText w:val="%1.%2.%3.%4."/>
      <w:lvlJc w:val="left"/>
      <w:pPr>
        <w:tabs>
          <w:tab w:pos="1260" w:val="num"/>
        </w:tabs>
        <w:ind w:hanging="900" w:left="12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4">
      <w:start w:val="1"/>
      <w:numFmt w:val="decimal"/>
      <w:lvlText w:val="%1.%2.%3.%4.%5."/>
      <w:lvlJc w:val="left"/>
      <w:pPr>
        <w:tabs>
          <w:tab w:pos="1260" w:val="num"/>
        </w:tabs>
        <w:ind w:hanging="900" w:left="12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5">
      <w:start w:val="1"/>
      <w:numFmt w:val="decimal"/>
      <w:lvlText w:val="%1.%2.%3.%4.%5.%6."/>
      <w:lvlJc w:val="left"/>
      <w:pPr>
        <w:tabs>
          <w:tab w:pos="1560" w:val="num"/>
        </w:tabs>
        <w:ind w:hanging="1200" w:left="15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6">
      <w:start w:val="1"/>
      <w:numFmt w:val="decimal"/>
      <w:lvlText w:val="%1.%2.%3.%4.%5.%6.%7."/>
      <w:lvlJc w:val="left"/>
      <w:pPr>
        <w:tabs>
          <w:tab w:pos="1860" w:val="num"/>
        </w:tabs>
        <w:ind w:hanging="1500" w:left="18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7">
      <w:start w:val="1"/>
      <w:numFmt w:val="decimal"/>
      <w:lvlText w:val="%1.%2.%3.%4.%5.%6.%7.%8."/>
      <w:lvlJc w:val="left"/>
      <w:pPr>
        <w:tabs>
          <w:tab w:pos="1860" w:val="num"/>
        </w:tabs>
        <w:ind w:hanging="1500" w:left="18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8">
      <w:start w:val="1"/>
      <w:numFmt w:val="decimal"/>
      <w:lvlText w:val="%1.%2.%3.%4.%5.%6.%7.%8.%9."/>
      <w:lvlJc w:val="left"/>
      <w:pPr>
        <w:tabs>
          <w:tab w:pos="2160" w:val="num"/>
        </w:tabs>
        <w:ind w:hanging="1800" w:left="2160"/>
      </w:pPr>
      <w:rPr>
        <w:b/>
        <w:bCs/>
        <w:caps w:val="false"/>
        <w:smallCaps w:val="false"/>
        <w:strike w:val="false"/>
        <w:dstrike w:val="false"/>
        <w:color w:val="000000"/>
        <w:spacing w:val="0"/>
        <w:kern w:val="0"/>
        <w:position w:val="0"/>
        <w:sz w:val="20"/>
        <w:szCs w:val="20"/>
        <w:u w:color="000000" w:val="none"/>
        <w:effect w:val="none"/>
        <w:vertAlign w:val="baseline"/>
        <w:lang w:val="ru-RU"/>
      </w:rPr>
    </w:lvl>
  </w:abstractNum>
  <w:abstractNum w:abstractNumId="34">
    <w:nsid w:val="46073379"/>
    <w:multiLevelType w:val="hybridMultilevel"/>
    <w:tmpl w:val="C798B534"/>
    <w:lvl w:tplc="04190001" w:ilvl="0">
      <w:start w:val="1"/>
      <w:numFmt w:val="bullet"/>
      <w:lvlText w:val=""/>
      <w:lvlJc w:val="left"/>
      <w:pPr>
        <w:ind w:hanging="360" w:left="294"/>
      </w:pPr>
      <w:rPr>
        <w:rFonts w:hAnsi="Symbol" w:ascii="Symbol" w:hint="default"/>
      </w:rPr>
    </w:lvl>
    <w:lvl w:tentative="true" w:tplc="04190003" w:ilvl="1">
      <w:start w:val="1"/>
      <w:numFmt w:val="bullet"/>
      <w:lvlText w:val="o"/>
      <w:lvlJc w:val="left"/>
      <w:pPr>
        <w:ind w:hanging="360" w:left="1014"/>
      </w:pPr>
      <w:rPr>
        <w:rFonts w:cs="Courier New" w:hAnsi="Courier New" w:ascii="Courier New" w:hint="default"/>
      </w:rPr>
    </w:lvl>
    <w:lvl w:tentative="true" w:tplc="04190005" w:ilvl="2">
      <w:start w:val="1"/>
      <w:numFmt w:val="bullet"/>
      <w:lvlText w:val=""/>
      <w:lvlJc w:val="left"/>
      <w:pPr>
        <w:ind w:hanging="360" w:left="1734"/>
      </w:pPr>
      <w:rPr>
        <w:rFonts w:hAnsi="Wingdings" w:ascii="Wingdings" w:hint="default"/>
      </w:rPr>
    </w:lvl>
    <w:lvl w:tentative="true" w:tplc="04190001" w:ilvl="3">
      <w:start w:val="1"/>
      <w:numFmt w:val="bullet"/>
      <w:lvlText w:val=""/>
      <w:lvlJc w:val="left"/>
      <w:pPr>
        <w:ind w:hanging="360" w:left="2454"/>
      </w:pPr>
      <w:rPr>
        <w:rFonts w:hAnsi="Symbol" w:ascii="Symbol" w:hint="default"/>
      </w:rPr>
    </w:lvl>
    <w:lvl w:tentative="true" w:tplc="04190003" w:ilvl="4">
      <w:start w:val="1"/>
      <w:numFmt w:val="bullet"/>
      <w:lvlText w:val="o"/>
      <w:lvlJc w:val="left"/>
      <w:pPr>
        <w:ind w:hanging="360" w:left="3174"/>
      </w:pPr>
      <w:rPr>
        <w:rFonts w:cs="Courier New" w:hAnsi="Courier New" w:ascii="Courier New" w:hint="default"/>
      </w:rPr>
    </w:lvl>
    <w:lvl w:tentative="true" w:tplc="04190005" w:ilvl="5">
      <w:start w:val="1"/>
      <w:numFmt w:val="bullet"/>
      <w:lvlText w:val=""/>
      <w:lvlJc w:val="left"/>
      <w:pPr>
        <w:ind w:hanging="360" w:left="3894"/>
      </w:pPr>
      <w:rPr>
        <w:rFonts w:hAnsi="Wingdings" w:ascii="Wingdings" w:hint="default"/>
      </w:rPr>
    </w:lvl>
    <w:lvl w:tentative="true" w:tplc="04190001" w:ilvl="6">
      <w:start w:val="1"/>
      <w:numFmt w:val="bullet"/>
      <w:lvlText w:val=""/>
      <w:lvlJc w:val="left"/>
      <w:pPr>
        <w:ind w:hanging="360" w:left="4614"/>
      </w:pPr>
      <w:rPr>
        <w:rFonts w:hAnsi="Symbol" w:ascii="Symbol" w:hint="default"/>
      </w:rPr>
    </w:lvl>
    <w:lvl w:tentative="true" w:tplc="04190003" w:ilvl="7">
      <w:start w:val="1"/>
      <w:numFmt w:val="bullet"/>
      <w:lvlText w:val="o"/>
      <w:lvlJc w:val="left"/>
      <w:pPr>
        <w:ind w:hanging="360" w:left="5334"/>
      </w:pPr>
      <w:rPr>
        <w:rFonts w:cs="Courier New" w:hAnsi="Courier New" w:ascii="Courier New" w:hint="default"/>
      </w:rPr>
    </w:lvl>
    <w:lvl w:tentative="true" w:tplc="04190005" w:ilvl="8">
      <w:start w:val="1"/>
      <w:numFmt w:val="bullet"/>
      <w:lvlText w:val=""/>
      <w:lvlJc w:val="left"/>
      <w:pPr>
        <w:ind w:hanging="360" w:left="6054"/>
      </w:pPr>
      <w:rPr>
        <w:rFonts w:hAnsi="Wingdings" w:ascii="Wingdings" w:hint="default"/>
      </w:rPr>
    </w:lvl>
  </w:abstractNum>
  <w:abstractNum w:abstractNumId="35">
    <w:nsid w:val="465E5034"/>
    <w:multiLevelType w:val="hybridMultilevel"/>
    <w:tmpl w:val="AD94A930"/>
    <w:lvl w:tplc="0419000F" w:ilvl="0">
      <w:start w:val="4"/>
      <w:numFmt w:val="decimal"/>
      <w:lvlText w:val="%1."/>
      <w:lvlJc w:val="left"/>
      <w:pPr>
        <w:ind w:hanging="360" w:left="720"/>
      </w:pPr>
      <w:rPr>
        <w:rFonts w:hint="default"/>
      </w:rPr>
    </w:lvl>
    <w:lvl w:tentative="true" w:tplc="04190019" w:ilvl="1">
      <w:start w:val="1"/>
      <w:numFmt w:val="lowerLetter"/>
      <w:lvlText w:val="%2."/>
      <w:lvlJc w:val="left"/>
      <w:pPr>
        <w:ind w:hanging="360" w:left="1440"/>
      </w:pPr>
    </w:lvl>
    <w:lvl w:tentative="true" w:tplc="0419001B" w:ilvl="2">
      <w:start w:val="1"/>
      <w:numFmt w:val="lowerRoman"/>
      <w:lvlText w:val="%3."/>
      <w:lvlJc w:val="right"/>
      <w:pPr>
        <w:ind w:hanging="180" w:left="2160"/>
      </w:pPr>
    </w:lvl>
    <w:lvl w:tentative="true" w:tplc="0419000F" w:ilvl="3">
      <w:start w:val="1"/>
      <w:numFmt w:val="decimal"/>
      <w:lvlText w:val="%4."/>
      <w:lvlJc w:val="left"/>
      <w:pPr>
        <w:ind w:hanging="360" w:left="2880"/>
      </w:pPr>
    </w:lvl>
    <w:lvl w:tentative="true" w:tplc="04190019" w:ilvl="4">
      <w:start w:val="1"/>
      <w:numFmt w:val="lowerLetter"/>
      <w:lvlText w:val="%5."/>
      <w:lvlJc w:val="left"/>
      <w:pPr>
        <w:ind w:hanging="360" w:left="3600"/>
      </w:pPr>
    </w:lvl>
    <w:lvl w:tentative="true" w:tplc="0419001B" w:ilvl="5">
      <w:start w:val="1"/>
      <w:numFmt w:val="lowerRoman"/>
      <w:lvlText w:val="%6."/>
      <w:lvlJc w:val="right"/>
      <w:pPr>
        <w:ind w:hanging="180" w:left="4320"/>
      </w:pPr>
    </w:lvl>
    <w:lvl w:tentative="true" w:tplc="0419000F" w:ilvl="6">
      <w:start w:val="1"/>
      <w:numFmt w:val="decimal"/>
      <w:lvlText w:val="%7."/>
      <w:lvlJc w:val="left"/>
      <w:pPr>
        <w:ind w:hanging="360" w:left="5040"/>
      </w:pPr>
    </w:lvl>
    <w:lvl w:tentative="true" w:tplc="04190019" w:ilvl="7">
      <w:start w:val="1"/>
      <w:numFmt w:val="lowerLetter"/>
      <w:lvlText w:val="%8."/>
      <w:lvlJc w:val="left"/>
      <w:pPr>
        <w:ind w:hanging="360" w:left="5760"/>
      </w:pPr>
    </w:lvl>
    <w:lvl w:tentative="true" w:tplc="0419001B" w:ilvl="8">
      <w:start w:val="1"/>
      <w:numFmt w:val="lowerRoman"/>
      <w:lvlText w:val="%9."/>
      <w:lvlJc w:val="right"/>
      <w:pPr>
        <w:ind w:hanging="180" w:left="6480"/>
      </w:pPr>
    </w:lvl>
  </w:abstractNum>
  <w:abstractNum w:abstractNumId="36">
    <w:nsid w:val="46AA2740"/>
    <w:multiLevelType w:val="hybridMultilevel"/>
    <w:tmpl w:val="1764B11C"/>
    <w:lvl w:tplc="04190001" w:ilvl="0">
      <w:start w:val="1"/>
      <w:numFmt w:val="bullet"/>
      <w:lvlText w:val=""/>
      <w:lvlJc w:val="left"/>
      <w:pPr>
        <w:ind w:hanging="360" w:left="1429"/>
      </w:pPr>
      <w:rPr>
        <w:rFonts w:hAnsi="Symbol" w:ascii="Symbol" w:hint="default"/>
      </w:rPr>
    </w:lvl>
    <w:lvl w:tentative="true" w:tplc="04190003" w:ilvl="1">
      <w:start w:val="1"/>
      <w:numFmt w:val="bullet"/>
      <w:lvlText w:val="o"/>
      <w:lvlJc w:val="left"/>
      <w:pPr>
        <w:ind w:hanging="360" w:left="2149"/>
      </w:pPr>
      <w:rPr>
        <w:rFonts w:cs="Courier New" w:hAnsi="Courier New" w:ascii="Courier New" w:hint="default"/>
      </w:rPr>
    </w:lvl>
    <w:lvl w:tentative="true" w:tplc="04190005" w:ilvl="2">
      <w:start w:val="1"/>
      <w:numFmt w:val="bullet"/>
      <w:lvlText w:val=""/>
      <w:lvlJc w:val="left"/>
      <w:pPr>
        <w:ind w:hanging="360" w:left="2869"/>
      </w:pPr>
      <w:rPr>
        <w:rFonts w:hAnsi="Wingdings" w:ascii="Wingdings" w:hint="default"/>
      </w:rPr>
    </w:lvl>
    <w:lvl w:tentative="true" w:tplc="04190001" w:ilvl="3">
      <w:start w:val="1"/>
      <w:numFmt w:val="bullet"/>
      <w:lvlText w:val=""/>
      <w:lvlJc w:val="left"/>
      <w:pPr>
        <w:ind w:hanging="360" w:left="3589"/>
      </w:pPr>
      <w:rPr>
        <w:rFonts w:hAnsi="Symbol" w:ascii="Symbol" w:hint="default"/>
      </w:rPr>
    </w:lvl>
    <w:lvl w:tentative="true" w:tplc="04190003" w:ilvl="4">
      <w:start w:val="1"/>
      <w:numFmt w:val="bullet"/>
      <w:lvlText w:val="o"/>
      <w:lvlJc w:val="left"/>
      <w:pPr>
        <w:ind w:hanging="360" w:left="4309"/>
      </w:pPr>
      <w:rPr>
        <w:rFonts w:cs="Courier New" w:hAnsi="Courier New" w:ascii="Courier New" w:hint="default"/>
      </w:rPr>
    </w:lvl>
    <w:lvl w:tentative="true" w:tplc="04190005" w:ilvl="5">
      <w:start w:val="1"/>
      <w:numFmt w:val="bullet"/>
      <w:lvlText w:val=""/>
      <w:lvlJc w:val="left"/>
      <w:pPr>
        <w:ind w:hanging="360" w:left="5029"/>
      </w:pPr>
      <w:rPr>
        <w:rFonts w:hAnsi="Wingdings" w:ascii="Wingdings" w:hint="default"/>
      </w:rPr>
    </w:lvl>
    <w:lvl w:tentative="true" w:tplc="04190001" w:ilvl="6">
      <w:start w:val="1"/>
      <w:numFmt w:val="bullet"/>
      <w:lvlText w:val=""/>
      <w:lvlJc w:val="left"/>
      <w:pPr>
        <w:ind w:hanging="360" w:left="5749"/>
      </w:pPr>
      <w:rPr>
        <w:rFonts w:hAnsi="Symbol" w:ascii="Symbol" w:hint="default"/>
      </w:rPr>
    </w:lvl>
    <w:lvl w:tentative="true" w:tplc="04190003" w:ilvl="7">
      <w:start w:val="1"/>
      <w:numFmt w:val="bullet"/>
      <w:lvlText w:val="o"/>
      <w:lvlJc w:val="left"/>
      <w:pPr>
        <w:ind w:hanging="360" w:left="6469"/>
      </w:pPr>
      <w:rPr>
        <w:rFonts w:cs="Courier New" w:hAnsi="Courier New" w:ascii="Courier New" w:hint="default"/>
      </w:rPr>
    </w:lvl>
    <w:lvl w:tentative="true" w:tplc="04190005" w:ilvl="8">
      <w:start w:val="1"/>
      <w:numFmt w:val="bullet"/>
      <w:lvlText w:val=""/>
      <w:lvlJc w:val="left"/>
      <w:pPr>
        <w:ind w:hanging="360" w:left="7189"/>
      </w:pPr>
      <w:rPr>
        <w:rFonts w:hAnsi="Wingdings" w:ascii="Wingdings" w:hint="default"/>
      </w:rPr>
    </w:lvl>
  </w:abstractNum>
  <w:abstractNum w:abstractNumId="37">
    <w:nsid w:val="484E1D39"/>
    <w:multiLevelType w:val="hybridMultilevel"/>
    <w:tmpl w:val="7E4C8D04"/>
    <w:styleLink w:val="11"/>
    <w:lvl w:tplc="34143CCE" w:ilvl="0">
      <w:start w:val="1"/>
      <w:numFmt w:val="bullet"/>
      <w:lvlText w:val="•"/>
      <w:lvlJc w:val="left"/>
      <w:pPr>
        <w:tabs>
          <w:tab w:pos="709" w:val="num"/>
          <w:tab w:pos="1134" w:val="left"/>
        </w:tabs>
        <w:ind w:firstLine="425" w:left="142"/>
      </w:pPr>
      <w:rPr>
        <w:rFonts w:hAnsi="Arial Unicode MS"/>
        <w:caps w:val="false"/>
        <w:smallCaps w:val="false"/>
        <w:strike w:val="false"/>
        <w:dstrike w:val="false"/>
        <w:color w:val="000000"/>
        <w:spacing w:val="0"/>
        <w:w w:val="100"/>
        <w:kern w:val="0"/>
        <w:position w:val="0"/>
        <w:highlight w:val="none"/>
        <w:vertAlign w:val="baseline"/>
      </w:rPr>
    </w:lvl>
    <w:lvl w:tplc="F79E1A3A" w:ilvl="1">
      <w:start w:val="1"/>
      <w:numFmt w:val="bullet"/>
      <w:lvlText w:val="•"/>
      <w:lvlJc w:val="left"/>
      <w:pPr>
        <w:tabs>
          <w:tab w:pos="709" w:val="left"/>
          <w:tab w:pos="1134" w:val="left"/>
          <w:tab w:pos="1429" w:val="num"/>
        </w:tabs>
        <w:ind w:firstLine="425" w:left="862"/>
      </w:pPr>
      <w:rPr>
        <w:rFonts w:hAnsi="Arial Unicode MS"/>
        <w:caps w:val="false"/>
        <w:smallCaps w:val="false"/>
        <w:strike w:val="false"/>
        <w:dstrike w:val="false"/>
        <w:color w:val="000000"/>
        <w:spacing w:val="0"/>
        <w:w w:val="100"/>
        <w:kern w:val="0"/>
        <w:position w:val="0"/>
        <w:highlight w:val="none"/>
        <w:vertAlign w:val="baseline"/>
      </w:rPr>
    </w:lvl>
    <w:lvl w:tplc="A70ADF2E" w:ilvl="2">
      <w:start w:val="1"/>
      <w:numFmt w:val="bullet"/>
      <w:lvlText w:val="•"/>
      <w:lvlJc w:val="left"/>
      <w:pPr>
        <w:tabs>
          <w:tab w:pos="709" w:val="left"/>
          <w:tab w:pos="1134" w:val="left"/>
          <w:tab w:pos="2149" w:val="num"/>
        </w:tabs>
        <w:ind w:firstLine="425" w:left="1582"/>
      </w:pPr>
      <w:rPr>
        <w:rFonts w:hAnsi="Arial Unicode MS"/>
        <w:caps w:val="false"/>
        <w:smallCaps w:val="false"/>
        <w:strike w:val="false"/>
        <w:dstrike w:val="false"/>
        <w:color w:val="000000"/>
        <w:spacing w:val="0"/>
        <w:w w:val="100"/>
        <w:kern w:val="0"/>
        <w:position w:val="0"/>
        <w:highlight w:val="none"/>
        <w:vertAlign w:val="baseline"/>
      </w:rPr>
    </w:lvl>
    <w:lvl w:tplc="7F78B8F0" w:ilvl="3">
      <w:start w:val="1"/>
      <w:numFmt w:val="bullet"/>
      <w:lvlText w:val="•"/>
      <w:lvlJc w:val="left"/>
      <w:pPr>
        <w:tabs>
          <w:tab w:pos="709" w:val="left"/>
          <w:tab w:pos="1134" w:val="left"/>
          <w:tab w:pos="2869" w:val="num"/>
        </w:tabs>
        <w:ind w:firstLine="425" w:left="2302"/>
      </w:pPr>
      <w:rPr>
        <w:rFonts w:hAnsi="Arial Unicode MS"/>
        <w:caps w:val="false"/>
        <w:smallCaps w:val="false"/>
        <w:strike w:val="false"/>
        <w:dstrike w:val="false"/>
        <w:color w:val="000000"/>
        <w:spacing w:val="0"/>
        <w:w w:val="100"/>
        <w:kern w:val="0"/>
        <w:position w:val="0"/>
        <w:highlight w:val="none"/>
        <w:vertAlign w:val="baseline"/>
      </w:rPr>
    </w:lvl>
    <w:lvl w:tplc="85244B5E" w:ilvl="4">
      <w:start w:val="1"/>
      <w:numFmt w:val="bullet"/>
      <w:lvlText w:val="•"/>
      <w:lvlJc w:val="left"/>
      <w:pPr>
        <w:tabs>
          <w:tab w:pos="709" w:val="left"/>
          <w:tab w:pos="1134" w:val="left"/>
          <w:tab w:pos="3589" w:val="num"/>
        </w:tabs>
        <w:ind w:firstLine="425" w:left="3022"/>
      </w:pPr>
      <w:rPr>
        <w:rFonts w:hAnsi="Arial Unicode MS"/>
        <w:caps w:val="false"/>
        <w:smallCaps w:val="false"/>
        <w:strike w:val="false"/>
        <w:dstrike w:val="false"/>
        <w:color w:val="000000"/>
        <w:spacing w:val="0"/>
        <w:w w:val="100"/>
        <w:kern w:val="0"/>
        <w:position w:val="0"/>
        <w:highlight w:val="none"/>
        <w:vertAlign w:val="baseline"/>
      </w:rPr>
    </w:lvl>
    <w:lvl w:tplc="D2D6DCAC" w:ilvl="5">
      <w:start w:val="1"/>
      <w:numFmt w:val="bullet"/>
      <w:lvlText w:val="•"/>
      <w:lvlJc w:val="left"/>
      <w:pPr>
        <w:tabs>
          <w:tab w:pos="709" w:val="left"/>
          <w:tab w:pos="1134" w:val="left"/>
          <w:tab w:pos="4309" w:val="num"/>
        </w:tabs>
        <w:ind w:firstLine="425" w:left="3742"/>
      </w:pPr>
      <w:rPr>
        <w:rFonts w:hAnsi="Arial Unicode MS"/>
        <w:caps w:val="false"/>
        <w:smallCaps w:val="false"/>
        <w:strike w:val="false"/>
        <w:dstrike w:val="false"/>
        <w:color w:val="000000"/>
        <w:spacing w:val="0"/>
        <w:w w:val="100"/>
        <w:kern w:val="0"/>
        <w:position w:val="0"/>
        <w:highlight w:val="none"/>
        <w:vertAlign w:val="baseline"/>
      </w:rPr>
    </w:lvl>
    <w:lvl w:tplc="6F8E3014" w:ilvl="6">
      <w:start w:val="1"/>
      <w:numFmt w:val="bullet"/>
      <w:lvlText w:val="•"/>
      <w:lvlJc w:val="left"/>
      <w:pPr>
        <w:tabs>
          <w:tab w:pos="709" w:val="left"/>
          <w:tab w:pos="1134" w:val="left"/>
          <w:tab w:pos="5029" w:val="num"/>
        </w:tabs>
        <w:ind w:firstLine="425" w:left="4462"/>
      </w:pPr>
      <w:rPr>
        <w:rFonts w:hAnsi="Arial Unicode MS"/>
        <w:caps w:val="false"/>
        <w:smallCaps w:val="false"/>
        <w:strike w:val="false"/>
        <w:dstrike w:val="false"/>
        <w:color w:val="000000"/>
        <w:spacing w:val="0"/>
        <w:w w:val="100"/>
        <w:kern w:val="0"/>
        <w:position w:val="0"/>
        <w:highlight w:val="none"/>
        <w:vertAlign w:val="baseline"/>
      </w:rPr>
    </w:lvl>
    <w:lvl w:tplc="F5AC6940" w:ilvl="7">
      <w:start w:val="1"/>
      <w:numFmt w:val="bullet"/>
      <w:lvlText w:val="•"/>
      <w:lvlJc w:val="left"/>
      <w:pPr>
        <w:tabs>
          <w:tab w:pos="709" w:val="left"/>
          <w:tab w:pos="1134" w:val="left"/>
          <w:tab w:pos="5749" w:val="num"/>
        </w:tabs>
        <w:ind w:firstLine="425" w:left="5182"/>
      </w:pPr>
      <w:rPr>
        <w:rFonts w:hAnsi="Arial Unicode MS"/>
        <w:caps w:val="false"/>
        <w:smallCaps w:val="false"/>
        <w:strike w:val="false"/>
        <w:dstrike w:val="false"/>
        <w:color w:val="000000"/>
        <w:spacing w:val="0"/>
        <w:w w:val="100"/>
        <w:kern w:val="0"/>
        <w:position w:val="0"/>
        <w:highlight w:val="none"/>
        <w:vertAlign w:val="baseline"/>
      </w:rPr>
    </w:lvl>
    <w:lvl w:tplc="56D82BA4" w:ilvl="8">
      <w:start w:val="1"/>
      <w:numFmt w:val="bullet"/>
      <w:lvlText w:val="•"/>
      <w:lvlJc w:val="left"/>
      <w:pPr>
        <w:tabs>
          <w:tab w:pos="709" w:val="left"/>
          <w:tab w:pos="1134" w:val="left"/>
          <w:tab w:pos="6469" w:val="num"/>
        </w:tabs>
        <w:ind w:firstLine="425" w:left="5902"/>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38">
    <w:nsid w:val="49283A58"/>
    <w:multiLevelType w:val="hybridMultilevel"/>
    <w:tmpl w:val="12C42674"/>
    <w:styleLink w:val="27"/>
    <w:lvl w:tplc="9236B4C4" w:ilvl="0">
      <w:start w:val="1"/>
      <w:numFmt w:val="bullet"/>
      <w:lvlText w:val="•"/>
      <w:lvlJc w:val="left"/>
      <w:pPr>
        <w:tabs>
          <w:tab w:pos="709" w:val="left"/>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56E739A" w:ilvl="1">
      <w:start w:val="1"/>
      <w:numFmt w:val="bullet"/>
      <w:lvlText w:val="o"/>
      <w:lvlJc w:val="left"/>
      <w:pPr>
        <w:tabs>
          <w:tab w:pos="709" w:val="left"/>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4929EFE" w:ilvl="2">
      <w:start w:val="1"/>
      <w:numFmt w:val="bullet"/>
      <w:lvlText w:val="▪"/>
      <w:lvlJc w:val="left"/>
      <w:pPr>
        <w:tabs>
          <w:tab w:pos="709" w:val="left"/>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8B89C22" w:ilvl="3">
      <w:start w:val="1"/>
      <w:numFmt w:val="bullet"/>
      <w:lvlText w:val="•"/>
      <w:lvlJc w:val="left"/>
      <w:pPr>
        <w:tabs>
          <w:tab w:pos="709" w:val="left"/>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5288B180" w:ilvl="4">
      <w:start w:val="1"/>
      <w:numFmt w:val="bullet"/>
      <w:lvlText w:val="o"/>
      <w:lvlJc w:val="left"/>
      <w:pPr>
        <w:tabs>
          <w:tab w:pos="709" w:val="left"/>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9E09462" w:ilvl="5">
      <w:start w:val="1"/>
      <w:numFmt w:val="bullet"/>
      <w:lvlText w:val="▪"/>
      <w:lvlJc w:val="left"/>
      <w:pPr>
        <w:tabs>
          <w:tab w:pos="709" w:val="left"/>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5F63230" w:ilvl="6">
      <w:start w:val="1"/>
      <w:numFmt w:val="bullet"/>
      <w:lvlText w:val="•"/>
      <w:lvlJc w:val="left"/>
      <w:pPr>
        <w:tabs>
          <w:tab w:pos="709" w:val="left"/>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4D44EAC" w:ilvl="7">
      <w:start w:val="1"/>
      <w:numFmt w:val="bullet"/>
      <w:lvlText w:val="o"/>
      <w:lvlJc w:val="left"/>
      <w:pPr>
        <w:tabs>
          <w:tab w:pos="709" w:val="left"/>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2424188" w:ilvl="8">
      <w:start w:val="1"/>
      <w:numFmt w:val="bullet"/>
      <w:lvlText w:val="▪"/>
      <w:lvlJc w:val="left"/>
      <w:pPr>
        <w:tabs>
          <w:tab w:pos="709" w:val="left"/>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39">
    <w:nsid w:val="4AF56B00"/>
    <w:multiLevelType w:val="multilevel"/>
    <w:tmpl w:val="584E0574"/>
    <w:styleLink w:val="List10"/>
    <w:lvl w:ilvl="0">
      <w:start w:val="1"/>
      <w:numFmt w:val="decimal"/>
      <w:lvlText w:val="%1."/>
      <w:lvlJc w:val="left"/>
      <w:pPr>
        <w:tabs>
          <w:tab w:pos="660" w:val="num"/>
        </w:tabs>
        <w:ind w:hanging="300" w:left="6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1">
      <w:start w:val="1"/>
      <w:numFmt w:val="decimal"/>
      <w:lvlText w:val="%1.%2."/>
      <w:lvlJc w:val="left"/>
      <w:pPr>
        <w:tabs>
          <w:tab w:pos="1080" w:val="num"/>
        </w:tabs>
        <w:ind w:hanging="336" w:left="1080"/>
      </w:pPr>
      <w:rPr>
        <w:b/>
        <w:bCs/>
        <w:caps w:val="false"/>
        <w:smallCaps w:val="false"/>
        <w:strike w:val="false"/>
        <w:dstrike w:val="false"/>
        <w:color w:val="000000"/>
        <w:spacing w:val="0"/>
        <w:kern w:val="0"/>
        <w:position w:val="0"/>
        <w:sz w:val="24"/>
        <w:szCs w:val="24"/>
        <w:u w:color="000000" w:val="none"/>
        <w:effect w:val="none"/>
        <w:vertAlign w:val="baseline"/>
        <w:lang w:val="ru-RU"/>
      </w:rPr>
    </w:lvl>
    <w:lvl w:ilvl="2">
      <w:start w:val="1"/>
      <w:numFmt w:val="decimal"/>
      <w:lvlText w:val="%1.%2.%3."/>
      <w:lvlJc w:val="left"/>
      <w:pPr>
        <w:tabs>
          <w:tab w:pos="960" w:val="num"/>
        </w:tabs>
        <w:ind w:hanging="600" w:left="9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3">
      <w:start w:val="1"/>
      <w:numFmt w:val="decimal"/>
      <w:lvlText w:val="%1.%2.%3.%4."/>
      <w:lvlJc w:val="left"/>
      <w:pPr>
        <w:tabs>
          <w:tab w:pos="1260" w:val="num"/>
        </w:tabs>
        <w:ind w:hanging="900" w:left="12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4">
      <w:start w:val="1"/>
      <w:numFmt w:val="decimal"/>
      <w:lvlText w:val="%1.%2.%3.%4.%5."/>
      <w:lvlJc w:val="left"/>
      <w:pPr>
        <w:tabs>
          <w:tab w:pos="1260" w:val="num"/>
        </w:tabs>
        <w:ind w:hanging="900" w:left="12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5">
      <w:start w:val="1"/>
      <w:numFmt w:val="decimal"/>
      <w:lvlText w:val="%1.%2.%3.%4.%5.%6."/>
      <w:lvlJc w:val="left"/>
      <w:pPr>
        <w:tabs>
          <w:tab w:pos="1560" w:val="num"/>
        </w:tabs>
        <w:ind w:hanging="1200" w:left="15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6">
      <w:start w:val="1"/>
      <w:numFmt w:val="decimal"/>
      <w:lvlText w:val="%1.%2.%3.%4.%5.%6.%7."/>
      <w:lvlJc w:val="left"/>
      <w:pPr>
        <w:tabs>
          <w:tab w:pos="1860" w:val="num"/>
        </w:tabs>
        <w:ind w:hanging="1500" w:left="18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7">
      <w:start w:val="1"/>
      <w:numFmt w:val="decimal"/>
      <w:lvlText w:val="%1.%2.%3.%4.%5.%6.%7.%8."/>
      <w:lvlJc w:val="left"/>
      <w:pPr>
        <w:tabs>
          <w:tab w:pos="1860" w:val="num"/>
        </w:tabs>
        <w:ind w:hanging="1500" w:left="1860"/>
      </w:pPr>
      <w:rPr>
        <w:b/>
        <w:bCs/>
        <w:caps w:val="false"/>
        <w:smallCaps w:val="false"/>
        <w:strike w:val="false"/>
        <w:dstrike w:val="false"/>
        <w:color w:val="000000"/>
        <w:spacing w:val="0"/>
        <w:kern w:val="0"/>
        <w:position w:val="0"/>
        <w:sz w:val="20"/>
        <w:szCs w:val="20"/>
        <w:u w:color="000000" w:val="none"/>
        <w:effect w:val="none"/>
        <w:vertAlign w:val="baseline"/>
        <w:lang w:val="ru-RU"/>
      </w:rPr>
    </w:lvl>
    <w:lvl w:ilvl="8">
      <w:start w:val="1"/>
      <w:numFmt w:val="decimal"/>
      <w:lvlText w:val="%1.%2.%3.%4.%5.%6.%7.%8.%9."/>
      <w:lvlJc w:val="left"/>
      <w:pPr>
        <w:tabs>
          <w:tab w:pos="2160" w:val="num"/>
        </w:tabs>
        <w:ind w:hanging="1800" w:left="2160"/>
      </w:pPr>
      <w:rPr>
        <w:b/>
        <w:bCs/>
        <w:caps w:val="false"/>
        <w:smallCaps w:val="false"/>
        <w:strike w:val="false"/>
        <w:dstrike w:val="false"/>
        <w:color w:val="000000"/>
        <w:spacing w:val="0"/>
        <w:kern w:val="0"/>
        <w:position w:val="0"/>
        <w:sz w:val="20"/>
        <w:szCs w:val="20"/>
        <w:u w:color="000000" w:val="none"/>
        <w:effect w:val="none"/>
        <w:vertAlign w:val="baseline"/>
        <w:lang w:val="ru-RU"/>
      </w:rPr>
    </w:lvl>
  </w:abstractNum>
  <w:abstractNum w:abstractNumId="40">
    <w:nsid w:val="4E93209D"/>
    <w:multiLevelType w:val="hybridMultilevel"/>
    <w:tmpl w:val="084E10C8"/>
    <w:lvl w:tplc="359AD5FA" w:ilvl="0">
      <w:start w:val="1"/>
      <w:numFmt w:val="decimal"/>
      <w:lvlText w:val="%1."/>
      <w:lvlJc w:val="left"/>
      <w:pPr>
        <w:ind w:hanging="360" w:left="360"/>
      </w:pPr>
      <w:rPr>
        <w:rFonts w:hint="default"/>
        <w:i w:val="false"/>
        <w:sz w:val="28"/>
        <w:szCs w:val="28"/>
      </w:rPr>
    </w:lvl>
    <w:lvl w:tentative="true" w:tplc="04190019" w:ilvl="1">
      <w:start w:val="1"/>
      <w:numFmt w:val="lowerLetter"/>
      <w:lvlText w:val="%2."/>
      <w:lvlJc w:val="left"/>
      <w:pPr>
        <w:ind w:hanging="360" w:left="1080"/>
      </w:pPr>
    </w:lvl>
    <w:lvl w:tentative="true" w:tplc="0419001B" w:ilvl="2">
      <w:start w:val="1"/>
      <w:numFmt w:val="lowerRoman"/>
      <w:lvlText w:val="%3."/>
      <w:lvlJc w:val="right"/>
      <w:pPr>
        <w:ind w:hanging="180" w:left="1800"/>
      </w:pPr>
    </w:lvl>
    <w:lvl w:tentative="true" w:tplc="0419000F" w:ilvl="3">
      <w:start w:val="1"/>
      <w:numFmt w:val="decimal"/>
      <w:lvlText w:val="%4."/>
      <w:lvlJc w:val="left"/>
      <w:pPr>
        <w:ind w:hanging="360" w:left="2520"/>
      </w:pPr>
    </w:lvl>
    <w:lvl w:tentative="true" w:tplc="04190019" w:ilvl="4">
      <w:start w:val="1"/>
      <w:numFmt w:val="lowerLetter"/>
      <w:lvlText w:val="%5."/>
      <w:lvlJc w:val="left"/>
      <w:pPr>
        <w:ind w:hanging="360" w:left="3240"/>
      </w:pPr>
    </w:lvl>
    <w:lvl w:tentative="true" w:tplc="0419001B" w:ilvl="5">
      <w:start w:val="1"/>
      <w:numFmt w:val="lowerRoman"/>
      <w:lvlText w:val="%6."/>
      <w:lvlJc w:val="right"/>
      <w:pPr>
        <w:ind w:hanging="180" w:left="3960"/>
      </w:pPr>
    </w:lvl>
    <w:lvl w:tentative="true" w:tplc="0419000F" w:ilvl="6">
      <w:start w:val="1"/>
      <w:numFmt w:val="decimal"/>
      <w:lvlText w:val="%7."/>
      <w:lvlJc w:val="left"/>
      <w:pPr>
        <w:ind w:hanging="360" w:left="4680"/>
      </w:pPr>
    </w:lvl>
    <w:lvl w:tentative="true" w:tplc="04190019" w:ilvl="7">
      <w:start w:val="1"/>
      <w:numFmt w:val="lowerLetter"/>
      <w:lvlText w:val="%8."/>
      <w:lvlJc w:val="left"/>
      <w:pPr>
        <w:ind w:hanging="360" w:left="5400"/>
      </w:pPr>
    </w:lvl>
    <w:lvl w:tentative="true" w:tplc="0419001B" w:ilvl="8">
      <w:start w:val="1"/>
      <w:numFmt w:val="lowerRoman"/>
      <w:lvlText w:val="%9."/>
      <w:lvlJc w:val="right"/>
      <w:pPr>
        <w:ind w:hanging="180" w:left="6120"/>
      </w:pPr>
    </w:lvl>
  </w:abstractNum>
  <w:abstractNum w:abstractNumId="41">
    <w:nsid w:val="528051D8"/>
    <w:multiLevelType w:val="hybridMultilevel"/>
    <w:tmpl w:val="2F649820"/>
    <w:styleLink w:val="23"/>
    <w:lvl w:tplc="A8C4034C" w:ilvl="0">
      <w:start w:val="1"/>
      <w:numFmt w:val="bullet"/>
      <w:lvlText w:val="•"/>
      <w:lvlJc w:val="left"/>
      <w:pPr>
        <w:tabs>
          <w:tab w:pos="708" w:val="num"/>
        </w:tabs>
        <w:ind w:firstLine="12" w:left="348"/>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A042466" w:ilvl="1">
      <w:start w:val="1"/>
      <w:numFmt w:val="bullet"/>
      <w:lvlText w:val="o"/>
      <w:lvlJc w:val="left"/>
      <w:pPr>
        <w:tabs>
          <w:tab w:pos="1080" w:val="num"/>
        </w:tabs>
        <w:ind w:firstLine="2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ABFA1A30" w:ilvl="2">
      <w:start w:val="1"/>
      <w:numFmt w:val="bullet"/>
      <w:lvlText w:val="▪"/>
      <w:lvlJc w:val="left"/>
      <w:pPr>
        <w:tabs>
          <w:tab w:pos="1800" w:val="num"/>
        </w:tabs>
        <w:ind w:firstLine="3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8BA1CC2" w:ilvl="3">
      <w:start w:val="1"/>
      <w:numFmt w:val="bullet"/>
      <w:lvlText w:val="•"/>
      <w:lvlJc w:val="left"/>
      <w:pPr>
        <w:tabs>
          <w:tab w:pos="2520" w:val="num"/>
        </w:tabs>
        <w:ind w:firstLine="4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B9C2C62A" w:ilvl="4">
      <w:start w:val="1"/>
      <w:numFmt w:val="bullet"/>
      <w:lvlText w:val="o"/>
      <w:lvlJc w:val="left"/>
      <w:pPr>
        <w:tabs>
          <w:tab w:pos="3240" w:val="num"/>
        </w:tabs>
        <w:ind w:firstLine="6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F407A9E" w:ilvl="5">
      <w:start w:val="1"/>
      <w:numFmt w:val="bullet"/>
      <w:lvlText w:val="▪"/>
      <w:lvlJc w:val="left"/>
      <w:pPr>
        <w:tabs>
          <w:tab w:pos="3960" w:val="num"/>
        </w:tabs>
        <w:ind w:firstLine="7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A1FA7592" w:ilvl="6">
      <w:start w:val="1"/>
      <w:numFmt w:val="bullet"/>
      <w:lvlText w:val="•"/>
      <w:lvlJc w:val="left"/>
      <w:pPr>
        <w:tabs>
          <w:tab w:pos="4680" w:val="num"/>
        </w:tabs>
        <w:ind w:firstLine="8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F128A12" w:ilvl="7">
      <w:start w:val="1"/>
      <w:numFmt w:val="bullet"/>
      <w:lvlText w:val="o"/>
      <w:lvlJc w:val="left"/>
      <w:pPr>
        <w:tabs>
          <w:tab w:pos="5400" w:val="num"/>
        </w:tabs>
        <w:ind w:firstLine="9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3CEE05C4" w:ilvl="8">
      <w:start w:val="1"/>
      <w:numFmt w:val="bullet"/>
      <w:lvlText w:val="▪"/>
      <w:lvlJc w:val="left"/>
      <w:pPr>
        <w:tabs>
          <w:tab w:pos="6120" w:val="num"/>
        </w:tabs>
        <w:ind w:firstLine="10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42">
    <w:nsid w:val="5289137D"/>
    <w:multiLevelType w:val="hybridMultilevel"/>
    <w:tmpl w:val="9EB40336"/>
    <w:styleLink w:val="33"/>
    <w:lvl w:tplc="AE72D410" w:ilvl="0">
      <w:start w:val="1"/>
      <w:numFmt w:val="bullet"/>
      <w:lvlText w:val="•"/>
      <w:lvlJc w:val="left"/>
      <w:pPr>
        <w:tabs>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F9223924" w:ilvl="1">
      <w:start w:val="1"/>
      <w:numFmt w:val="bullet"/>
      <w:lvlText w:val="o"/>
      <w:lvlJc w:val="left"/>
      <w:pPr>
        <w:tabs>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AF221C8" w:ilvl="2">
      <w:start w:val="1"/>
      <w:numFmt w:val="bullet"/>
      <w:lvlText w:val="▪"/>
      <w:lvlJc w:val="left"/>
      <w:pPr>
        <w:tabs>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25E5BE6" w:ilvl="3">
      <w:start w:val="1"/>
      <w:numFmt w:val="bullet"/>
      <w:lvlText w:val="•"/>
      <w:lvlJc w:val="left"/>
      <w:pPr>
        <w:tabs>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03CA9D2E" w:ilvl="4">
      <w:start w:val="1"/>
      <w:numFmt w:val="bullet"/>
      <w:lvlText w:val="o"/>
      <w:lvlJc w:val="left"/>
      <w:pPr>
        <w:tabs>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85ADE10" w:ilvl="5">
      <w:start w:val="1"/>
      <w:numFmt w:val="bullet"/>
      <w:lvlText w:val="▪"/>
      <w:lvlJc w:val="left"/>
      <w:pPr>
        <w:tabs>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3847DF4" w:ilvl="6">
      <w:start w:val="1"/>
      <w:numFmt w:val="bullet"/>
      <w:lvlText w:val="•"/>
      <w:lvlJc w:val="left"/>
      <w:pPr>
        <w:tabs>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95103448" w:ilvl="7">
      <w:start w:val="1"/>
      <w:numFmt w:val="bullet"/>
      <w:lvlText w:val="o"/>
      <w:lvlJc w:val="left"/>
      <w:pPr>
        <w:tabs>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3A205C82" w:ilvl="8">
      <w:start w:val="1"/>
      <w:numFmt w:val="bullet"/>
      <w:lvlText w:val="▪"/>
      <w:lvlJc w:val="left"/>
      <w:pPr>
        <w:tabs>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43">
    <w:nsid w:val="572D2F71"/>
    <w:multiLevelType w:val="hybridMultilevel"/>
    <w:tmpl w:val="6CAA46A6"/>
    <w:styleLink w:val="1"/>
    <w:lvl w:tplc="B3B6006C" w:ilvl="0">
      <w:start w:val="1"/>
      <w:numFmt w:val="decimal"/>
      <w:lvlText w:val="%1."/>
      <w:lvlJc w:val="left"/>
      <w:pPr>
        <w:ind w:hanging="360" w:left="1069"/>
      </w:pPr>
      <w:rPr>
        <w:rFonts w:hAnsi="Arial Unicode MS"/>
        <w:caps w:val="false"/>
        <w:smallCaps w:val="false"/>
        <w:strike w:val="false"/>
        <w:dstrike w:val="false"/>
        <w:color w:val="000000"/>
        <w:spacing w:val="0"/>
        <w:w w:val="100"/>
        <w:kern w:val="0"/>
        <w:position w:val="0"/>
        <w:highlight w:val="none"/>
        <w:vertAlign w:val="baseline"/>
      </w:rPr>
    </w:lvl>
    <w:lvl w:tplc="A9F809B2" w:ilvl="1">
      <w:start w:val="1"/>
      <w:numFmt w:val="lowerLetter"/>
      <w:lvlText w:val="%2."/>
      <w:lvlJc w:val="left"/>
      <w:pPr>
        <w:ind w:hanging="360" w:left="1789"/>
      </w:pPr>
      <w:rPr>
        <w:rFonts w:hAnsi="Arial Unicode MS"/>
        <w:caps w:val="false"/>
        <w:smallCaps w:val="false"/>
        <w:strike w:val="false"/>
        <w:dstrike w:val="false"/>
        <w:color w:val="000000"/>
        <w:spacing w:val="0"/>
        <w:w w:val="100"/>
        <w:kern w:val="0"/>
        <w:position w:val="0"/>
        <w:highlight w:val="none"/>
        <w:vertAlign w:val="baseline"/>
      </w:rPr>
    </w:lvl>
    <w:lvl w:tplc="70E0BA68" w:ilvl="2">
      <w:start w:val="1"/>
      <w:numFmt w:val="lowerRoman"/>
      <w:lvlText w:val="%3."/>
      <w:lvlJc w:val="left"/>
      <w:pPr>
        <w:ind w:hanging="302" w:left="2509"/>
      </w:pPr>
      <w:rPr>
        <w:rFonts w:hAnsi="Arial Unicode MS"/>
        <w:caps w:val="false"/>
        <w:smallCaps w:val="false"/>
        <w:strike w:val="false"/>
        <w:dstrike w:val="false"/>
        <w:color w:val="000000"/>
        <w:spacing w:val="0"/>
        <w:w w:val="100"/>
        <w:kern w:val="0"/>
        <w:position w:val="0"/>
        <w:highlight w:val="none"/>
        <w:vertAlign w:val="baseline"/>
      </w:rPr>
    </w:lvl>
    <w:lvl w:tplc="96E2D3B0" w:ilvl="3">
      <w:start w:val="1"/>
      <w:numFmt w:val="decimal"/>
      <w:lvlText w:val="%4."/>
      <w:lvlJc w:val="left"/>
      <w:pPr>
        <w:ind w:hanging="360" w:left="3229"/>
      </w:pPr>
      <w:rPr>
        <w:rFonts w:hAnsi="Arial Unicode MS"/>
        <w:caps w:val="false"/>
        <w:smallCaps w:val="false"/>
        <w:strike w:val="false"/>
        <w:dstrike w:val="false"/>
        <w:color w:val="000000"/>
        <w:spacing w:val="0"/>
        <w:w w:val="100"/>
        <w:kern w:val="0"/>
        <w:position w:val="0"/>
        <w:highlight w:val="none"/>
        <w:vertAlign w:val="baseline"/>
      </w:rPr>
    </w:lvl>
    <w:lvl w:tplc="B23EA22E" w:ilvl="4">
      <w:start w:val="1"/>
      <w:numFmt w:val="lowerLetter"/>
      <w:lvlText w:val="%5."/>
      <w:lvlJc w:val="left"/>
      <w:pPr>
        <w:ind w:hanging="360" w:left="3949"/>
      </w:pPr>
      <w:rPr>
        <w:rFonts w:hAnsi="Arial Unicode MS"/>
        <w:caps w:val="false"/>
        <w:smallCaps w:val="false"/>
        <w:strike w:val="false"/>
        <w:dstrike w:val="false"/>
        <w:color w:val="000000"/>
        <w:spacing w:val="0"/>
        <w:w w:val="100"/>
        <w:kern w:val="0"/>
        <w:position w:val="0"/>
        <w:highlight w:val="none"/>
        <w:vertAlign w:val="baseline"/>
      </w:rPr>
    </w:lvl>
    <w:lvl w:tplc="6B1447D8" w:ilvl="5">
      <w:start w:val="1"/>
      <w:numFmt w:val="lowerRoman"/>
      <w:lvlText w:val="%6."/>
      <w:lvlJc w:val="left"/>
      <w:pPr>
        <w:ind w:hanging="302" w:left="4669"/>
      </w:pPr>
      <w:rPr>
        <w:rFonts w:hAnsi="Arial Unicode MS"/>
        <w:caps w:val="false"/>
        <w:smallCaps w:val="false"/>
        <w:strike w:val="false"/>
        <w:dstrike w:val="false"/>
        <w:color w:val="000000"/>
        <w:spacing w:val="0"/>
        <w:w w:val="100"/>
        <w:kern w:val="0"/>
        <w:position w:val="0"/>
        <w:highlight w:val="none"/>
        <w:vertAlign w:val="baseline"/>
      </w:rPr>
    </w:lvl>
    <w:lvl w:tplc="B302FF04" w:ilvl="6">
      <w:start w:val="1"/>
      <w:numFmt w:val="decimal"/>
      <w:lvlText w:val="%7."/>
      <w:lvlJc w:val="left"/>
      <w:pPr>
        <w:ind w:hanging="360" w:left="5389"/>
      </w:pPr>
      <w:rPr>
        <w:rFonts w:hAnsi="Arial Unicode MS"/>
        <w:caps w:val="false"/>
        <w:smallCaps w:val="false"/>
        <w:strike w:val="false"/>
        <w:dstrike w:val="false"/>
        <w:color w:val="000000"/>
        <w:spacing w:val="0"/>
        <w:w w:val="100"/>
        <w:kern w:val="0"/>
        <w:position w:val="0"/>
        <w:highlight w:val="none"/>
        <w:vertAlign w:val="baseline"/>
      </w:rPr>
    </w:lvl>
    <w:lvl w:tplc="0038CA1A" w:ilvl="7">
      <w:start w:val="1"/>
      <w:numFmt w:val="lowerLetter"/>
      <w:lvlText w:val="%8."/>
      <w:lvlJc w:val="left"/>
      <w:pPr>
        <w:ind w:hanging="360" w:left="6109"/>
      </w:pPr>
      <w:rPr>
        <w:rFonts w:hAnsi="Arial Unicode MS"/>
        <w:caps w:val="false"/>
        <w:smallCaps w:val="false"/>
        <w:strike w:val="false"/>
        <w:dstrike w:val="false"/>
        <w:color w:val="000000"/>
        <w:spacing w:val="0"/>
        <w:w w:val="100"/>
        <w:kern w:val="0"/>
        <w:position w:val="0"/>
        <w:highlight w:val="none"/>
        <w:vertAlign w:val="baseline"/>
      </w:rPr>
    </w:lvl>
    <w:lvl w:tplc="E2A6A4C8" w:ilvl="8">
      <w:start w:val="1"/>
      <w:numFmt w:val="lowerRoman"/>
      <w:lvlText w:val="%9."/>
      <w:lvlJc w:val="left"/>
      <w:pPr>
        <w:ind w:hanging="302" w:left="6829"/>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44">
    <w:nsid w:val="57C150C1"/>
    <w:multiLevelType w:val="hybridMultilevel"/>
    <w:tmpl w:val="6D0828D6"/>
    <w:lvl w:tplc="04190001" w:ilvl="0">
      <w:start w:val="1"/>
      <w:numFmt w:val="bullet"/>
      <w:lvlText w:val=""/>
      <w:lvlJc w:val="left"/>
      <w:pPr>
        <w:ind w:hanging="360" w:left="720"/>
      </w:pPr>
      <w:rPr>
        <w:rFonts w:hAnsi="Symbol" w:ascii="Symbol" w:hint="default"/>
      </w:rPr>
    </w:lvl>
    <w:lvl w:tentative="true" w:tplc="04190003" w:ilvl="1">
      <w:start w:val="1"/>
      <w:numFmt w:val="bullet"/>
      <w:lvlText w:val="o"/>
      <w:lvlJc w:val="left"/>
      <w:pPr>
        <w:ind w:hanging="360" w:left="1440"/>
      </w:pPr>
      <w:rPr>
        <w:rFonts w:cs="Courier New" w:hAnsi="Courier New" w:ascii="Courier New" w:hint="default"/>
      </w:rPr>
    </w:lvl>
    <w:lvl w:tentative="true" w:tplc="04190005" w:ilvl="2">
      <w:start w:val="1"/>
      <w:numFmt w:val="bullet"/>
      <w:lvlText w:val=""/>
      <w:lvlJc w:val="left"/>
      <w:pPr>
        <w:ind w:hanging="360" w:left="2160"/>
      </w:pPr>
      <w:rPr>
        <w:rFonts w:hAnsi="Wingdings" w:ascii="Wingdings" w:hint="default"/>
      </w:rPr>
    </w:lvl>
    <w:lvl w:tentative="true" w:tplc="04190001" w:ilvl="3">
      <w:start w:val="1"/>
      <w:numFmt w:val="bullet"/>
      <w:lvlText w:val=""/>
      <w:lvlJc w:val="left"/>
      <w:pPr>
        <w:ind w:hanging="360" w:left="2880"/>
      </w:pPr>
      <w:rPr>
        <w:rFonts w:hAnsi="Symbol" w:ascii="Symbol" w:hint="default"/>
      </w:rPr>
    </w:lvl>
    <w:lvl w:tentative="true" w:tplc="04190003" w:ilvl="4">
      <w:start w:val="1"/>
      <w:numFmt w:val="bullet"/>
      <w:lvlText w:val="o"/>
      <w:lvlJc w:val="left"/>
      <w:pPr>
        <w:ind w:hanging="360" w:left="3600"/>
      </w:pPr>
      <w:rPr>
        <w:rFonts w:cs="Courier New" w:hAnsi="Courier New" w:ascii="Courier New" w:hint="default"/>
      </w:rPr>
    </w:lvl>
    <w:lvl w:tentative="true" w:tplc="04190005" w:ilvl="5">
      <w:start w:val="1"/>
      <w:numFmt w:val="bullet"/>
      <w:lvlText w:val=""/>
      <w:lvlJc w:val="left"/>
      <w:pPr>
        <w:ind w:hanging="360" w:left="4320"/>
      </w:pPr>
      <w:rPr>
        <w:rFonts w:hAnsi="Wingdings" w:ascii="Wingdings" w:hint="default"/>
      </w:rPr>
    </w:lvl>
    <w:lvl w:tentative="true" w:tplc="04190001" w:ilvl="6">
      <w:start w:val="1"/>
      <w:numFmt w:val="bullet"/>
      <w:lvlText w:val=""/>
      <w:lvlJc w:val="left"/>
      <w:pPr>
        <w:ind w:hanging="360" w:left="5040"/>
      </w:pPr>
      <w:rPr>
        <w:rFonts w:hAnsi="Symbol" w:ascii="Symbol" w:hint="default"/>
      </w:rPr>
    </w:lvl>
    <w:lvl w:tentative="true" w:tplc="04190003" w:ilvl="7">
      <w:start w:val="1"/>
      <w:numFmt w:val="bullet"/>
      <w:lvlText w:val="o"/>
      <w:lvlJc w:val="left"/>
      <w:pPr>
        <w:ind w:hanging="360" w:left="5760"/>
      </w:pPr>
      <w:rPr>
        <w:rFonts w:cs="Courier New" w:hAnsi="Courier New" w:ascii="Courier New" w:hint="default"/>
      </w:rPr>
    </w:lvl>
    <w:lvl w:tentative="true" w:tplc="04190005" w:ilvl="8">
      <w:start w:val="1"/>
      <w:numFmt w:val="bullet"/>
      <w:lvlText w:val=""/>
      <w:lvlJc w:val="left"/>
      <w:pPr>
        <w:ind w:hanging="360" w:left="6480"/>
      </w:pPr>
      <w:rPr>
        <w:rFonts w:hAnsi="Wingdings" w:ascii="Wingdings" w:hint="default"/>
      </w:rPr>
    </w:lvl>
  </w:abstractNum>
  <w:abstractNum w:abstractNumId="45">
    <w:nsid w:val="57D678DC"/>
    <w:multiLevelType w:val="hybridMultilevel"/>
    <w:tmpl w:val="D354D880"/>
    <w:styleLink w:val="29"/>
    <w:lvl w:tplc="3A2AA50C" w:ilvl="0">
      <w:start w:val="1"/>
      <w:numFmt w:val="bullet"/>
      <w:lvlText w:val="•"/>
      <w:lvlJc w:val="left"/>
      <w:pPr>
        <w:tabs>
          <w:tab w:pos="709" w:val="left"/>
          <w:tab w:pos="1134" w:val="left"/>
        </w:tabs>
        <w:ind w:hanging="360" w:left="142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26A6C48" w:ilvl="1">
      <w:start w:val="1"/>
      <w:numFmt w:val="bullet"/>
      <w:lvlText w:val="o"/>
      <w:lvlJc w:val="left"/>
      <w:pPr>
        <w:tabs>
          <w:tab w:pos="709" w:val="left"/>
          <w:tab w:pos="1134" w:val="left"/>
        </w:tabs>
        <w:ind w:hanging="360" w:left="214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AA05E22" w:ilvl="2">
      <w:start w:val="1"/>
      <w:numFmt w:val="bullet"/>
      <w:lvlText w:val="▪"/>
      <w:lvlJc w:val="left"/>
      <w:pPr>
        <w:tabs>
          <w:tab w:pos="709" w:val="left"/>
          <w:tab w:pos="1134" w:val="left"/>
        </w:tabs>
        <w:ind w:hanging="360" w:left="28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B76B636" w:ilvl="3">
      <w:start w:val="1"/>
      <w:numFmt w:val="bullet"/>
      <w:lvlText w:val="•"/>
      <w:lvlJc w:val="left"/>
      <w:pPr>
        <w:tabs>
          <w:tab w:pos="709" w:val="left"/>
          <w:tab w:pos="1134" w:val="left"/>
        </w:tabs>
        <w:ind w:hanging="360" w:left="358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B8622AF6" w:ilvl="4">
      <w:start w:val="1"/>
      <w:numFmt w:val="bullet"/>
      <w:lvlText w:val="o"/>
      <w:lvlJc w:val="left"/>
      <w:pPr>
        <w:tabs>
          <w:tab w:pos="709" w:val="left"/>
          <w:tab w:pos="1134" w:val="left"/>
        </w:tabs>
        <w:ind w:hanging="360" w:left="430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C2A940C" w:ilvl="5">
      <w:start w:val="1"/>
      <w:numFmt w:val="bullet"/>
      <w:lvlText w:val="▪"/>
      <w:lvlJc w:val="left"/>
      <w:pPr>
        <w:tabs>
          <w:tab w:pos="709" w:val="left"/>
          <w:tab w:pos="1134" w:val="left"/>
        </w:tabs>
        <w:ind w:hanging="360" w:left="502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21B46394" w:ilvl="6">
      <w:start w:val="1"/>
      <w:numFmt w:val="bullet"/>
      <w:lvlText w:val="•"/>
      <w:lvlJc w:val="left"/>
      <w:pPr>
        <w:tabs>
          <w:tab w:pos="709" w:val="left"/>
          <w:tab w:pos="1134" w:val="left"/>
        </w:tabs>
        <w:ind w:hanging="360" w:left="574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926E1B92" w:ilvl="7">
      <w:start w:val="1"/>
      <w:numFmt w:val="bullet"/>
      <w:lvlText w:val="o"/>
      <w:lvlJc w:val="left"/>
      <w:pPr>
        <w:tabs>
          <w:tab w:pos="709" w:val="left"/>
          <w:tab w:pos="1134" w:val="left"/>
        </w:tabs>
        <w:ind w:hanging="360" w:left="64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460B9A0" w:ilvl="8">
      <w:start w:val="1"/>
      <w:numFmt w:val="bullet"/>
      <w:lvlText w:val="▪"/>
      <w:lvlJc w:val="left"/>
      <w:pPr>
        <w:tabs>
          <w:tab w:pos="709" w:val="left"/>
          <w:tab w:pos="1134" w:val="left"/>
        </w:tabs>
        <w:ind w:hanging="360" w:left="718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46">
    <w:nsid w:val="57E82F66"/>
    <w:multiLevelType w:val="hybridMultilevel"/>
    <w:tmpl w:val="20104CCA"/>
    <w:styleLink w:val="21"/>
    <w:lvl w:tplc="7040AAB2" w:ilvl="0">
      <w:start w:val="1"/>
      <w:numFmt w:val="bullet"/>
      <w:lvlText w:val="•"/>
      <w:lvlJc w:val="left"/>
      <w:pPr>
        <w:ind w:hanging="360" w:left="426"/>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F7EA96F8" w:ilvl="1">
      <w:start w:val="1"/>
      <w:numFmt w:val="bullet"/>
      <w:lvlText w:val="o"/>
      <w:lvlJc w:val="left"/>
      <w:pPr>
        <w:ind w:hanging="360" w:left="122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50F64D0C" w:ilvl="2">
      <w:start w:val="1"/>
      <w:numFmt w:val="bullet"/>
      <w:lvlText w:val="▪"/>
      <w:lvlJc w:val="left"/>
      <w:pPr>
        <w:ind w:hanging="360" w:left="194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2F6C0EA" w:ilvl="3">
      <w:start w:val="1"/>
      <w:numFmt w:val="bullet"/>
      <w:lvlText w:val="•"/>
      <w:lvlJc w:val="left"/>
      <w:pPr>
        <w:ind w:hanging="360" w:left="2662"/>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68A84DDC" w:ilvl="4">
      <w:start w:val="1"/>
      <w:numFmt w:val="bullet"/>
      <w:lvlText w:val="o"/>
      <w:lvlJc w:val="left"/>
      <w:pPr>
        <w:ind w:hanging="360" w:left="338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7E2B846" w:ilvl="5">
      <w:start w:val="1"/>
      <w:numFmt w:val="bullet"/>
      <w:lvlText w:val="▪"/>
      <w:lvlJc w:val="left"/>
      <w:pPr>
        <w:ind w:hanging="360" w:left="410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43A59C0" w:ilvl="6">
      <w:start w:val="1"/>
      <w:numFmt w:val="bullet"/>
      <w:lvlText w:val="•"/>
      <w:lvlJc w:val="left"/>
      <w:pPr>
        <w:ind w:hanging="360" w:left="4822"/>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FE43612" w:ilvl="7">
      <w:start w:val="1"/>
      <w:numFmt w:val="bullet"/>
      <w:lvlText w:val="o"/>
      <w:lvlJc w:val="left"/>
      <w:pPr>
        <w:ind w:hanging="360" w:left="554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7E2E3DE" w:ilvl="8">
      <w:start w:val="1"/>
      <w:numFmt w:val="bullet"/>
      <w:lvlText w:val="▪"/>
      <w:lvlJc w:val="left"/>
      <w:pPr>
        <w:ind w:hanging="360" w:left="6262"/>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47">
    <w:nsid w:val="593F7D3D"/>
    <w:multiLevelType w:val="hybridMultilevel"/>
    <w:tmpl w:val="03FC4366"/>
    <w:lvl w:tplc="0419000F" w:ilvl="0">
      <w:start w:val="1"/>
      <w:numFmt w:val="decimal"/>
      <w:lvlText w:val="%1."/>
      <w:lvlJc w:val="left"/>
      <w:pPr>
        <w:ind w:hanging="360" w:left="720"/>
      </w:pPr>
      <w:rPr>
        <w:rFonts w:hint="default"/>
      </w:rPr>
    </w:lvl>
    <w:lvl w:tentative="true" w:tplc="04190019" w:ilvl="1">
      <w:start w:val="1"/>
      <w:numFmt w:val="lowerLetter"/>
      <w:lvlText w:val="%2."/>
      <w:lvlJc w:val="left"/>
      <w:pPr>
        <w:ind w:hanging="360" w:left="1440"/>
      </w:pPr>
    </w:lvl>
    <w:lvl w:tentative="true" w:tplc="0419001B" w:ilvl="2">
      <w:start w:val="1"/>
      <w:numFmt w:val="lowerRoman"/>
      <w:lvlText w:val="%3."/>
      <w:lvlJc w:val="right"/>
      <w:pPr>
        <w:ind w:hanging="180" w:left="2160"/>
      </w:pPr>
    </w:lvl>
    <w:lvl w:tentative="true" w:tplc="0419000F" w:ilvl="3">
      <w:start w:val="1"/>
      <w:numFmt w:val="decimal"/>
      <w:lvlText w:val="%4."/>
      <w:lvlJc w:val="left"/>
      <w:pPr>
        <w:ind w:hanging="360" w:left="2880"/>
      </w:pPr>
    </w:lvl>
    <w:lvl w:tentative="true" w:tplc="04190019" w:ilvl="4">
      <w:start w:val="1"/>
      <w:numFmt w:val="lowerLetter"/>
      <w:lvlText w:val="%5."/>
      <w:lvlJc w:val="left"/>
      <w:pPr>
        <w:ind w:hanging="360" w:left="3600"/>
      </w:pPr>
    </w:lvl>
    <w:lvl w:tentative="true" w:tplc="0419001B" w:ilvl="5">
      <w:start w:val="1"/>
      <w:numFmt w:val="lowerRoman"/>
      <w:lvlText w:val="%6."/>
      <w:lvlJc w:val="right"/>
      <w:pPr>
        <w:ind w:hanging="180" w:left="4320"/>
      </w:pPr>
    </w:lvl>
    <w:lvl w:tentative="true" w:tplc="0419000F" w:ilvl="6">
      <w:start w:val="1"/>
      <w:numFmt w:val="decimal"/>
      <w:lvlText w:val="%7."/>
      <w:lvlJc w:val="left"/>
      <w:pPr>
        <w:ind w:hanging="360" w:left="5040"/>
      </w:pPr>
    </w:lvl>
    <w:lvl w:tentative="true" w:tplc="04190019" w:ilvl="7">
      <w:start w:val="1"/>
      <w:numFmt w:val="lowerLetter"/>
      <w:lvlText w:val="%8."/>
      <w:lvlJc w:val="left"/>
      <w:pPr>
        <w:ind w:hanging="360" w:left="5760"/>
      </w:pPr>
    </w:lvl>
    <w:lvl w:tentative="true" w:tplc="0419001B" w:ilvl="8">
      <w:start w:val="1"/>
      <w:numFmt w:val="lowerRoman"/>
      <w:lvlText w:val="%9."/>
      <w:lvlJc w:val="right"/>
      <w:pPr>
        <w:ind w:hanging="180" w:left="6480"/>
      </w:pPr>
    </w:lvl>
  </w:abstractNum>
  <w:abstractNum w:abstractNumId="48">
    <w:nsid w:val="5A8A35BA"/>
    <w:multiLevelType w:val="hybridMultilevel"/>
    <w:tmpl w:val="A0C6584A"/>
    <w:lvl w:tplc="04190001" w:ilvl="0">
      <w:start w:val="1"/>
      <w:numFmt w:val="bullet"/>
      <w:lvlText w:val=""/>
      <w:lvlJc w:val="left"/>
      <w:pPr>
        <w:ind w:hanging="360" w:left="720"/>
      </w:pPr>
      <w:rPr>
        <w:rFonts w:hAnsi="Symbol" w:ascii="Symbol" w:hint="default"/>
      </w:rPr>
    </w:lvl>
    <w:lvl w:tentative="true" w:tplc="04190003" w:ilvl="1">
      <w:start w:val="1"/>
      <w:numFmt w:val="bullet"/>
      <w:lvlText w:val="o"/>
      <w:lvlJc w:val="left"/>
      <w:pPr>
        <w:ind w:hanging="360" w:left="1440"/>
      </w:pPr>
      <w:rPr>
        <w:rFonts w:cs="Courier New" w:hAnsi="Courier New" w:ascii="Courier New" w:hint="default"/>
      </w:rPr>
    </w:lvl>
    <w:lvl w:tentative="true" w:tplc="04190005" w:ilvl="2">
      <w:start w:val="1"/>
      <w:numFmt w:val="bullet"/>
      <w:lvlText w:val=""/>
      <w:lvlJc w:val="left"/>
      <w:pPr>
        <w:ind w:hanging="360" w:left="2160"/>
      </w:pPr>
      <w:rPr>
        <w:rFonts w:hAnsi="Wingdings" w:ascii="Wingdings" w:hint="default"/>
      </w:rPr>
    </w:lvl>
    <w:lvl w:tentative="true" w:tplc="04190001" w:ilvl="3">
      <w:start w:val="1"/>
      <w:numFmt w:val="bullet"/>
      <w:lvlText w:val=""/>
      <w:lvlJc w:val="left"/>
      <w:pPr>
        <w:ind w:hanging="360" w:left="2880"/>
      </w:pPr>
      <w:rPr>
        <w:rFonts w:hAnsi="Symbol" w:ascii="Symbol" w:hint="default"/>
      </w:rPr>
    </w:lvl>
    <w:lvl w:tentative="true" w:tplc="04190003" w:ilvl="4">
      <w:start w:val="1"/>
      <w:numFmt w:val="bullet"/>
      <w:lvlText w:val="o"/>
      <w:lvlJc w:val="left"/>
      <w:pPr>
        <w:ind w:hanging="360" w:left="3600"/>
      </w:pPr>
      <w:rPr>
        <w:rFonts w:cs="Courier New" w:hAnsi="Courier New" w:ascii="Courier New" w:hint="default"/>
      </w:rPr>
    </w:lvl>
    <w:lvl w:tentative="true" w:tplc="04190005" w:ilvl="5">
      <w:start w:val="1"/>
      <w:numFmt w:val="bullet"/>
      <w:lvlText w:val=""/>
      <w:lvlJc w:val="left"/>
      <w:pPr>
        <w:ind w:hanging="360" w:left="4320"/>
      </w:pPr>
      <w:rPr>
        <w:rFonts w:hAnsi="Wingdings" w:ascii="Wingdings" w:hint="default"/>
      </w:rPr>
    </w:lvl>
    <w:lvl w:tentative="true" w:tplc="04190001" w:ilvl="6">
      <w:start w:val="1"/>
      <w:numFmt w:val="bullet"/>
      <w:lvlText w:val=""/>
      <w:lvlJc w:val="left"/>
      <w:pPr>
        <w:ind w:hanging="360" w:left="5040"/>
      </w:pPr>
      <w:rPr>
        <w:rFonts w:hAnsi="Symbol" w:ascii="Symbol" w:hint="default"/>
      </w:rPr>
    </w:lvl>
    <w:lvl w:tentative="true" w:tplc="04190003" w:ilvl="7">
      <w:start w:val="1"/>
      <w:numFmt w:val="bullet"/>
      <w:lvlText w:val="o"/>
      <w:lvlJc w:val="left"/>
      <w:pPr>
        <w:ind w:hanging="360" w:left="5760"/>
      </w:pPr>
      <w:rPr>
        <w:rFonts w:cs="Courier New" w:hAnsi="Courier New" w:ascii="Courier New" w:hint="default"/>
      </w:rPr>
    </w:lvl>
    <w:lvl w:tentative="true" w:tplc="04190005" w:ilvl="8">
      <w:start w:val="1"/>
      <w:numFmt w:val="bullet"/>
      <w:lvlText w:val=""/>
      <w:lvlJc w:val="left"/>
      <w:pPr>
        <w:ind w:hanging="360" w:left="6480"/>
      </w:pPr>
      <w:rPr>
        <w:rFonts w:hAnsi="Wingdings" w:ascii="Wingdings" w:hint="default"/>
      </w:rPr>
    </w:lvl>
  </w:abstractNum>
  <w:abstractNum w:abstractNumId="49">
    <w:nsid w:val="5A9B3EC3"/>
    <w:multiLevelType w:val="hybridMultilevel"/>
    <w:tmpl w:val="EAB84E28"/>
    <w:styleLink w:val="22"/>
    <w:lvl w:tplc="C14290A6" w:ilvl="0">
      <w:start w:val="1"/>
      <w:numFmt w:val="bullet"/>
      <w:lvlText w:val="•"/>
      <w:lvlJc w:val="left"/>
      <w:pPr>
        <w:tabs>
          <w:tab w:pos="709" w:val="num"/>
          <w:tab w:pos="1134" w:val="left"/>
        </w:tabs>
        <w:ind w:hanging="360" w:left="7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D4C4F6CE" w:ilvl="1">
      <w:start w:val="1"/>
      <w:numFmt w:val="bullet"/>
      <w:lvlText w:val="o"/>
      <w:lvlJc w:val="left"/>
      <w:pPr>
        <w:tabs>
          <w:tab w:pos="709" w:val="left"/>
          <w:tab w:pos="1134" w:val="left"/>
          <w:tab w:pos="1440" w:val="num"/>
        </w:tabs>
        <w:ind w:hanging="371" w:left="145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0D64E46" w:ilvl="2">
      <w:start w:val="1"/>
      <w:numFmt w:val="bullet"/>
      <w:lvlText w:val="▪"/>
      <w:lvlJc w:val="left"/>
      <w:pPr>
        <w:tabs>
          <w:tab w:pos="709" w:val="left"/>
          <w:tab w:pos="1134" w:val="left"/>
          <w:tab w:pos="2160" w:val="num"/>
        </w:tabs>
        <w:ind w:hanging="371" w:left="21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06CE924" w:ilvl="3">
      <w:start w:val="1"/>
      <w:numFmt w:val="bullet"/>
      <w:lvlText w:val="•"/>
      <w:lvlJc w:val="left"/>
      <w:pPr>
        <w:tabs>
          <w:tab w:pos="709" w:val="left"/>
          <w:tab w:pos="1134" w:val="left"/>
          <w:tab w:pos="2880" w:val="num"/>
        </w:tabs>
        <w:ind w:hanging="371" w:left="289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65288BA" w:ilvl="4">
      <w:start w:val="1"/>
      <w:numFmt w:val="bullet"/>
      <w:lvlText w:val="o"/>
      <w:lvlJc w:val="left"/>
      <w:pPr>
        <w:tabs>
          <w:tab w:pos="709" w:val="left"/>
          <w:tab w:pos="1134" w:val="left"/>
          <w:tab w:pos="3600" w:val="num"/>
        </w:tabs>
        <w:ind w:hanging="371" w:left="361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C00C194" w:ilvl="5">
      <w:start w:val="1"/>
      <w:numFmt w:val="bullet"/>
      <w:lvlText w:val="▪"/>
      <w:lvlJc w:val="left"/>
      <w:pPr>
        <w:tabs>
          <w:tab w:pos="709" w:val="left"/>
          <w:tab w:pos="1134" w:val="left"/>
          <w:tab w:pos="4320" w:val="num"/>
        </w:tabs>
        <w:ind w:hanging="371" w:left="433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F863D4A" w:ilvl="6">
      <w:start w:val="1"/>
      <w:numFmt w:val="bullet"/>
      <w:lvlText w:val="•"/>
      <w:lvlJc w:val="left"/>
      <w:pPr>
        <w:tabs>
          <w:tab w:pos="709" w:val="left"/>
          <w:tab w:pos="1134" w:val="left"/>
          <w:tab w:pos="5040" w:val="num"/>
        </w:tabs>
        <w:ind w:hanging="371" w:left="505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B60CA1C" w:ilvl="7">
      <w:start w:val="1"/>
      <w:numFmt w:val="bullet"/>
      <w:lvlText w:val="o"/>
      <w:lvlJc w:val="left"/>
      <w:pPr>
        <w:tabs>
          <w:tab w:pos="709" w:val="left"/>
          <w:tab w:pos="1134" w:val="left"/>
          <w:tab w:pos="5760" w:val="num"/>
        </w:tabs>
        <w:ind w:hanging="371" w:left="57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A1EE744" w:ilvl="8">
      <w:start w:val="1"/>
      <w:numFmt w:val="bullet"/>
      <w:lvlText w:val="▪"/>
      <w:lvlJc w:val="left"/>
      <w:pPr>
        <w:tabs>
          <w:tab w:pos="709" w:val="left"/>
          <w:tab w:pos="1134" w:val="left"/>
          <w:tab w:pos="6480" w:val="num"/>
        </w:tabs>
        <w:ind w:hanging="371" w:left="64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50">
    <w:nsid w:val="5BB757AF"/>
    <w:multiLevelType w:val="hybridMultilevel"/>
    <w:tmpl w:val="5E181BD6"/>
    <w:styleLink w:val="12"/>
    <w:lvl w:tplc="281E8812" w:ilvl="0">
      <w:start w:val="1"/>
      <w:numFmt w:val="bullet"/>
      <w:lvlText w:val="•"/>
      <w:lvlJc w:val="left"/>
      <w:pPr>
        <w:tabs>
          <w:tab w:pos="993" w:val="num"/>
        </w:tabs>
        <w:ind w:firstLine="141" w:left="426"/>
      </w:pPr>
      <w:rPr>
        <w:rFonts w:hAnsi="Arial Unicode MS"/>
        <w:caps w:val="false"/>
        <w:smallCaps w:val="false"/>
        <w:strike w:val="false"/>
        <w:dstrike w:val="false"/>
        <w:color w:val="000000"/>
        <w:spacing w:val="0"/>
        <w:w w:val="100"/>
        <w:kern w:val="0"/>
        <w:position w:val="0"/>
        <w:highlight w:val="none"/>
        <w:vertAlign w:val="baseline"/>
      </w:rPr>
    </w:lvl>
    <w:lvl w:tplc="B0682E88" w:ilvl="1">
      <w:start w:val="1"/>
      <w:numFmt w:val="bullet"/>
      <w:lvlText w:val="•"/>
      <w:lvlJc w:val="left"/>
      <w:pPr>
        <w:tabs>
          <w:tab w:pos="993" w:val="left"/>
          <w:tab w:pos="1713" w:val="num"/>
        </w:tabs>
        <w:ind w:firstLine="141" w:left="1146"/>
      </w:pPr>
      <w:rPr>
        <w:rFonts w:hAnsi="Arial Unicode MS"/>
        <w:caps w:val="false"/>
        <w:smallCaps w:val="false"/>
        <w:strike w:val="false"/>
        <w:dstrike w:val="false"/>
        <w:color w:val="000000"/>
        <w:spacing w:val="0"/>
        <w:w w:val="100"/>
        <w:kern w:val="0"/>
        <w:position w:val="0"/>
        <w:highlight w:val="none"/>
        <w:vertAlign w:val="baseline"/>
      </w:rPr>
    </w:lvl>
    <w:lvl w:tplc="9CC478D0" w:ilvl="2">
      <w:start w:val="1"/>
      <w:numFmt w:val="bullet"/>
      <w:lvlText w:val="•"/>
      <w:lvlJc w:val="left"/>
      <w:pPr>
        <w:tabs>
          <w:tab w:pos="993" w:val="left"/>
          <w:tab w:pos="2433" w:val="num"/>
        </w:tabs>
        <w:ind w:firstLine="141" w:left="1866"/>
      </w:pPr>
      <w:rPr>
        <w:rFonts w:hAnsi="Arial Unicode MS"/>
        <w:caps w:val="false"/>
        <w:smallCaps w:val="false"/>
        <w:strike w:val="false"/>
        <w:dstrike w:val="false"/>
        <w:color w:val="000000"/>
        <w:spacing w:val="0"/>
        <w:w w:val="100"/>
        <w:kern w:val="0"/>
        <w:position w:val="0"/>
        <w:highlight w:val="none"/>
        <w:vertAlign w:val="baseline"/>
      </w:rPr>
    </w:lvl>
    <w:lvl w:tplc="513E3FC8" w:ilvl="3">
      <w:start w:val="1"/>
      <w:numFmt w:val="bullet"/>
      <w:lvlText w:val="•"/>
      <w:lvlJc w:val="left"/>
      <w:pPr>
        <w:tabs>
          <w:tab w:pos="993" w:val="left"/>
          <w:tab w:pos="3153" w:val="num"/>
        </w:tabs>
        <w:ind w:firstLine="141" w:left="2586"/>
      </w:pPr>
      <w:rPr>
        <w:rFonts w:hAnsi="Arial Unicode MS"/>
        <w:caps w:val="false"/>
        <w:smallCaps w:val="false"/>
        <w:strike w:val="false"/>
        <w:dstrike w:val="false"/>
        <w:color w:val="000000"/>
        <w:spacing w:val="0"/>
        <w:w w:val="100"/>
        <w:kern w:val="0"/>
        <w:position w:val="0"/>
        <w:highlight w:val="none"/>
        <w:vertAlign w:val="baseline"/>
      </w:rPr>
    </w:lvl>
    <w:lvl w:tplc="66B217EC" w:ilvl="4">
      <w:start w:val="1"/>
      <w:numFmt w:val="bullet"/>
      <w:lvlText w:val="•"/>
      <w:lvlJc w:val="left"/>
      <w:pPr>
        <w:tabs>
          <w:tab w:pos="993" w:val="left"/>
          <w:tab w:pos="3873" w:val="num"/>
        </w:tabs>
        <w:ind w:firstLine="141" w:left="3306"/>
      </w:pPr>
      <w:rPr>
        <w:rFonts w:hAnsi="Arial Unicode MS"/>
        <w:caps w:val="false"/>
        <w:smallCaps w:val="false"/>
        <w:strike w:val="false"/>
        <w:dstrike w:val="false"/>
        <w:color w:val="000000"/>
        <w:spacing w:val="0"/>
        <w:w w:val="100"/>
        <w:kern w:val="0"/>
        <w:position w:val="0"/>
        <w:highlight w:val="none"/>
        <w:vertAlign w:val="baseline"/>
      </w:rPr>
    </w:lvl>
    <w:lvl w:tplc="FF02A720" w:ilvl="5">
      <w:start w:val="1"/>
      <w:numFmt w:val="bullet"/>
      <w:lvlText w:val="•"/>
      <w:lvlJc w:val="left"/>
      <w:pPr>
        <w:tabs>
          <w:tab w:pos="993" w:val="left"/>
          <w:tab w:pos="4593" w:val="num"/>
        </w:tabs>
        <w:ind w:firstLine="141" w:left="4026"/>
      </w:pPr>
      <w:rPr>
        <w:rFonts w:hAnsi="Arial Unicode MS"/>
        <w:caps w:val="false"/>
        <w:smallCaps w:val="false"/>
        <w:strike w:val="false"/>
        <w:dstrike w:val="false"/>
        <w:color w:val="000000"/>
        <w:spacing w:val="0"/>
        <w:w w:val="100"/>
        <w:kern w:val="0"/>
        <w:position w:val="0"/>
        <w:highlight w:val="none"/>
        <w:vertAlign w:val="baseline"/>
      </w:rPr>
    </w:lvl>
    <w:lvl w:tplc="047C557C" w:ilvl="6">
      <w:start w:val="1"/>
      <w:numFmt w:val="bullet"/>
      <w:lvlText w:val="•"/>
      <w:lvlJc w:val="left"/>
      <w:pPr>
        <w:tabs>
          <w:tab w:pos="993" w:val="left"/>
          <w:tab w:pos="5313" w:val="num"/>
        </w:tabs>
        <w:ind w:firstLine="141" w:left="4746"/>
      </w:pPr>
      <w:rPr>
        <w:rFonts w:hAnsi="Arial Unicode MS"/>
        <w:caps w:val="false"/>
        <w:smallCaps w:val="false"/>
        <w:strike w:val="false"/>
        <w:dstrike w:val="false"/>
        <w:color w:val="000000"/>
        <w:spacing w:val="0"/>
        <w:w w:val="100"/>
        <w:kern w:val="0"/>
        <w:position w:val="0"/>
        <w:highlight w:val="none"/>
        <w:vertAlign w:val="baseline"/>
      </w:rPr>
    </w:lvl>
    <w:lvl w:tplc="F93C395C" w:ilvl="7">
      <w:start w:val="1"/>
      <w:numFmt w:val="bullet"/>
      <w:lvlText w:val="•"/>
      <w:lvlJc w:val="left"/>
      <w:pPr>
        <w:tabs>
          <w:tab w:pos="993" w:val="left"/>
          <w:tab w:pos="6033" w:val="num"/>
        </w:tabs>
        <w:ind w:firstLine="141" w:left="5466"/>
      </w:pPr>
      <w:rPr>
        <w:rFonts w:hAnsi="Arial Unicode MS"/>
        <w:caps w:val="false"/>
        <w:smallCaps w:val="false"/>
        <w:strike w:val="false"/>
        <w:dstrike w:val="false"/>
        <w:color w:val="000000"/>
        <w:spacing w:val="0"/>
        <w:w w:val="100"/>
        <w:kern w:val="0"/>
        <w:position w:val="0"/>
        <w:highlight w:val="none"/>
        <w:vertAlign w:val="baseline"/>
      </w:rPr>
    </w:lvl>
    <w:lvl w:tplc="F2707602" w:ilvl="8">
      <w:start w:val="1"/>
      <w:numFmt w:val="bullet"/>
      <w:lvlText w:val="•"/>
      <w:lvlJc w:val="left"/>
      <w:pPr>
        <w:tabs>
          <w:tab w:pos="993" w:val="left"/>
          <w:tab w:pos="6753" w:val="num"/>
        </w:tabs>
        <w:ind w:firstLine="141" w:left="6186"/>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51">
    <w:nsid w:val="5CDB77BE"/>
    <w:multiLevelType w:val="hybridMultilevel"/>
    <w:tmpl w:val="F93E6926"/>
    <w:styleLink w:val="35"/>
    <w:lvl w:tplc="65D064C6" w:ilvl="0">
      <w:start w:val="1"/>
      <w:numFmt w:val="decimal"/>
      <w:lvlText w:val="%1."/>
      <w:lvlJc w:val="left"/>
      <w:pPr>
        <w:tabs>
          <w:tab w:pos="1416" w:val="num"/>
        </w:tabs>
        <w:ind w:firstLine="2" w:left="707"/>
      </w:pPr>
      <w:rPr>
        <w:rFonts w:hAnsi="Arial Unicode MS"/>
        <w:b/>
        <w:bCs/>
        <w:caps w:val="false"/>
        <w:smallCaps w:val="false"/>
        <w:strike w:val="false"/>
        <w:dstrike w:val="false"/>
        <w:color w:val="000000"/>
        <w:spacing w:val="0"/>
        <w:w w:val="100"/>
        <w:kern w:val="0"/>
        <w:position w:val="0"/>
        <w:highlight w:val="none"/>
        <w:vertAlign w:val="baseline"/>
      </w:rPr>
    </w:lvl>
    <w:lvl w:tplc="913E8B9C" w:ilvl="1">
      <w:start w:val="1"/>
      <w:numFmt w:val="lowerLetter"/>
      <w:lvlText w:val="%2."/>
      <w:lvlJc w:val="left"/>
      <w:pPr>
        <w:tabs>
          <w:tab w:pos="1429" w:val="num"/>
        </w:tabs>
        <w:ind w:firstLine="14" w:left="720"/>
      </w:pPr>
      <w:rPr>
        <w:rFonts w:hAnsi="Arial Unicode MS"/>
        <w:b/>
        <w:bCs/>
        <w:caps w:val="false"/>
        <w:smallCaps w:val="false"/>
        <w:strike w:val="false"/>
        <w:dstrike w:val="false"/>
        <w:color w:val="000000"/>
        <w:spacing w:val="0"/>
        <w:w w:val="100"/>
        <w:kern w:val="0"/>
        <w:position w:val="0"/>
        <w:highlight w:val="none"/>
        <w:vertAlign w:val="baseline"/>
      </w:rPr>
    </w:lvl>
    <w:lvl w:tplc="8918DA64" w:ilvl="2">
      <w:start w:val="1"/>
      <w:numFmt w:val="lowerRoman"/>
      <w:lvlText w:val="%3."/>
      <w:lvlJc w:val="left"/>
      <w:pPr>
        <w:tabs>
          <w:tab w:pos="2149" w:val="num"/>
        </w:tabs>
        <w:ind w:firstLine="87" w:left="1440"/>
      </w:pPr>
      <w:rPr>
        <w:rFonts w:hAnsi="Arial Unicode MS"/>
        <w:b/>
        <w:bCs/>
        <w:caps w:val="false"/>
        <w:smallCaps w:val="false"/>
        <w:strike w:val="false"/>
        <w:dstrike w:val="false"/>
        <w:color w:val="000000"/>
        <w:spacing w:val="0"/>
        <w:w w:val="100"/>
        <w:kern w:val="0"/>
        <w:position w:val="0"/>
        <w:highlight w:val="none"/>
        <w:vertAlign w:val="baseline"/>
      </w:rPr>
    </w:lvl>
    <w:lvl w:tplc="CCA21D84" w:ilvl="3">
      <w:start w:val="1"/>
      <w:numFmt w:val="decimal"/>
      <w:lvlText w:val="%4."/>
      <w:lvlJc w:val="left"/>
      <w:pPr>
        <w:tabs>
          <w:tab w:pos="2869" w:val="num"/>
        </w:tabs>
        <w:ind w:firstLine="38" w:left="2160"/>
      </w:pPr>
      <w:rPr>
        <w:rFonts w:hAnsi="Arial Unicode MS"/>
        <w:b/>
        <w:bCs/>
        <w:caps w:val="false"/>
        <w:smallCaps w:val="false"/>
        <w:strike w:val="false"/>
        <w:dstrike w:val="false"/>
        <w:color w:val="000000"/>
        <w:spacing w:val="0"/>
        <w:w w:val="100"/>
        <w:kern w:val="0"/>
        <w:position w:val="0"/>
        <w:highlight w:val="none"/>
        <w:vertAlign w:val="baseline"/>
      </w:rPr>
    </w:lvl>
    <w:lvl w:tplc="C4D83E46" w:ilvl="4">
      <w:start w:val="1"/>
      <w:numFmt w:val="lowerLetter"/>
      <w:lvlText w:val="%5."/>
      <w:lvlJc w:val="left"/>
      <w:pPr>
        <w:tabs>
          <w:tab w:pos="3589" w:val="num"/>
        </w:tabs>
        <w:ind w:firstLine="50" w:left="2880"/>
      </w:pPr>
      <w:rPr>
        <w:rFonts w:hAnsi="Arial Unicode MS"/>
        <w:b/>
        <w:bCs/>
        <w:caps w:val="false"/>
        <w:smallCaps w:val="false"/>
        <w:strike w:val="false"/>
        <w:dstrike w:val="false"/>
        <w:color w:val="000000"/>
        <w:spacing w:val="0"/>
        <w:w w:val="100"/>
        <w:kern w:val="0"/>
        <w:position w:val="0"/>
        <w:highlight w:val="none"/>
        <w:vertAlign w:val="baseline"/>
      </w:rPr>
    </w:lvl>
    <w:lvl w:tplc="6EB23E24" w:ilvl="5">
      <w:start w:val="1"/>
      <w:numFmt w:val="lowerRoman"/>
      <w:lvlText w:val="%6."/>
      <w:lvlJc w:val="left"/>
      <w:pPr>
        <w:tabs>
          <w:tab w:pos="4309" w:val="num"/>
        </w:tabs>
        <w:ind w:firstLine="123" w:left="3600"/>
      </w:pPr>
      <w:rPr>
        <w:rFonts w:hAnsi="Arial Unicode MS"/>
        <w:b/>
        <w:bCs/>
        <w:caps w:val="false"/>
        <w:smallCaps w:val="false"/>
        <w:strike w:val="false"/>
        <w:dstrike w:val="false"/>
        <w:color w:val="000000"/>
        <w:spacing w:val="0"/>
        <w:w w:val="100"/>
        <w:kern w:val="0"/>
        <w:position w:val="0"/>
        <w:highlight w:val="none"/>
        <w:vertAlign w:val="baseline"/>
      </w:rPr>
    </w:lvl>
    <w:lvl w:tplc="38E65748" w:ilvl="6">
      <w:start w:val="1"/>
      <w:numFmt w:val="decimal"/>
      <w:lvlText w:val="%7."/>
      <w:lvlJc w:val="left"/>
      <w:pPr>
        <w:tabs>
          <w:tab w:pos="5029" w:val="num"/>
        </w:tabs>
        <w:ind w:firstLine="74" w:left="4320"/>
      </w:pPr>
      <w:rPr>
        <w:rFonts w:hAnsi="Arial Unicode MS"/>
        <w:b/>
        <w:bCs/>
        <w:caps w:val="false"/>
        <w:smallCaps w:val="false"/>
        <w:strike w:val="false"/>
        <w:dstrike w:val="false"/>
        <w:color w:val="000000"/>
        <w:spacing w:val="0"/>
        <w:w w:val="100"/>
        <w:kern w:val="0"/>
        <w:position w:val="0"/>
        <w:highlight w:val="none"/>
        <w:vertAlign w:val="baseline"/>
      </w:rPr>
    </w:lvl>
    <w:lvl w:tplc="D714B57A" w:ilvl="7">
      <w:start w:val="1"/>
      <w:numFmt w:val="lowerLetter"/>
      <w:lvlText w:val="%8."/>
      <w:lvlJc w:val="left"/>
      <w:pPr>
        <w:tabs>
          <w:tab w:pos="5749" w:val="num"/>
        </w:tabs>
        <w:ind w:firstLine="86" w:left="5040"/>
      </w:pPr>
      <w:rPr>
        <w:rFonts w:hAnsi="Arial Unicode MS"/>
        <w:b/>
        <w:bCs/>
        <w:caps w:val="false"/>
        <w:smallCaps w:val="false"/>
        <w:strike w:val="false"/>
        <w:dstrike w:val="false"/>
        <w:color w:val="000000"/>
        <w:spacing w:val="0"/>
        <w:w w:val="100"/>
        <w:kern w:val="0"/>
        <w:position w:val="0"/>
        <w:highlight w:val="none"/>
        <w:vertAlign w:val="baseline"/>
      </w:rPr>
    </w:lvl>
    <w:lvl w:tplc="A0A0CA96" w:ilvl="8">
      <w:start w:val="1"/>
      <w:numFmt w:val="lowerRoman"/>
      <w:lvlText w:val="%9."/>
      <w:lvlJc w:val="left"/>
      <w:pPr>
        <w:tabs>
          <w:tab w:pos="6469" w:val="num"/>
        </w:tabs>
        <w:ind w:firstLine="159" w:left="5760"/>
      </w:pPr>
      <w:rPr>
        <w:rFonts w:hAnsi="Arial Unicode MS"/>
        <w:b/>
        <w:bCs/>
        <w:caps w:val="false"/>
        <w:smallCaps w:val="false"/>
        <w:strike w:val="false"/>
        <w:dstrike w:val="false"/>
        <w:color w:val="000000"/>
        <w:spacing w:val="0"/>
        <w:w w:val="100"/>
        <w:kern w:val="0"/>
        <w:position w:val="0"/>
        <w:highlight w:val="none"/>
        <w:vertAlign w:val="baseline"/>
      </w:rPr>
    </w:lvl>
  </w:abstractNum>
  <w:abstractNum w:abstractNumId="52">
    <w:nsid w:val="5D7C3714"/>
    <w:multiLevelType w:val="hybridMultilevel"/>
    <w:tmpl w:val="218687AC"/>
    <w:lvl w:tplc="4AE23BF4" w:ilvl="0">
      <w:start w:val="1"/>
      <w:numFmt w:val="decimal"/>
      <w:lvlText w:val="%1."/>
      <w:lvlJc w:val="left"/>
      <w:pPr>
        <w:ind w:hanging="360" w:left="720"/>
      </w:pPr>
      <w:rPr>
        <w:sz w:val="28"/>
      </w:rPr>
    </w:lvl>
    <w:lvl w:tplc="04190019" w:ilvl="1">
      <w:start w:val="1"/>
      <w:numFmt w:val="lowerLetter"/>
      <w:lvlText w:val="%2."/>
      <w:lvlJc w:val="left"/>
      <w:pPr>
        <w:ind w:hanging="360" w:left="1440"/>
      </w:pPr>
    </w:lvl>
    <w:lvl w:tplc="0419001B" w:ilvl="2">
      <w:start w:val="1"/>
      <w:numFmt w:val="lowerRoman"/>
      <w:lvlText w:val="%3."/>
      <w:lvlJc w:val="right"/>
      <w:pPr>
        <w:ind w:hanging="180" w:left="2160"/>
      </w:pPr>
    </w:lvl>
    <w:lvl w:tplc="0419000F" w:ilvl="3">
      <w:start w:val="1"/>
      <w:numFmt w:val="decimal"/>
      <w:lvlText w:val="%4."/>
      <w:lvlJc w:val="left"/>
      <w:pPr>
        <w:ind w:hanging="360" w:left="2880"/>
      </w:pPr>
    </w:lvl>
    <w:lvl w:tplc="04190019" w:ilvl="4">
      <w:start w:val="1"/>
      <w:numFmt w:val="lowerLetter"/>
      <w:lvlText w:val="%5."/>
      <w:lvlJc w:val="left"/>
      <w:pPr>
        <w:ind w:hanging="360" w:left="3600"/>
      </w:pPr>
    </w:lvl>
    <w:lvl w:tplc="0419001B" w:ilvl="5">
      <w:start w:val="1"/>
      <w:numFmt w:val="lowerRoman"/>
      <w:lvlText w:val="%6."/>
      <w:lvlJc w:val="right"/>
      <w:pPr>
        <w:ind w:hanging="180" w:left="4320"/>
      </w:pPr>
    </w:lvl>
    <w:lvl w:tplc="0419000F" w:ilvl="6">
      <w:start w:val="1"/>
      <w:numFmt w:val="decimal"/>
      <w:lvlText w:val="%7."/>
      <w:lvlJc w:val="left"/>
      <w:pPr>
        <w:ind w:hanging="360" w:left="5040"/>
      </w:pPr>
    </w:lvl>
    <w:lvl w:tplc="04190019" w:ilvl="7">
      <w:start w:val="1"/>
      <w:numFmt w:val="lowerLetter"/>
      <w:lvlText w:val="%8."/>
      <w:lvlJc w:val="left"/>
      <w:pPr>
        <w:ind w:hanging="360" w:left="5760"/>
      </w:pPr>
    </w:lvl>
    <w:lvl w:tplc="0419001B" w:ilvl="8">
      <w:start w:val="1"/>
      <w:numFmt w:val="lowerRoman"/>
      <w:lvlText w:val="%9."/>
      <w:lvlJc w:val="right"/>
      <w:pPr>
        <w:ind w:hanging="180" w:left="6480"/>
      </w:pPr>
    </w:lvl>
  </w:abstractNum>
  <w:abstractNum w:abstractNumId="53">
    <w:nsid w:val="5EBC2864"/>
    <w:multiLevelType w:val="hybridMultilevel"/>
    <w:tmpl w:val="59C0B75E"/>
    <w:styleLink w:val="14"/>
    <w:lvl w:tplc="3030EA12" w:ilvl="0">
      <w:start w:val="1"/>
      <w:numFmt w:val="bullet"/>
      <w:lvlText w:val="•"/>
      <w:lvlJc w:val="left"/>
      <w:pPr>
        <w:tabs>
          <w:tab w:pos="708" w:val="num"/>
        </w:tabs>
        <w:ind w:firstLine="426" w:left="14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108B1BE" w:ilvl="1">
      <w:start w:val="1"/>
      <w:numFmt w:val="bullet"/>
      <w:suff w:val="nothing"/>
      <w:lvlText w:val="o"/>
      <w:lvlJc w:val="left"/>
      <w:pPr>
        <w:ind w:firstLine="438"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4C40152" w:ilvl="2">
      <w:start w:val="1"/>
      <w:numFmt w:val="bullet"/>
      <w:lvlText w:val="▪"/>
      <w:lvlJc w:val="left"/>
      <w:pPr>
        <w:ind w:hanging="258"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A1E615A" w:ilvl="3">
      <w:start w:val="1"/>
      <w:numFmt w:val="bullet"/>
      <w:lvlText w:val="•"/>
      <w:lvlJc w:val="left"/>
      <w:pPr>
        <w:ind w:hanging="246"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40569D62" w:ilvl="4">
      <w:start w:val="1"/>
      <w:numFmt w:val="bullet"/>
      <w:lvlText w:val="o"/>
      <w:lvlJc w:val="left"/>
      <w:pPr>
        <w:ind w:hanging="234"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D5E99D4" w:ilvl="5">
      <w:start w:val="1"/>
      <w:numFmt w:val="bullet"/>
      <w:lvlText w:val="▪"/>
      <w:lvlJc w:val="left"/>
      <w:pPr>
        <w:ind w:hanging="22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422E904" w:ilvl="6">
      <w:start w:val="1"/>
      <w:numFmt w:val="bullet"/>
      <w:lvlText w:val="•"/>
      <w:lvlJc w:val="left"/>
      <w:pPr>
        <w:ind w:hanging="210"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BE9281A0" w:ilvl="7">
      <w:start w:val="1"/>
      <w:numFmt w:val="bullet"/>
      <w:lvlText w:val="o"/>
      <w:lvlJc w:val="left"/>
      <w:pPr>
        <w:ind w:hanging="198"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5C203DA" w:ilvl="8">
      <w:start w:val="1"/>
      <w:numFmt w:val="bullet"/>
      <w:lvlText w:val="▪"/>
      <w:lvlJc w:val="left"/>
      <w:pPr>
        <w:ind w:hanging="186"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54">
    <w:nsid w:val="617800CE"/>
    <w:multiLevelType w:val="hybridMultilevel"/>
    <w:tmpl w:val="1EBA4B6E"/>
    <w:lvl w:tplc="04190001" w:ilvl="0">
      <w:start w:val="1"/>
      <w:numFmt w:val="bullet"/>
      <w:lvlText w:val=""/>
      <w:lvlJc w:val="left"/>
      <w:pPr>
        <w:ind w:hanging="360" w:left="644"/>
      </w:pPr>
      <w:rPr>
        <w:rFonts w:hAnsi="Symbol" w:ascii="Symbol" w:hint="default"/>
      </w:rPr>
    </w:lvl>
    <w:lvl w:tentative="true" w:tplc="04190003" w:ilvl="1">
      <w:start w:val="1"/>
      <w:numFmt w:val="bullet"/>
      <w:lvlText w:val="o"/>
      <w:lvlJc w:val="left"/>
      <w:pPr>
        <w:ind w:hanging="360" w:left="1440"/>
      </w:pPr>
      <w:rPr>
        <w:rFonts w:cs="Courier New" w:hAnsi="Courier New" w:ascii="Courier New" w:hint="default"/>
      </w:rPr>
    </w:lvl>
    <w:lvl w:tentative="true" w:tplc="04190005" w:ilvl="2">
      <w:start w:val="1"/>
      <w:numFmt w:val="bullet"/>
      <w:lvlText w:val=""/>
      <w:lvlJc w:val="left"/>
      <w:pPr>
        <w:ind w:hanging="360" w:left="2160"/>
      </w:pPr>
      <w:rPr>
        <w:rFonts w:hAnsi="Wingdings" w:ascii="Wingdings" w:hint="default"/>
      </w:rPr>
    </w:lvl>
    <w:lvl w:tentative="true" w:tplc="04190001" w:ilvl="3">
      <w:start w:val="1"/>
      <w:numFmt w:val="bullet"/>
      <w:lvlText w:val=""/>
      <w:lvlJc w:val="left"/>
      <w:pPr>
        <w:ind w:hanging="360" w:left="2880"/>
      </w:pPr>
      <w:rPr>
        <w:rFonts w:hAnsi="Symbol" w:ascii="Symbol" w:hint="default"/>
      </w:rPr>
    </w:lvl>
    <w:lvl w:tentative="true" w:tplc="04190003" w:ilvl="4">
      <w:start w:val="1"/>
      <w:numFmt w:val="bullet"/>
      <w:lvlText w:val="o"/>
      <w:lvlJc w:val="left"/>
      <w:pPr>
        <w:ind w:hanging="360" w:left="3600"/>
      </w:pPr>
      <w:rPr>
        <w:rFonts w:cs="Courier New" w:hAnsi="Courier New" w:ascii="Courier New" w:hint="default"/>
      </w:rPr>
    </w:lvl>
    <w:lvl w:tentative="true" w:tplc="04190005" w:ilvl="5">
      <w:start w:val="1"/>
      <w:numFmt w:val="bullet"/>
      <w:lvlText w:val=""/>
      <w:lvlJc w:val="left"/>
      <w:pPr>
        <w:ind w:hanging="360" w:left="4320"/>
      </w:pPr>
      <w:rPr>
        <w:rFonts w:hAnsi="Wingdings" w:ascii="Wingdings" w:hint="default"/>
      </w:rPr>
    </w:lvl>
    <w:lvl w:tentative="true" w:tplc="04190001" w:ilvl="6">
      <w:start w:val="1"/>
      <w:numFmt w:val="bullet"/>
      <w:lvlText w:val=""/>
      <w:lvlJc w:val="left"/>
      <w:pPr>
        <w:ind w:hanging="360" w:left="5040"/>
      </w:pPr>
      <w:rPr>
        <w:rFonts w:hAnsi="Symbol" w:ascii="Symbol" w:hint="default"/>
      </w:rPr>
    </w:lvl>
    <w:lvl w:tentative="true" w:tplc="04190003" w:ilvl="7">
      <w:start w:val="1"/>
      <w:numFmt w:val="bullet"/>
      <w:lvlText w:val="o"/>
      <w:lvlJc w:val="left"/>
      <w:pPr>
        <w:ind w:hanging="360" w:left="5760"/>
      </w:pPr>
      <w:rPr>
        <w:rFonts w:cs="Courier New" w:hAnsi="Courier New" w:ascii="Courier New" w:hint="default"/>
      </w:rPr>
    </w:lvl>
    <w:lvl w:tentative="true" w:tplc="04190005" w:ilvl="8">
      <w:start w:val="1"/>
      <w:numFmt w:val="bullet"/>
      <w:lvlText w:val=""/>
      <w:lvlJc w:val="left"/>
      <w:pPr>
        <w:ind w:hanging="360" w:left="6480"/>
      </w:pPr>
      <w:rPr>
        <w:rFonts w:hAnsi="Wingdings" w:ascii="Wingdings" w:hint="default"/>
      </w:rPr>
    </w:lvl>
  </w:abstractNum>
  <w:abstractNum w:abstractNumId="55">
    <w:nsid w:val="61B35384"/>
    <w:multiLevelType w:val="hybridMultilevel"/>
    <w:tmpl w:val="5C9AF758"/>
    <w:styleLink w:val="List1"/>
    <w:lvl w:tplc="A322CDCE" w:ilvl="0">
      <w:start w:val="1"/>
      <w:numFmt w:val="bullet"/>
      <w:lvlText w:val="•"/>
      <w:lvlJc w:val="left"/>
      <w:pPr>
        <w:tabs>
          <w:tab w:pos="709" w:val="num"/>
          <w:tab w:pos="1440" w:val="left"/>
        </w:tabs>
        <w:ind w:firstLine="425" w:left="142"/>
      </w:pPr>
      <w:rPr>
        <w:rFonts w:hAnsi="Arial Unicode MS"/>
        <w:caps w:val="false"/>
        <w:smallCaps w:val="false"/>
        <w:strike w:val="false"/>
        <w:dstrike w:val="false"/>
        <w:color w:val="000000"/>
        <w:spacing w:val="0"/>
        <w:w w:val="100"/>
        <w:kern w:val="0"/>
        <w:position w:val="0"/>
        <w:highlight w:val="none"/>
        <w:vertAlign w:val="baseline"/>
      </w:rPr>
    </w:lvl>
    <w:lvl w:tplc="D054CA10" w:ilvl="1">
      <w:start w:val="1"/>
      <w:numFmt w:val="bullet"/>
      <w:lvlText w:val="o"/>
      <w:lvlJc w:val="left"/>
      <w:pPr>
        <w:ind w:hanging="366" w:left="933"/>
      </w:pPr>
      <w:rPr>
        <w:rFonts w:hAnsi="Arial Unicode MS"/>
        <w:caps w:val="false"/>
        <w:smallCaps w:val="false"/>
        <w:strike w:val="false"/>
        <w:dstrike w:val="false"/>
        <w:color w:val="000000"/>
        <w:spacing w:val="0"/>
        <w:w w:val="100"/>
        <w:kern w:val="0"/>
        <w:position w:val="0"/>
        <w:highlight w:val="none"/>
        <w:vertAlign w:val="baseline"/>
      </w:rPr>
    </w:lvl>
    <w:lvl w:tplc="4BFA3012" w:ilvl="2">
      <w:start w:val="1"/>
      <w:numFmt w:val="bullet"/>
      <w:lvlText w:val="▪"/>
      <w:lvlJc w:val="left"/>
      <w:pPr>
        <w:tabs>
          <w:tab w:pos="709" w:val="left"/>
        </w:tabs>
        <w:ind w:hanging="366" w:left="1500"/>
      </w:pPr>
      <w:rPr>
        <w:rFonts w:hAnsi="Arial Unicode MS"/>
        <w:caps w:val="false"/>
        <w:smallCaps w:val="false"/>
        <w:strike w:val="false"/>
        <w:dstrike w:val="false"/>
        <w:color w:val="000000"/>
        <w:spacing w:val="0"/>
        <w:w w:val="100"/>
        <w:kern w:val="0"/>
        <w:position w:val="0"/>
        <w:highlight w:val="none"/>
        <w:vertAlign w:val="baseline"/>
      </w:rPr>
    </w:lvl>
    <w:lvl w:tplc="A9EC5324" w:ilvl="3">
      <w:start w:val="1"/>
      <w:numFmt w:val="bullet"/>
      <w:lvlText w:val="•"/>
      <w:lvlJc w:val="left"/>
      <w:pPr>
        <w:tabs>
          <w:tab w:pos="709" w:val="left"/>
          <w:tab w:pos="1440" w:val="left"/>
        </w:tabs>
        <w:ind w:hanging="366" w:left="2220"/>
      </w:pPr>
      <w:rPr>
        <w:rFonts w:hAnsi="Arial Unicode MS"/>
        <w:caps w:val="false"/>
        <w:smallCaps w:val="false"/>
        <w:strike w:val="false"/>
        <w:dstrike w:val="false"/>
        <w:color w:val="000000"/>
        <w:spacing w:val="0"/>
        <w:w w:val="100"/>
        <w:kern w:val="0"/>
        <w:position w:val="0"/>
        <w:highlight w:val="none"/>
        <w:vertAlign w:val="baseline"/>
      </w:rPr>
    </w:lvl>
    <w:lvl w:tplc="1E52A034" w:ilvl="4">
      <w:start w:val="1"/>
      <w:numFmt w:val="bullet"/>
      <w:lvlText w:val="o"/>
      <w:lvlJc w:val="left"/>
      <w:pPr>
        <w:tabs>
          <w:tab w:pos="709" w:val="left"/>
          <w:tab w:pos="1440" w:val="left"/>
        </w:tabs>
        <w:ind w:hanging="366" w:left="2940"/>
      </w:pPr>
      <w:rPr>
        <w:rFonts w:hAnsi="Arial Unicode MS"/>
        <w:caps w:val="false"/>
        <w:smallCaps w:val="false"/>
        <w:strike w:val="false"/>
        <w:dstrike w:val="false"/>
        <w:color w:val="000000"/>
        <w:spacing w:val="0"/>
        <w:w w:val="100"/>
        <w:kern w:val="0"/>
        <w:position w:val="0"/>
        <w:highlight w:val="none"/>
        <w:vertAlign w:val="baseline"/>
      </w:rPr>
    </w:lvl>
    <w:lvl w:tplc="96EC556A" w:ilvl="5">
      <w:start w:val="1"/>
      <w:numFmt w:val="bullet"/>
      <w:lvlText w:val="▪"/>
      <w:lvlJc w:val="left"/>
      <w:pPr>
        <w:tabs>
          <w:tab w:pos="709" w:val="left"/>
          <w:tab w:pos="1440" w:val="left"/>
        </w:tabs>
        <w:ind w:hanging="366" w:left="3660"/>
      </w:pPr>
      <w:rPr>
        <w:rFonts w:hAnsi="Arial Unicode MS"/>
        <w:caps w:val="false"/>
        <w:smallCaps w:val="false"/>
        <w:strike w:val="false"/>
        <w:dstrike w:val="false"/>
        <w:color w:val="000000"/>
        <w:spacing w:val="0"/>
        <w:w w:val="100"/>
        <w:kern w:val="0"/>
        <w:position w:val="0"/>
        <w:highlight w:val="none"/>
        <w:vertAlign w:val="baseline"/>
      </w:rPr>
    </w:lvl>
    <w:lvl w:tplc="2536D39E" w:ilvl="6">
      <w:start w:val="1"/>
      <w:numFmt w:val="bullet"/>
      <w:lvlText w:val="•"/>
      <w:lvlJc w:val="left"/>
      <w:pPr>
        <w:tabs>
          <w:tab w:pos="709" w:val="left"/>
          <w:tab w:pos="1440" w:val="left"/>
        </w:tabs>
        <w:ind w:hanging="366" w:left="4380"/>
      </w:pPr>
      <w:rPr>
        <w:rFonts w:hAnsi="Arial Unicode MS"/>
        <w:caps w:val="false"/>
        <w:smallCaps w:val="false"/>
        <w:strike w:val="false"/>
        <w:dstrike w:val="false"/>
        <w:color w:val="000000"/>
        <w:spacing w:val="0"/>
        <w:w w:val="100"/>
        <w:kern w:val="0"/>
        <w:position w:val="0"/>
        <w:highlight w:val="none"/>
        <w:vertAlign w:val="baseline"/>
      </w:rPr>
    </w:lvl>
    <w:lvl w:tplc="FCA26972" w:ilvl="7">
      <w:start w:val="1"/>
      <w:numFmt w:val="bullet"/>
      <w:lvlText w:val="o"/>
      <w:lvlJc w:val="left"/>
      <w:pPr>
        <w:tabs>
          <w:tab w:pos="709" w:val="left"/>
          <w:tab w:pos="1440" w:val="left"/>
        </w:tabs>
        <w:ind w:hanging="366" w:left="5100"/>
      </w:pPr>
      <w:rPr>
        <w:rFonts w:hAnsi="Arial Unicode MS"/>
        <w:caps w:val="false"/>
        <w:smallCaps w:val="false"/>
        <w:strike w:val="false"/>
        <w:dstrike w:val="false"/>
        <w:color w:val="000000"/>
        <w:spacing w:val="0"/>
        <w:w w:val="100"/>
        <w:kern w:val="0"/>
        <w:position w:val="0"/>
        <w:highlight w:val="none"/>
        <w:vertAlign w:val="baseline"/>
      </w:rPr>
    </w:lvl>
    <w:lvl w:tplc="D0865C10" w:ilvl="8">
      <w:start w:val="1"/>
      <w:numFmt w:val="bullet"/>
      <w:lvlText w:val="▪"/>
      <w:lvlJc w:val="left"/>
      <w:pPr>
        <w:tabs>
          <w:tab w:pos="709" w:val="left"/>
          <w:tab w:pos="1440" w:val="left"/>
        </w:tabs>
        <w:ind w:hanging="366" w:left="5820"/>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56">
    <w:nsid w:val="66EC4869"/>
    <w:multiLevelType w:val="hybridMultilevel"/>
    <w:tmpl w:val="88964ACC"/>
    <w:lvl w:tplc="2FFE76DE" w:ilvl="0">
      <w:start w:val="1"/>
      <w:numFmt w:val="upperRoman"/>
      <w:lvlText w:val="%1."/>
      <w:lvlJc w:val="left"/>
      <w:pPr>
        <w:ind w:hanging="720" w:left="1080"/>
      </w:pPr>
      <w:rPr>
        <w:rFonts w:hint="default"/>
      </w:rPr>
    </w:lvl>
    <w:lvl w:tentative="true" w:tplc="04190019" w:ilvl="1">
      <w:start w:val="1"/>
      <w:numFmt w:val="lowerLetter"/>
      <w:lvlText w:val="%2."/>
      <w:lvlJc w:val="left"/>
      <w:pPr>
        <w:ind w:hanging="360" w:left="1440"/>
      </w:pPr>
    </w:lvl>
    <w:lvl w:tentative="true" w:tplc="0419001B" w:ilvl="2">
      <w:start w:val="1"/>
      <w:numFmt w:val="lowerRoman"/>
      <w:lvlText w:val="%3."/>
      <w:lvlJc w:val="right"/>
      <w:pPr>
        <w:ind w:hanging="180" w:left="2160"/>
      </w:pPr>
    </w:lvl>
    <w:lvl w:tentative="true" w:tplc="0419000F" w:ilvl="3">
      <w:start w:val="1"/>
      <w:numFmt w:val="decimal"/>
      <w:lvlText w:val="%4."/>
      <w:lvlJc w:val="left"/>
      <w:pPr>
        <w:ind w:hanging="360" w:left="2880"/>
      </w:pPr>
    </w:lvl>
    <w:lvl w:tentative="true" w:tplc="04190019" w:ilvl="4">
      <w:start w:val="1"/>
      <w:numFmt w:val="lowerLetter"/>
      <w:lvlText w:val="%5."/>
      <w:lvlJc w:val="left"/>
      <w:pPr>
        <w:ind w:hanging="360" w:left="3600"/>
      </w:pPr>
    </w:lvl>
    <w:lvl w:tentative="true" w:tplc="0419001B" w:ilvl="5">
      <w:start w:val="1"/>
      <w:numFmt w:val="lowerRoman"/>
      <w:lvlText w:val="%6."/>
      <w:lvlJc w:val="right"/>
      <w:pPr>
        <w:ind w:hanging="180" w:left="4320"/>
      </w:pPr>
    </w:lvl>
    <w:lvl w:tentative="true" w:tplc="0419000F" w:ilvl="6">
      <w:start w:val="1"/>
      <w:numFmt w:val="decimal"/>
      <w:lvlText w:val="%7."/>
      <w:lvlJc w:val="left"/>
      <w:pPr>
        <w:ind w:hanging="360" w:left="5040"/>
      </w:pPr>
    </w:lvl>
    <w:lvl w:tentative="true" w:tplc="04190019" w:ilvl="7">
      <w:start w:val="1"/>
      <w:numFmt w:val="lowerLetter"/>
      <w:lvlText w:val="%8."/>
      <w:lvlJc w:val="left"/>
      <w:pPr>
        <w:ind w:hanging="360" w:left="5760"/>
      </w:pPr>
    </w:lvl>
    <w:lvl w:tentative="true" w:tplc="0419001B" w:ilvl="8">
      <w:start w:val="1"/>
      <w:numFmt w:val="lowerRoman"/>
      <w:lvlText w:val="%9."/>
      <w:lvlJc w:val="right"/>
      <w:pPr>
        <w:ind w:hanging="180" w:left="6480"/>
      </w:pPr>
    </w:lvl>
  </w:abstractNum>
  <w:abstractNum w:abstractNumId="57">
    <w:nsid w:val="683C21CD"/>
    <w:multiLevelType w:val="hybridMultilevel"/>
    <w:tmpl w:val="E96A449C"/>
    <w:styleLink w:val="19"/>
    <w:lvl w:tplc="6BDC5D26" w:ilvl="0">
      <w:start w:val="1"/>
      <w:numFmt w:val="bullet"/>
      <w:lvlText w:val="•"/>
      <w:lvlJc w:val="left"/>
      <w:pPr>
        <w:tabs>
          <w:tab w:pos="708" w:val="num"/>
        </w:tabs>
        <w:ind w:firstLine="144" w:left="282"/>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826B154" w:ilvl="1">
      <w:start w:val="1"/>
      <w:numFmt w:val="bullet"/>
      <w:lvlText w:val="o"/>
      <w:lvlJc w:val="left"/>
      <w:pPr>
        <w:tabs>
          <w:tab w:pos="1647" w:val="num"/>
        </w:tabs>
        <w:ind w:hanging="51" w:left="122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7F8C4B8" w:ilvl="2">
      <w:start w:val="1"/>
      <w:numFmt w:val="bullet"/>
      <w:lvlText w:val="▪"/>
      <w:lvlJc w:val="left"/>
      <w:pPr>
        <w:tabs>
          <w:tab w:pos="2367" w:val="num"/>
        </w:tabs>
        <w:ind w:hanging="39" w:left="194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3266398" w:ilvl="3">
      <w:start w:val="1"/>
      <w:numFmt w:val="bullet"/>
      <w:lvlText w:val="•"/>
      <w:lvlJc w:val="left"/>
      <w:pPr>
        <w:tabs>
          <w:tab w:pos="3087" w:val="num"/>
        </w:tabs>
        <w:ind w:hanging="27" w:left="266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D5EC646" w:ilvl="4">
      <w:start w:val="1"/>
      <w:numFmt w:val="bullet"/>
      <w:lvlText w:val="o"/>
      <w:lvlJc w:val="left"/>
      <w:pPr>
        <w:tabs>
          <w:tab w:pos="3807" w:val="num"/>
        </w:tabs>
        <w:ind w:hanging="15" w:left="338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9E80652" w:ilvl="5">
      <w:start w:val="1"/>
      <w:numFmt w:val="bullet"/>
      <w:lvlText w:val="▪"/>
      <w:lvlJc w:val="left"/>
      <w:pPr>
        <w:tabs>
          <w:tab w:pos="4527" w:val="num"/>
        </w:tabs>
        <w:ind w:hanging="3" w:left="410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B3E2418" w:ilvl="6">
      <w:start w:val="1"/>
      <w:numFmt w:val="bullet"/>
      <w:lvlText w:val="•"/>
      <w:lvlJc w:val="left"/>
      <w:pPr>
        <w:tabs>
          <w:tab w:pos="5247" w:val="num"/>
        </w:tabs>
        <w:ind w:firstLine="9" w:left="482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28E07E92" w:ilvl="7">
      <w:start w:val="1"/>
      <w:numFmt w:val="bullet"/>
      <w:lvlText w:val="o"/>
      <w:lvlJc w:val="left"/>
      <w:pPr>
        <w:tabs>
          <w:tab w:pos="5967" w:val="num"/>
        </w:tabs>
        <w:ind w:firstLine="21" w:left="554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1AC69186" w:ilvl="8">
      <w:start w:val="1"/>
      <w:numFmt w:val="bullet"/>
      <w:lvlText w:val="▪"/>
      <w:lvlJc w:val="left"/>
      <w:pPr>
        <w:tabs>
          <w:tab w:pos="6687" w:val="num"/>
        </w:tabs>
        <w:ind w:firstLine="33" w:left="626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58">
    <w:nsid w:val="692E6007"/>
    <w:multiLevelType w:val="hybridMultilevel"/>
    <w:tmpl w:val="494EA550"/>
    <w:styleLink w:val="39"/>
    <w:lvl w:tplc="97C0173E" w:ilvl="0">
      <w:start w:val="1"/>
      <w:numFmt w:val="bullet"/>
      <w:lvlText w:val="•"/>
      <w:lvlJc w:val="left"/>
      <w:pPr>
        <w:tabs>
          <w:tab w:pos="709" w:val="left"/>
          <w:tab w:pos="1416" w:val="num"/>
        </w:tabs>
        <w:ind w:firstLine="2" w:left="707"/>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10749036" w:ilvl="1">
      <w:start w:val="1"/>
      <w:numFmt w:val="bullet"/>
      <w:lvlText w:val="o"/>
      <w:lvlJc w:val="left"/>
      <w:pPr>
        <w:tabs>
          <w:tab w:pos="709" w:val="left"/>
          <w:tab w:pos="1429" w:val="num"/>
        </w:tabs>
        <w:ind w:firstLine="1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3665DF8" w:ilvl="2">
      <w:start w:val="1"/>
      <w:numFmt w:val="bullet"/>
      <w:lvlText w:val="▪"/>
      <w:lvlJc w:val="left"/>
      <w:pPr>
        <w:tabs>
          <w:tab w:pos="709" w:val="left"/>
          <w:tab w:pos="2149" w:val="num"/>
        </w:tabs>
        <w:ind w:firstLine="2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91C616A" w:ilvl="3">
      <w:start w:val="1"/>
      <w:numFmt w:val="bullet"/>
      <w:lvlText w:val="•"/>
      <w:lvlJc w:val="left"/>
      <w:pPr>
        <w:tabs>
          <w:tab w:pos="709" w:val="left"/>
          <w:tab w:pos="2869" w:val="num"/>
        </w:tabs>
        <w:ind w:firstLine="3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D7A8E8A" w:ilvl="4">
      <w:start w:val="1"/>
      <w:numFmt w:val="bullet"/>
      <w:lvlText w:val="o"/>
      <w:lvlJc w:val="left"/>
      <w:pPr>
        <w:tabs>
          <w:tab w:pos="709" w:val="left"/>
          <w:tab w:pos="3589" w:val="num"/>
        </w:tabs>
        <w:ind w:firstLine="5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A88A298C" w:ilvl="5">
      <w:start w:val="1"/>
      <w:numFmt w:val="bullet"/>
      <w:lvlText w:val="▪"/>
      <w:lvlJc w:val="left"/>
      <w:pPr>
        <w:tabs>
          <w:tab w:pos="709" w:val="left"/>
          <w:tab w:pos="4309" w:val="num"/>
        </w:tabs>
        <w:ind w:firstLine="6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3D08DE8A" w:ilvl="6">
      <w:start w:val="1"/>
      <w:numFmt w:val="bullet"/>
      <w:lvlText w:val="•"/>
      <w:lvlJc w:val="left"/>
      <w:pPr>
        <w:tabs>
          <w:tab w:pos="709" w:val="left"/>
          <w:tab w:pos="5029" w:val="num"/>
        </w:tabs>
        <w:ind w:firstLine="7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E56AB024" w:ilvl="7">
      <w:start w:val="1"/>
      <w:numFmt w:val="bullet"/>
      <w:lvlText w:val="o"/>
      <w:lvlJc w:val="left"/>
      <w:pPr>
        <w:tabs>
          <w:tab w:pos="709" w:val="left"/>
          <w:tab w:pos="5749" w:val="num"/>
        </w:tabs>
        <w:ind w:firstLine="8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53AA6E6" w:ilvl="8">
      <w:start w:val="1"/>
      <w:numFmt w:val="bullet"/>
      <w:lvlText w:val="▪"/>
      <w:lvlJc w:val="left"/>
      <w:pPr>
        <w:tabs>
          <w:tab w:pos="709" w:val="left"/>
          <w:tab w:pos="6469" w:val="num"/>
        </w:tabs>
        <w:ind w:firstLine="9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59">
    <w:nsid w:val="694541D7"/>
    <w:multiLevelType w:val="hybridMultilevel"/>
    <w:tmpl w:val="31D29D68"/>
    <w:styleLink w:val="36"/>
    <w:lvl w:tplc="4AE80A5A" w:ilvl="0">
      <w:start w:val="1"/>
      <w:numFmt w:val="decimal"/>
      <w:lvlText w:val="%1."/>
      <w:lvlJc w:val="left"/>
      <w:pPr>
        <w:tabs>
          <w:tab w:pos="709" w:val="left"/>
          <w:tab w:pos="1416" w:val="num"/>
        </w:tabs>
        <w:ind w:firstLine="2" w:left="707"/>
      </w:pPr>
      <w:rPr>
        <w:rFonts w:hAnsi="Arial Unicode MS"/>
        <w:caps w:val="false"/>
        <w:smallCaps w:val="false"/>
        <w:strike w:val="false"/>
        <w:dstrike w:val="false"/>
        <w:color w:val="000000"/>
        <w:spacing w:val="0"/>
        <w:w w:val="100"/>
        <w:kern w:val="0"/>
        <w:position w:val="0"/>
        <w:highlight w:val="none"/>
        <w:vertAlign w:val="baseline"/>
      </w:rPr>
    </w:lvl>
    <w:lvl w:tplc="8BD6130A" w:ilvl="1">
      <w:start w:val="1"/>
      <w:numFmt w:val="lowerLetter"/>
      <w:lvlText w:val="%2."/>
      <w:lvlJc w:val="left"/>
      <w:pPr>
        <w:tabs>
          <w:tab w:pos="709" w:val="left"/>
          <w:tab w:pos="1429" w:val="num"/>
        </w:tabs>
        <w:ind w:firstLine="14" w:left="720"/>
      </w:pPr>
      <w:rPr>
        <w:rFonts w:hAnsi="Arial Unicode MS"/>
        <w:caps w:val="false"/>
        <w:smallCaps w:val="false"/>
        <w:strike w:val="false"/>
        <w:dstrike w:val="false"/>
        <w:color w:val="000000"/>
        <w:spacing w:val="0"/>
        <w:w w:val="100"/>
        <w:kern w:val="0"/>
        <w:position w:val="0"/>
        <w:highlight w:val="none"/>
        <w:vertAlign w:val="baseline"/>
      </w:rPr>
    </w:lvl>
    <w:lvl w:tplc="D72A25C2" w:ilvl="2">
      <w:start w:val="1"/>
      <w:numFmt w:val="lowerRoman"/>
      <w:lvlText w:val="%3."/>
      <w:lvlJc w:val="left"/>
      <w:pPr>
        <w:tabs>
          <w:tab w:pos="709" w:val="left"/>
          <w:tab w:pos="2149" w:val="num"/>
        </w:tabs>
        <w:ind w:firstLine="84" w:left="1440"/>
      </w:pPr>
      <w:rPr>
        <w:rFonts w:hAnsi="Arial Unicode MS"/>
        <w:caps w:val="false"/>
        <w:smallCaps w:val="false"/>
        <w:strike w:val="false"/>
        <w:dstrike w:val="false"/>
        <w:color w:val="000000"/>
        <w:spacing w:val="0"/>
        <w:w w:val="100"/>
        <w:kern w:val="0"/>
        <w:position w:val="0"/>
        <w:highlight w:val="none"/>
        <w:vertAlign w:val="baseline"/>
      </w:rPr>
    </w:lvl>
    <w:lvl w:tplc="0A5CCEDA" w:ilvl="3">
      <w:start w:val="1"/>
      <w:numFmt w:val="decimal"/>
      <w:lvlText w:val="%4."/>
      <w:lvlJc w:val="left"/>
      <w:pPr>
        <w:tabs>
          <w:tab w:pos="709" w:val="left"/>
          <w:tab w:pos="2869" w:val="num"/>
        </w:tabs>
        <w:ind w:firstLine="38" w:left="2160"/>
      </w:pPr>
      <w:rPr>
        <w:rFonts w:hAnsi="Arial Unicode MS"/>
        <w:caps w:val="false"/>
        <w:smallCaps w:val="false"/>
        <w:strike w:val="false"/>
        <w:dstrike w:val="false"/>
        <w:color w:val="000000"/>
        <w:spacing w:val="0"/>
        <w:w w:val="100"/>
        <w:kern w:val="0"/>
        <w:position w:val="0"/>
        <w:highlight w:val="none"/>
        <w:vertAlign w:val="baseline"/>
      </w:rPr>
    </w:lvl>
    <w:lvl w:tplc="418046F4" w:ilvl="4">
      <w:start w:val="1"/>
      <w:numFmt w:val="lowerLetter"/>
      <w:lvlText w:val="%5."/>
      <w:lvlJc w:val="left"/>
      <w:pPr>
        <w:tabs>
          <w:tab w:pos="709" w:val="left"/>
          <w:tab w:pos="3589" w:val="num"/>
        </w:tabs>
        <w:ind w:firstLine="50" w:left="2880"/>
      </w:pPr>
      <w:rPr>
        <w:rFonts w:hAnsi="Arial Unicode MS"/>
        <w:caps w:val="false"/>
        <w:smallCaps w:val="false"/>
        <w:strike w:val="false"/>
        <w:dstrike w:val="false"/>
        <w:color w:val="000000"/>
        <w:spacing w:val="0"/>
        <w:w w:val="100"/>
        <w:kern w:val="0"/>
        <w:position w:val="0"/>
        <w:highlight w:val="none"/>
        <w:vertAlign w:val="baseline"/>
      </w:rPr>
    </w:lvl>
    <w:lvl w:tplc="7D489E9E" w:ilvl="5">
      <w:start w:val="1"/>
      <w:numFmt w:val="lowerRoman"/>
      <w:lvlText w:val="%6."/>
      <w:lvlJc w:val="left"/>
      <w:pPr>
        <w:tabs>
          <w:tab w:pos="709" w:val="left"/>
          <w:tab w:pos="4309" w:val="num"/>
        </w:tabs>
        <w:ind w:firstLine="120" w:left="3600"/>
      </w:pPr>
      <w:rPr>
        <w:rFonts w:hAnsi="Arial Unicode MS"/>
        <w:caps w:val="false"/>
        <w:smallCaps w:val="false"/>
        <w:strike w:val="false"/>
        <w:dstrike w:val="false"/>
        <w:color w:val="000000"/>
        <w:spacing w:val="0"/>
        <w:w w:val="100"/>
        <w:kern w:val="0"/>
        <w:position w:val="0"/>
        <w:highlight w:val="none"/>
        <w:vertAlign w:val="baseline"/>
      </w:rPr>
    </w:lvl>
    <w:lvl w:tplc="99BC61A4" w:ilvl="6">
      <w:start w:val="1"/>
      <w:numFmt w:val="decimal"/>
      <w:lvlText w:val="%7."/>
      <w:lvlJc w:val="left"/>
      <w:pPr>
        <w:tabs>
          <w:tab w:pos="709" w:val="left"/>
          <w:tab w:pos="5029" w:val="num"/>
        </w:tabs>
        <w:ind w:firstLine="74" w:left="4320"/>
      </w:pPr>
      <w:rPr>
        <w:rFonts w:hAnsi="Arial Unicode MS"/>
        <w:caps w:val="false"/>
        <w:smallCaps w:val="false"/>
        <w:strike w:val="false"/>
        <w:dstrike w:val="false"/>
        <w:color w:val="000000"/>
        <w:spacing w:val="0"/>
        <w:w w:val="100"/>
        <w:kern w:val="0"/>
        <w:position w:val="0"/>
        <w:highlight w:val="none"/>
        <w:vertAlign w:val="baseline"/>
      </w:rPr>
    </w:lvl>
    <w:lvl w:tplc="2D1CFFA4" w:ilvl="7">
      <w:start w:val="1"/>
      <w:numFmt w:val="lowerLetter"/>
      <w:lvlText w:val="%8."/>
      <w:lvlJc w:val="left"/>
      <w:pPr>
        <w:tabs>
          <w:tab w:pos="709" w:val="left"/>
          <w:tab w:pos="5749" w:val="num"/>
        </w:tabs>
        <w:ind w:firstLine="86" w:left="5040"/>
      </w:pPr>
      <w:rPr>
        <w:rFonts w:hAnsi="Arial Unicode MS"/>
        <w:caps w:val="false"/>
        <w:smallCaps w:val="false"/>
        <w:strike w:val="false"/>
        <w:dstrike w:val="false"/>
        <w:color w:val="000000"/>
        <w:spacing w:val="0"/>
        <w:w w:val="100"/>
        <w:kern w:val="0"/>
        <w:position w:val="0"/>
        <w:highlight w:val="none"/>
        <w:vertAlign w:val="baseline"/>
      </w:rPr>
    </w:lvl>
    <w:lvl w:tplc="BC602438" w:ilvl="8">
      <w:start w:val="1"/>
      <w:numFmt w:val="lowerRoman"/>
      <w:lvlText w:val="%9."/>
      <w:lvlJc w:val="left"/>
      <w:pPr>
        <w:tabs>
          <w:tab w:pos="709" w:val="left"/>
          <w:tab w:pos="6469" w:val="num"/>
        </w:tabs>
        <w:ind w:firstLine="156" w:left="5760"/>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60">
    <w:nsid w:val="69E5492C"/>
    <w:multiLevelType w:val="hybridMultilevel"/>
    <w:tmpl w:val="7A2AF8B6"/>
    <w:lvl w:tplc="D6F865BC" w:ilvl="0">
      <w:start w:val="46"/>
      <w:numFmt w:val="decimal"/>
      <w:lvlText w:val="%1"/>
      <w:lvlJc w:val="left"/>
      <w:pPr>
        <w:ind w:hanging="360" w:left="1065"/>
      </w:pPr>
      <w:rPr>
        <w:rFonts w:hint="default"/>
      </w:rPr>
    </w:lvl>
    <w:lvl w:tentative="true" w:tplc="04190019" w:ilvl="1">
      <w:start w:val="1"/>
      <w:numFmt w:val="lowerLetter"/>
      <w:lvlText w:val="%2."/>
      <w:lvlJc w:val="left"/>
      <w:pPr>
        <w:ind w:hanging="360" w:left="1785"/>
      </w:pPr>
    </w:lvl>
    <w:lvl w:tentative="true" w:tplc="0419001B" w:ilvl="2">
      <w:start w:val="1"/>
      <w:numFmt w:val="lowerRoman"/>
      <w:lvlText w:val="%3."/>
      <w:lvlJc w:val="right"/>
      <w:pPr>
        <w:ind w:hanging="180" w:left="2505"/>
      </w:pPr>
    </w:lvl>
    <w:lvl w:tentative="true" w:tplc="0419000F" w:ilvl="3">
      <w:start w:val="1"/>
      <w:numFmt w:val="decimal"/>
      <w:lvlText w:val="%4."/>
      <w:lvlJc w:val="left"/>
      <w:pPr>
        <w:ind w:hanging="360" w:left="3225"/>
      </w:pPr>
    </w:lvl>
    <w:lvl w:tentative="true" w:tplc="04190019" w:ilvl="4">
      <w:start w:val="1"/>
      <w:numFmt w:val="lowerLetter"/>
      <w:lvlText w:val="%5."/>
      <w:lvlJc w:val="left"/>
      <w:pPr>
        <w:ind w:hanging="360" w:left="3945"/>
      </w:pPr>
    </w:lvl>
    <w:lvl w:tentative="true" w:tplc="0419001B" w:ilvl="5">
      <w:start w:val="1"/>
      <w:numFmt w:val="lowerRoman"/>
      <w:lvlText w:val="%6."/>
      <w:lvlJc w:val="right"/>
      <w:pPr>
        <w:ind w:hanging="180" w:left="4665"/>
      </w:pPr>
    </w:lvl>
    <w:lvl w:tentative="true" w:tplc="0419000F" w:ilvl="6">
      <w:start w:val="1"/>
      <w:numFmt w:val="decimal"/>
      <w:lvlText w:val="%7."/>
      <w:lvlJc w:val="left"/>
      <w:pPr>
        <w:ind w:hanging="360" w:left="5385"/>
      </w:pPr>
    </w:lvl>
    <w:lvl w:tentative="true" w:tplc="04190019" w:ilvl="7">
      <w:start w:val="1"/>
      <w:numFmt w:val="lowerLetter"/>
      <w:lvlText w:val="%8."/>
      <w:lvlJc w:val="left"/>
      <w:pPr>
        <w:ind w:hanging="360" w:left="6105"/>
      </w:pPr>
    </w:lvl>
    <w:lvl w:tentative="true" w:tplc="0419001B" w:ilvl="8">
      <w:start w:val="1"/>
      <w:numFmt w:val="lowerRoman"/>
      <w:lvlText w:val="%9."/>
      <w:lvlJc w:val="right"/>
      <w:pPr>
        <w:ind w:hanging="180" w:left="6825"/>
      </w:pPr>
    </w:lvl>
  </w:abstractNum>
  <w:abstractNum w:abstractNumId="61">
    <w:nsid w:val="6AA57A7D"/>
    <w:multiLevelType w:val="hybridMultilevel"/>
    <w:tmpl w:val="C3064D8A"/>
    <w:lvl w:tplc="40A452C4" w:ilvl="0">
      <w:start w:val="1"/>
      <w:numFmt w:val="bullet"/>
      <w:lvlText w:val="-"/>
      <w:lvlJc w:val="left"/>
      <w:pPr>
        <w:tabs>
          <w:tab w:pos="720" w:val="num"/>
        </w:tabs>
        <w:ind w:hanging="360" w:left="720"/>
      </w:pPr>
      <w:rPr>
        <w:rFonts w:hAnsi="Times New Roman" w:ascii="Times New Roman" w:hint="default"/>
      </w:rPr>
    </w:lvl>
    <w:lvl w:tentative="true" w:tplc="AE44E1DE" w:ilvl="1">
      <w:start w:val="1"/>
      <w:numFmt w:val="bullet"/>
      <w:lvlText w:val="-"/>
      <w:lvlJc w:val="left"/>
      <w:pPr>
        <w:tabs>
          <w:tab w:pos="1440" w:val="num"/>
        </w:tabs>
        <w:ind w:hanging="360" w:left="1440"/>
      </w:pPr>
      <w:rPr>
        <w:rFonts w:hAnsi="Times New Roman" w:ascii="Times New Roman" w:hint="default"/>
      </w:rPr>
    </w:lvl>
    <w:lvl w:tentative="true" w:tplc="C1CC41F2" w:ilvl="2">
      <w:start w:val="1"/>
      <w:numFmt w:val="bullet"/>
      <w:lvlText w:val="-"/>
      <w:lvlJc w:val="left"/>
      <w:pPr>
        <w:tabs>
          <w:tab w:pos="2160" w:val="num"/>
        </w:tabs>
        <w:ind w:hanging="360" w:left="2160"/>
      </w:pPr>
      <w:rPr>
        <w:rFonts w:hAnsi="Times New Roman" w:ascii="Times New Roman" w:hint="default"/>
      </w:rPr>
    </w:lvl>
    <w:lvl w:tentative="true" w:tplc="2F24E826" w:ilvl="3">
      <w:start w:val="1"/>
      <w:numFmt w:val="bullet"/>
      <w:lvlText w:val="-"/>
      <w:lvlJc w:val="left"/>
      <w:pPr>
        <w:tabs>
          <w:tab w:pos="2880" w:val="num"/>
        </w:tabs>
        <w:ind w:hanging="360" w:left="2880"/>
      </w:pPr>
      <w:rPr>
        <w:rFonts w:hAnsi="Times New Roman" w:ascii="Times New Roman" w:hint="default"/>
      </w:rPr>
    </w:lvl>
    <w:lvl w:tentative="true" w:tplc="946A4D1E" w:ilvl="4">
      <w:start w:val="1"/>
      <w:numFmt w:val="bullet"/>
      <w:lvlText w:val="-"/>
      <w:lvlJc w:val="left"/>
      <w:pPr>
        <w:tabs>
          <w:tab w:pos="3600" w:val="num"/>
        </w:tabs>
        <w:ind w:hanging="360" w:left="3600"/>
      </w:pPr>
      <w:rPr>
        <w:rFonts w:hAnsi="Times New Roman" w:ascii="Times New Roman" w:hint="default"/>
      </w:rPr>
    </w:lvl>
    <w:lvl w:tentative="true" w:tplc="E99ED262" w:ilvl="5">
      <w:start w:val="1"/>
      <w:numFmt w:val="bullet"/>
      <w:lvlText w:val="-"/>
      <w:lvlJc w:val="left"/>
      <w:pPr>
        <w:tabs>
          <w:tab w:pos="4320" w:val="num"/>
        </w:tabs>
        <w:ind w:hanging="360" w:left="4320"/>
      </w:pPr>
      <w:rPr>
        <w:rFonts w:hAnsi="Times New Roman" w:ascii="Times New Roman" w:hint="default"/>
      </w:rPr>
    </w:lvl>
    <w:lvl w:tentative="true" w:tplc="90047C48" w:ilvl="6">
      <w:start w:val="1"/>
      <w:numFmt w:val="bullet"/>
      <w:lvlText w:val="-"/>
      <w:lvlJc w:val="left"/>
      <w:pPr>
        <w:tabs>
          <w:tab w:pos="5040" w:val="num"/>
        </w:tabs>
        <w:ind w:hanging="360" w:left="5040"/>
      </w:pPr>
      <w:rPr>
        <w:rFonts w:hAnsi="Times New Roman" w:ascii="Times New Roman" w:hint="default"/>
      </w:rPr>
    </w:lvl>
    <w:lvl w:tentative="true" w:tplc="7C00860C" w:ilvl="7">
      <w:start w:val="1"/>
      <w:numFmt w:val="bullet"/>
      <w:lvlText w:val="-"/>
      <w:lvlJc w:val="left"/>
      <w:pPr>
        <w:tabs>
          <w:tab w:pos="5760" w:val="num"/>
        </w:tabs>
        <w:ind w:hanging="360" w:left="5760"/>
      </w:pPr>
      <w:rPr>
        <w:rFonts w:hAnsi="Times New Roman" w:ascii="Times New Roman" w:hint="default"/>
      </w:rPr>
    </w:lvl>
    <w:lvl w:tentative="true" w:tplc="F74A7466" w:ilvl="8">
      <w:start w:val="1"/>
      <w:numFmt w:val="bullet"/>
      <w:lvlText w:val="-"/>
      <w:lvlJc w:val="left"/>
      <w:pPr>
        <w:tabs>
          <w:tab w:pos="6480" w:val="num"/>
        </w:tabs>
        <w:ind w:hanging="360" w:left="6480"/>
      </w:pPr>
      <w:rPr>
        <w:rFonts w:hAnsi="Times New Roman" w:ascii="Times New Roman" w:hint="default"/>
      </w:rPr>
    </w:lvl>
  </w:abstractNum>
  <w:abstractNum w:abstractNumId="62">
    <w:nsid w:val="6CA84646"/>
    <w:multiLevelType w:val="hybridMultilevel"/>
    <w:tmpl w:val="62F005B6"/>
    <w:styleLink w:val="17"/>
    <w:lvl w:tplc="7D8E55C2" w:ilvl="0">
      <w:start w:val="1"/>
      <w:numFmt w:val="bullet"/>
      <w:lvlText w:val="•"/>
      <w:lvlJc w:val="left"/>
      <w:pPr>
        <w:tabs>
          <w:tab w:pos="708" w:val="num"/>
        </w:tabs>
        <w:ind w:firstLine="142" w:left="283"/>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05CB164" w:ilvl="1">
      <w:start w:val="1"/>
      <w:numFmt w:val="bullet"/>
      <w:lvlText w:val="o"/>
      <w:lvlJc w:val="left"/>
      <w:pPr>
        <w:tabs>
          <w:tab w:pos="1145" w:val="num"/>
        </w:tabs>
        <w:ind w:firstLine="154" w:left="7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0166178" w:ilvl="2">
      <w:start w:val="1"/>
      <w:numFmt w:val="bullet"/>
      <w:lvlText w:val="▪"/>
      <w:lvlJc w:val="left"/>
      <w:pPr>
        <w:tabs>
          <w:tab w:pos="1865" w:val="num"/>
        </w:tabs>
        <w:ind w:firstLine="166"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9D5E9D04" w:ilvl="3">
      <w:start w:val="1"/>
      <w:numFmt w:val="bullet"/>
      <w:lvlText w:val="•"/>
      <w:lvlJc w:val="left"/>
      <w:pPr>
        <w:tabs>
          <w:tab w:pos="2585" w:val="num"/>
        </w:tabs>
        <w:ind w:firstLine="178" w:left="216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44246816" w:ilvl="4">
      <w:start w:val="1"/>
      <w:numFmt w:val="bullet"/>
      <w:lvlText w:val="o"/>
      <w:lvlJc w:val="left"/>
      <w:pPr>
        <w:tabs>
          <w:tab w:pos="3305" w:val="num"/>
        </w:tabs>
        <w:ind w:firstLine="190" w:left="28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9BC9FBE" w:ilvl="5">
      <w:start w:val="1"/>
      <w:numFmt w:val="bullet"/>
      <w:lvlText w:val="▪"/>
      <w:lvlJc w:val="left"/>
      <w:pPr>
        <w:tabs>
          <w:tab w:pos="4025" w:val="num"/>
        </w:tabs>
        <w:ind w:firstLine="202"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48E3076" w:ilvl="6">
      <w:start w:val="1"/>
      <w:numFmt w:val="bullet"/>
      <w:lvlText w:val="•"/>
      <w:lvlJc w:val="left"/>
      <w:pPr>
        <w:tabs>
          <w:tab w:pos="4745" w:val="num"/>
        </w:tabs>
        <w:ind w:firstLine="214" w:left="43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7B01D72" w:ilvl="7">
      <w:start w:val="1"/>
      <w:numFmt w:val="bullet"/>
      <w:lvlText w:val="o"/>
      <w:lvlJc w:val="left"/>
      <w:pPr>
        <w:tabs>
          <w:tab w:pos="5465" w:val="num"/>
        </w:tabs>
        <w:ind w:firstLine="226" w:left="50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26AAB028" w:ilvl="8">
      <w:start w:val="1"/>
      <w:numFmt w:val="bullet"/>
      <w:lvlText w:val="▪"/>
      <w:lvlJc w:val="left"/>
      <w:pPr>
        <w:tabs>
          <w:tab w:pos="6185" w:val="num"/>
        </w:tabs>
        <w:ind w:firstLine="238"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63">
    <w:nsid w:val="6DE24C29"/>
    <w:multiLevelType w:val="hybridMultilevel"/>
    <w:tmpl w:val="0DC0E6CE"/>
    <w:lvl w:tplc="04190001" w:ilvl="0">
      <w:start w:val="1"/>
      <w:numFmt w:val="bullet"/>
      <w:lvlText w:val=""/>
      <w:lvlJc w:val="left"/>
      <w:pPr>
        <w:ind w:hanging="360" w:left="1429"/>
      </w:pPr>
      <w:rPr>
        <w:rFonts w:hAnsi="Symbol" w:ascii="Symbol" w:hint="default"/>
      </w:rPr>
    </w:lvl>
    <w:lvl w:tentative="true" w:tplc="04190003" w:ilvl="1">
      <w:start w:val="1"/>
      <w:numFmt w:val="bullet"/>
      <w:lvlText w:val="o"/>
      <w:lvlJc w:val="left"/>
      <w:pPr>
        <w:ind w:hanging="360" w:left="2149"/>
      </w:pPr>
      <w:rPr>
        <w:rFonts w:cs="Courier New" w:hAnsi="Courier New" w:ascii="Courier New" w:hint="default"/>
      </w:rPr>
    </w:lvl>
    <w:lvl w:tentative="true" w:tplc="04190005" w:ilvl="2">
      <w:start w:val="1"/>
      <w:numFmt w:val="bullet"/>
      <w:lvlText w:val=""/>
      <w:lvlJc w:val="left"/>
      <w:pPr>
        <w:ind w:hanging="360" w:left="2869"/>
      </w:pPr>
      <w:rPr>
        <w:rFonts w:hAnsi="Wingdings" w:ascii="Wingdings" w:hint="default"/>
      </w:rPr>
    </w:lvl>
    <w:lvl w:tentative="true" w:tplc="04190001" w:ilvl="3">
      <w:start w:val="1"/>
      <w:numFmt w:val="bullet"/>
      <w:lvlText w:val=""/>
      <w:lvlJc w:val="left"/>
      <w:pPr>
        <w:ind w:hanging="360" w:left="3589"/>
      </w:pPr>
      <w:rPr>
        <w:rFonts w:hAnsi="Symbol" w:ascii="Symbol" w:hint="default"/>
      </w:rPr>
    </w:lvl>
    <w:lvl w:tentative="true" w:tplc="04190003" w:ilvl="4">
      <w:start w:val="1"/>
      <w:numFmt w:val="bullet"/>
      <w:lvlText w:val="o"/>
      <w:lvlJc w:val="left"/>
      <w:pPr>
        <w:ind w:hanging="360" w:left="4309"/>
      </w:pPr>
      <w:rPr>
        <w:rFonts w:cs="Courier New" w:hAnsi="Courier New" w:ascii="Courier New" w:hint="default"/>
      </w:rPr>
    </w:lvl>
    <w:lvl w:tentative="true" w:tplc="04190005" w:ilvl="5">
      <w:start w:val="1"/>
      <w:numFmt w:val="bullet"/>
      <w:lvlText w:val=""/>
      <w:lvlJc w:val="left"/>
      <w:pPr>
        <w:ind w:hanging="360" w:left="5029"/>
      </w:pPr>
      <w:rPr>
        <w:rFonts w:hAnsi="Wingdings" w:ascii="Wingdings" w:hint="default"/>
      </w:rPr>
    </w:lvl>
    <w:lvl w:tentative="true" w:tplc="04190001" w:ilvl="6">
      <w:start w:val="1"/>
      <w:numFmt w:val="bullet"/>
      <w:lvlText w:val=""/>
      <w:lvlJc w:val="left"/>
      <w:pPr>
        <w:ind w:hanging="360" w:left="5749"/>
      </w:pPr>
      <w:rPr>
        <w:rFonts w:hAnsi="Symbol" w:ascii="Symbol" w:hint="default"/>
      </w:rPr>
    </w:lvl>
    <w:lvl w:tentative="true" w:tplc="04190003" w:ilvl="7">
      <w:start w:val="1"/>
      <w:numFmt w:val="bullet"/>
      <w:lvlText w:val="o"/>
      <w:lvlJc w:val="left"/>
      <w:pPr>
        <w:ind w:hanging="360" w:left="6469"/>
      </w:pPr>
      <w:rPr>
        <w:rFonts w:cs="Courier New" w:hAnsi="Courier New" w:ascii="Courier New" w:hint="default"/>
      </w:rPr>
    </w:lvl>
    <w:lvl w:tentative="true" w:tplc="04190005" w:ilvl="8">
      <w:start w:val="1"/>
      <w:numFmt w:val="bullet"/>
      <w:lvlText w:val=""/>
      <w:lvlJc w:val="left"/>
      <w:pPr>
        <w:ind w:hanging="360" w:left="7189"/>
      </w:pPr>
      <w:rPr>
        <w:rFonts w:hAnsi="Wingdings" w:ascii="Wingdings" w:hint="default"/>
      </w:rPr>
    </w:lvl>
  </w:abstractNum>
  <w:abstractNum w:abstractNumId="64">
    <w:nsid w:val="6FAE3570"/>
    <w:multiLevelType w:val="hybridMultilevel"/>
    <w:tmpl w:val="98FC847C"/>
    <w:lvl w:tplc="04190001" w:ilvl="0">
      <w:start w:val="1"/>
      <w:numFmt w:val="bullet"/>
      <w:lvlText w:val=""/>
      <w:lvlJc w:val="left"/>
      <w:pPr>
        <w:ind w:hanging="360" w:left="2138"/>
      </w:pPr>
      <w:rPr>
        <w:rFonts w:hAnsi="Symbol" w:ascii="Symbol" w:hint="default"/>
      </w:rPr>
    </w:lvl>
    <w:lvl w:tentative="true" w:tplc="04190003" w:ilvl="1">
      <w:start w:val="1"/>
      <w:numFmt w:val="bullet"/>
      <w:lvlText w:val="o"/>
      <w:lvlJc w:val="left"/>
      <w:pPr>
        <w:ind w:hanging="360" w:left="2149"/>
      </w:pPr>
      <w:rPr>
        <w:rFonts w:cs="Courier New" w:hAnsi="Courier New" w:ascii="Courier New" w:hint="default"/>
      </w:rPr>
    </w:lvl>
    <w:lvl w:tentative="true" w:tplc="04190005" w:ilvl="2">
      <w:start w:val="1"/>
      <w:numFmt w:val="bullet"/>
      <w:lvlText w:val=""/>
      <w:lvlJc w:val="left"/>
      <w:pPr>
        <w:ind w:hanging="360" w:left="2869"/>
      </w:pPr>
      <w:rPr>
        <w:rFonts w:hAnsi="Wingdings" w:ascii="Wingdings" w:hint="default"/>
      </w:rPr>
    </w:lvl>
    <w:lvl w:tentative="true" w:tplc="04190001" w:ilvl="3">
      <w:start w:val="1"/>
      <w:numFmt w:val="bullet"/>
      <w:lvlText w:val=""/>
      <w:lvlJc w:val="left"/>
      <w:pPr>
        <w:ind w:hanging="360" w:left="3589"/>
      </w:pPr>
      <w:rPr>
        <w:rFonts w:hAnsi="Symbol" w:ascii="Symbol" w:hint="default"/>
      </w:rPr>
    </w:lvl>
    <w:lvl w:tentative="true" w:tplc="04190003" w:ilvl="4">
      <w:start w:val="1"/>
      <w:numFmt w:val="bullet"/>
      <w:lvlText w:val="o"/>
      <w:lvlJc w:val="left"/>
      <w:pPr>
        <w:ind w:hanging="360" w:left="4309"/>
      </w:pPr>
      <w:rPr>
        <w:rFonts w:cs="Courier New" w:hAnsi="Courier New" w:ascii="Courier New" w:hint="default"/>
      </w:rPr>
    </w:lvl>
    <w:lvl w:tentative="true" w:tplc="04190005" w:ilvl="5">
      <w:start w:val="1"/>
      <w:numFmt w:val="bullet"/>
      <w:lvlText w:val=""/>
      <w:lvlJc w:val="left"/>
      <w:pPr>
        <w:ind w:hanging="360" w:left="5029"/>
      </w:pPr>
      <w:rPr>
        <w:rFonts w:hAnsi="Wingdings" w:ascii="Wingdings" w:hint="default"/>
      </w:rPr>
    </w:lvl>
    <w:lvl w:tentative="true" w:tplc="04190001" w:ilvl="6">
      <w:start w:val="1"/>
      <w:numFmt w:val="bullet"/>
      <w:lvlText w:val=""/>
      <w:lvlJc w:val="left"/>
      <w:pPr>
        <w:ind w:hanging="360" w:left="5749"/>
      </w:pPr>
      <w:rPr>
        <w:rFonts w:hAnsi="Symbol" w:ascii="Symbol" w:hint="default"/>
      </w:rPr>
    </w:lvl>
    <w:lvl w:tentative="true" w:tplc="04190003" w:ilvl="7">
      <w:start w:val="1"/>
      <w:numFmt w:val="bullet"/>
      <w:lvlText w:val="o"/>
      <w:lvlJc w:val="left"/>
      <w:pPr>
        <w:ind w:hanging="360" w:left="6469"/>
      </w:pPr>
      <w:rPr>
        <w:rFonts w:cs="Courier New" w:hAnsi="Courier New" w:ascii="Courier New" w:hint="default"/>
      </w:rPr>
    </w:lvl>
    <w:lvl w:tentative="true" w:tplc="04190005" w:ilvl="8">
      <w:start w:val="1"/>
      <w:numFmt w:val="bullet"/>
      <w:lvlText w:val=""/>
      <w:lvlJc w:val="left"/>
      <w:pPr>
        <w:ind w:hanging="360" w:left="7189"/>
      </w:pPr>
      <w:rPr>
        <w:rFonts w:hAnsi="Wingdings" w:ascii="Wingdings" w:hint="default"/>
      </w:rPr>
    </w:lvl>
  </w:abstractNum>
  <w:abstractNum w:abstractNumId="65">
    <w:nsid w:val="720A27D9"/>
    <w:multiLevelType w:val="hybridMultilevel"/>
    <w:tmpl w:val="DE6A0702"/>
    <w:styleLink w:val="9"/>
    <w:lvl w:tplc="30A245B4" w:ilvl="0">
      <w:start w:val="1"/>
      <w:numFmt w:val="bullet"/>
      <w:lvlText w:val="•"/>
      <w:lvlJc w:val="left"/>
      <w:pPr>
        <w:tabs>
          <w:tab w:pos="1134" w:val="num"/>
        </w:tabs>
        <w:ind w:firstLine="0" w:left="567"/>
      </w:pPr>
      <w:rPr>
        <w:rFonts w:hAnsi="Arial Unicode MS"/>
        <w:caps w:val="false"/>
        <w:smallCaps w:val="false"/>
        <w:strike w:val="false"/>
        <w:dstrike w:val="false"/>
        <w:color w:val="000000"/>
        <w:spacing w:val="0"/>
        <w:w w:val="100"/>
        <w:kern w:val="0"/>
        <w:position w:val="0"/>
        <w:highlight w:val="none"/>
        <w:vertAlign w:val="baseline"/>
      </w:rPr>
    </w:lvl>
    <w:lvl w:tplc="5810B2A8" w:ilvl="1">
      <w:start w:val="1"/>
      <w:numFmt w:val="bullet"/>
      <w:lvlText w:val="•"/>
      <w:lvlJc w:val="left"/>
      <w:pPr>
        <w:tabs>
          <w:tab w:pos="1134" w:val="left"/>
          <w:tab w:pos="1854" w:val="num"/>
        </w:tabs>
        <w:ind w:firstLine="0" w:left="1287"/>
      </w:pPr>
      <w:rPr>
        <w:rFonts w:hAnsi="Arial Unicode MS"/>
        <w:caps w:val="false"/>
        <w:smallCaps w:val="false"/>
        <w:strike w:val="false"/>
        <w:dstrike w:val="false"/>
        <w:color w:val="000000"/>
        <w:spacing w:val="0"/>
        <w:w w:val="100"/>
        <w:kern w:val="0"/>
        <w:position w:val="0"/>
        <w:highlight w:val="none"/>
        <w:vertAlign w:val="baseline"/>
      </w:rPr>
    </w:lvl>
    <w:lvl w:tplc="7430CEE4" w:ilvl="2">
      <w:start w:val="1"/>
      <w:numFmt w:val="bullet"/>
      <w:lvlText w:val="•"/>
      <w:lvlJc w:val="left"/>
      <w:pPr>
        <w:tabs>
          <w:tab w:pos="1134" w:val="left"/>
          <w:tab w:pos="2574" w:val="num"/>
        </w:tabs>
        <w:ind w:firstLine="0" w:left="2007"/>
      </w:pPr>
      <w:rPr>
        <w:rFonts w:hAnsi="Arial Unicode MS"/>
        <w:caps w:val="false"/>
        <w:smallCaps w:val="false"/>
        <w:strike w:val="false"/>
        <w:dstrike w:val="false"/>
        <w:color w:val="000000"/>
        <w:spacing w:val="0"/>
        <w:w w:val="100"/>
        <w:kern w:val="0"/>
        <w:position w:val="0"/>
        <w:highlight w:val="none"/>
        <w:vertAlign w:val="baseline"/>
      </w:rPr>
    </w:lvl>
    <w:lvl w:tplc="83248F9A" w:ilvl="3">
      <w:start w:val="1"/>
      <w:numFmt w:val="bullet"/>
      <w:lvlText w:val="•"/>
      <w:lvlJc w:val="left"/>
      <w:pPr>
        <w:tabs>
          <w:tab w:pos="1134" w:val="left"/>
          <w:tab w:pos="3294" w:val="num"/>
        </w:tabs>
        <w:ind w:firstLine="0" w:left="2727"/>
      </w:pPr>
      <w:rPr>
        <w:rFonts w:hAnsi="Arial Unicode MS"/>
        <w:caps w:val="false"/>
        <w:smallCaps w:val="false"/>
        <w:strike w:val="false"/>
        <w:dstrike w:val="false"/>
        <w:color w:val="000000"/>
        <w:spacing w:val="0"/>
        <w:w w:val="100"/>
        <w:kern w:val="0"/>
        <w:position w:val="0"/>
        <w:highlight w:val="none"/>
        <w:vertAlign w:val="baseline"/>
      </w:rPr>
    </w:lvl>
    <w:lvl w:tplc="70FA9F7A" w:ilvl="4">
      <w:start w:val="1"/>
      <w:numFmt w:val="bullet"/>
      <w:lvlText w:val="•"/>
      <w:lvlJc w:val="left"/>
      <w:pPr>
        <w:tabs>
          <w:tab w:pos="1134" w:val="left"/>
          <w:tab w:pos="4014" w:val="num"/>
        </w:tabs>
        <w:ind w:firstLine="0" w:left="3447"/>
      </w:pPr>
      <w:rPr>
        <w:rFonts w:hAnsi="Arial Unicode MS"/>
        <w:caps w:val="false"/>
        <w:smallCaps w:val="false"/>
        <w:strike w:val="false"/>
        <w:dstrike w:val="false"/>
        <w:color w:val="000000"/>
        <w:spacing w:val="0"/>
        <w:w w:val="100"/>
        <w:kern w:val="0"/>
        <w:position w:val="0"/>
        <w:highlight w:val="none"/>
        <w:vertAlign w:val="baseline"/>
      </w:rPr>
    </w:lvl>
    <w:lvl w:tplc="AEB84D94" w:ilvl="5">
      <w:start w:val="1"/>
      <w:numFmt w:val="bullet"/>
      <w:lvlText w:val="•"/>
      <w:lvlJc w:val="left"/>
      <w:pPr>
        <w:tabs>
          <w:tab w:pos="1134" w:val="left"/>
          <w:tab w:pos="4734" w:val="num"/>
        </w:tabs>
        <w:ind w:firstLine="0" w:left="4167"/>
      </w:pPr>
      <w:rPr>
        <w:rFonts w:hAnsi="Arial Unicode MS"/>
        <w:caps w:val="false"/>
        <w:smallCaps w:val="false"/>
        <w:strike w:val="false"/>
        <w:dstrike w:val="false"/>
        <w:color w:val="000000"/>
        <w:spacing w:val="0"/>
        <w:w w:val="100"/>
        <w:kern w:val="0"/>
        <w:position w:val="0"/>
        <w:highlight w:val="none"/>
        <w:vertAlign w:val="baseline"/>
      </w:rPr>
    </w:lvl>
    <w:lvl w:tplc="A36616B0" w:ilvl="6">
      <w:start w:val="1"/>
      <w:numFmt w:val="bullet"/>
      <w:lvlText w:val="•"/>
      <w:lvlJc w:val="left"/>
      <w:pPr>
        <w:tabs>
          <w:tab w:pos="1134" w:val="left"/>
          <w:tab w:pos="5454" w:val="num"/>
        </w:tabs>
        <w:ind w:firstLine="0" w:left="4887"/>
      </w:pPr>
      <w:rPr>
        <w:rFonts w:hAnsi="Arial Unicode MS"/>
        <w:caps w:val="false"/>
        <w:smallCaps w:val="false"/>
        <w:strike w:val="false"/>
        <w:dstrike w:val="false"/>
        <w:color w:val="000000"/>
        <w:spacing w:val="0"/>
        <w:w w:val="100"/>
        <w:kern w:val="0"/>
        <w:position w:val="0"/>
        <w:highlight w:val="none"/>
        <w:vertAlign w:val="baseline"/>
      </w:rPr>
    </w:lvl>
    <w:lvl w:tplc="C6541752" w:ilvl="7">
      <w:start w:val="1"/>
      <w:numFmt w:val="bullet"/>
      <w:lvlText w:val="•"/>
      <w:lvlJc w:val="left"/>
      <w:pPr>
        <w:tabs>
          <w:tab w:pos="1134" w:val="left"/>
          <w:tab w:pos="6174" w:val="num"/>
        </w:tabs>
        <w:ind w:firstLine="0" w:left="5607"/>
      </w:pPr>
      <w:rPr>
        <w:rFonts w:hAnsi="Arial Unicode MS"/>
        <w:caps w:val="false"/>
        <w:smallCaps w:val="false"/>
        <w:strike w:val="false"/>
        <w:dstrike w:val="false"/>
        <w:color w:val="000000"/>
        <w:spacing w:val="0"/>
        <w:w w:val="100"/>
        <w:kern w:val="0"/>
        <w:position w:val="0"/>
        <w:highlight w:val="none"/>
        <w:vertAlign w:val="baseline"/>
      </w:rPr>
    </w:lvl>
    <w:lvl w:tplc="04BE6716" w:ilvl="8">
      <w:start w:val="1"/>
      <w:numFmt w:val="bullet"/>
      <w:lvlText w:val="•"/>
      <w:lvlJc w:val="left"/>
      <w:pPr>
        <w:tabs>
          <w:tab w:pos="1134" w:val="left"/>
          <w:tab w:pos="6894" w:val="num"/>
        </w:tabs>
        <w:ind w:firstLine="0" w:left="632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66">
    <w:nsid w:val="729103F4"/>
    <w:multiLevelType w:val="hybridMultilevel"/>
    <w:tmpl w:val="C44C2D7A"/>
    <w:lvl w:tplc="04190001" w:ilvl="0">
      <w:start w:val="1"/>
      <w:numFmt w:val="bullet"/>
      <w:lvlText w:val=""/>
      <w:lvlJc w:val="left"/>
      <w:pPr>
        <w:ind w:hanging="360" w:left="644"/>
      </w:pPr>
      <w:rPr>
        <w:rFonts w:hAnsi="Symbol" w:ascii="Symbol" w:hint="default"/>
      </w:rPr>
    </w:lvl>
    <w:lvl w:tentative="true" w:tplc="04190003" w:ilvl="1">
      <w:start w:val="1"/>
      <w:numFmt w:val="bullet"/>
      <w:lvlText w:val="o"/>
      <w:lvlJc w:val="left"/>
      <w:pPr>
        <w:ind w:hanging="360" w:left="-905"/>
      </w:pPr>
      <w:rPr>
        <w:rFonts w:cs="Courier New" w:hAnsi="Courier New" w:ascii="Courier New" w:hint="default"/>
      </w:rPr>
    </w:lvl>
    <w:lvl w:tentative="true" w:tplc="04190005" w:ilvl="2">
      <w:start w:val="1"/>
      <w:numFmt w:val="bullet"/>
      <w:lvlText w:val=""/>
      <w:lvlJc w:val="left"/>
      <w:pPr>
        <w:ind w:hanging="360" w:left="-185"/>
      </w:pPr>
      <w:rPr>
        <w:rFonts w:hAnsi="Wingdings" w:ascii="Wingdings" w:hint="default"/>
      </w:rPr>
    </w:lvl>
    <w:lvl w:tentative="true" w:tplc="04190001" w:ilvl="3">
      <w:start w:val="1"/>
      <w:numFmt w:val="bullet"/>
      <w:lvlText w:val=""/>
      <w:lvlJc w:val="left"/>
      <w:pPr>
        <w:ind w:hanging="360" w:left="535"/>
      </w:pPr>
      <w:rPr>
        <w:rFonts w:hAnsi="Symbol" w:ascii="Symbol" w:hint="default"/>
      </w:rPr>
    </w:lvl>
    <w:lvl w:tentative="true" w:tplc="04190003" w:ilvl="4">
      <w:start w:val="1"/>
      <w:numFmt w:val="bullet"/>
      <w:lvlText w:val="o"/>
      <w:lvlJc w:val="left"/>
      <w:pPr>
        <w:ind w:hanging="360" w:left="1255"/>
      </w:pPr>
      <w:rPr>
        <w:rFonts w:cs="Courier New" w:hAnsi="Courier New" w:ascii="Courier New" w:hint="default"/>
      </w:rPr>
    </w:lvl>
    <w:lvl w:tentative="true" w:tplc="04190005" w:ilvl="5">
      <w:start w:val="1"/>
      <w:numFmt w:val="bullet"/>
      <w:lvlText w:val=""/>
      <w:lvlJc w:val="left"/>
      <w:pPr>
        <w:ind w:hanging="360" w:left="1975"/>
      </w:pPr>
      <w:rPr>
        <w:rFonts w:hAnsi="Wingdings" w:ascii="Wingdings" w:hint="default"/>
      </w:rPr>
    </w:lvl>
    <w:lvl w:tentative="true" w:tplc="04190001" w:ilvl="6">
      <w:start w:val="1"/>
      <w:numFmt w:val="bullet"/>
      <w:lvlText w:val=""/>
      <w:lvlJc w:val="left"/>
      <w:pPr>
        <w:ind w:hanging="360" w:left="2695"/>
      </w:pPr>
      <w:rPr>
        <w:rFonts w:hAnsi="Symbol" w:ascii="Symbol" w:hint="default"/>
      </w:rPr>
    </w:lvl>
    <w:lvl w:tentative="true" w:tplc="04190003" w:ilvl="7">
      <w:start w:val="1"/>
      <w:numFmt w:val="bullet"/>
      <w:lvlText w:val="o"/>
      <w:lvlJc w:val="left"/>
      <w:pPr>
        <w:ind w:hanging="360" w:left="3415"/>
      </w:pPr>
      <w:rPr>
        <w:rFonts w:cs="Courier New" w:hAnsi="Courier New" w:ascii="Courier New" w:hint="default"/>
      </w:rPr>
    </w:lvl>
    <w:lvl w:tentative="true" w:tplc="04190005" w:ilvl="8">
      <w:start w:val="1"/>
      <w:numFmt w:val="bullet"/>
      <w:lvlText w:val=""/>
      <w:lvlJc w:val="left"/>
      <w:pPr>
        <w:ind w:hanging="360" w:left="4135"/>
      </w:pPr>
      <w:rPr>
        <w:rFonts w:hAnsi="Wingdings" w:ascii="Wingdings" w:hint="default"/>
      </w:rPr>
    </w:lvl>
  </w:abstractNum>
  <w:abstractNum w:abstractNumId="67">
    <w:nsid w:val="734D22E6"/>
    <w:multiLevelType w:val="hybridMultilevel"/>
    <w:tmpl w:val="1DFEF84E"/>
    <w:styleLink w:val="15"/>
    <w:lvl w:tplc="86EEFC18" w:ilvl="0">
      <w:start w:val="1"/>
      <w:numFmt w:val="bullet"/>
      <w:lvlText w:val="•"/>
      <w:lvlJc w:val="left"/>
      <w:pPr>
        <w:tabs>
          <w:tab w:pos="1416" w:val="num"/>
        </w:tabs>
        <w:ind w:firstLine="2" w:left="707"/>
      </w:pPr>
      <w:rPr>
        <w:rFonts w:hAnsi="Arial Unicode MS"/>
        <w:caps w:val="false"/>
        <w:smallCaps w:val="false"/>
        <w:strike w:val="false"/>
        <w:dstrike w:val="false"/>
        <w:color w:val="000000"/>
        <w:spacing w:val="0"/>
        <w:w w:val="100"/>
        <w:kern w:val="0"/>
        <w:position w:val="0"/>
        <w:highlight w:val="none"/>
        <w:vertAlign w:val="baseline"/>
      </w:rPr>
    </w:lvl>
    <w:lvl w:tplc="E3C0C590" w:ilvl="1">
      <w:start w:val="1"/>
      <w:numFmt w:val="bullet"/>
      <w:lvlText w:val="•"/>
      <w:lvlJc w:val="left"/>
      <w:pPr>
        <w:tabs>
          <w:tab w:pos="2136" w:val="num"/>
        </w:tabs>
        <w:ind w:firstLine="2" w:left="1427"/>
      </w:pPr>
      <w:rPr>
        <w:rFonts w:hAnsi="Arial Unicode MS"/>
        <w:caps w:val="false"/>
        <w:smallCaps w:val="false"/>
        <w:strike w:val="false"/>
        <w:dstrike w:val="false"/>
        <w:color w:val="000000"/>
        <w:spacing w:val="0"/>
        <w:w w:val="100"/>
        <w:kern w:val="0"/>
        <w:position w:val="0"/>
        <w:highlight w:val="none"/>
        <w:vertAlign w:val="baseline"/>
      </w:rPr>
    </w:lvl>
    <w:lvl w:tplc="9D381814" w:ilvl="2">
      <w:start w:val="1"/>
      <w:numFmt w:val="bullet"/>
      <w:lvlText w:val="•"/>
      <w:lvlJc w:val="left"/>
      <w:pPr>
        <w:tabs>
          <w:tab w:pos="2856" w:val="num"/>
        </w:tabs>
        <w:ind w:firstLine="2" w:left="2147"/>
      </w:pPr>
      <w:rPr>
        <w:rFonts w:hAnsi="Arial Unicode MS"/>
        <w:caps w:val="false"/>
        <w:smallCaps w:val="false"/>
        <w:strike w:val="false"/>
        <w:dstrike w:val="false"/>
        <w:color w:val="000000"/>
        <w:spacing w:val="0"/>
        <w:w w:val="100"/>
        <w:kern w:val="0"/>
        <w:position w:val="0"/>
        <w:highlight w:val="none"/>
        <w:vertAlign w:val="baseline"/>
      </w:rPr>
    </w:lvl>
    <w:lvl w:tplc="34C23F96" w:ilvl="3">
      <w:start w:val="1"/>
      <w:numFmt w:val="bullet"/>
      <w:lvlText w:val="•"/>
      <w:lvlJc w:val="left"/>
      <w:pPr>
        <w:tabs>
          <w:tab w:pos="3576" w:val="num"/>
        </w:tabs>
        <w:ind w:firstLine="2" w:left="2867"/>
      </w:pPr>
      <w:rPr>
        <w:rFonts w:hAnsi="Arial Unicode MS"/>
        <w:caps w:val="false"/>
        <w:smallCaps w:val="false"/>
        <w:strike w:val="false"/>
        <w:dstrike w:val="false"/>
        <w:color w:val="000000"/>
        <w:spacing w:val="0"/>
        <w:w w:val="100"/>
        <w:kern w:val="0"/>
        <w:position w:val="0"/>
        <w:highlight w:val="none"/>
        <w:vertAlign w:val="baseline"/>
      </w:rPr>
    </w:lvl>
    <w:lvl w:tplc="D032A64C" w:ilvl="4">
      <w:start w:val="1"/>
      <w:numFmt w:val="bullet"/>
      <w:lvlText w:val="•"/>
      <w:lvlJc w:val="left"/>
      <w:pPr>
        <w:tabs>
          <w:tab w:pos="4296" w:val="num"/>
        </w:tabs>
        <w:ind w:firstLine="2" w:left="3587"/>
      </w:pPr>
      <w:rPr>
        <w:rFonts w:hAnsi="Arial Unicode MS"/>
        <w:caps w:val="false"/>
        <w:smallCaps w:val="false"/>
        <w:strike w:val="false"/>
        <w:dstrike w:val="false"/>
        <w:color w:val="000000"/>
        <w:spacing w:val="0"/>
        <w:w w:val="100"/>
        <w:kern w:val="0"/>
        <w:position w:val="0"/>
        <w:highlight w:val="none"/>
        <w:vertAlign w:val="baseline"/>
      </w:rPr>
    </w:lvl>
    <w:lvl w:tplc="5030A570" w:ilvl="5">
      <w:start w:val="1"/>
      <w:numFmt w:val="bullet"/>
      <w:lvlText w:val="•"/>
      <w:lvlJc w:val="left"/>
      <w:pPr>
        <w:tabs>
          <w:tab w:pos="5016" w:val="num"/>
        </w:tabs>
        <w:ind w:firstLine="2" w:left="4307"/>
      </w:pPr>
      <w:rPr>
        <w:rFonts w:hAnsi="Arial Unicode MS"/>
        <w:caps w:val="false"/>
        <w:smallCaps w:val="false"/>
        <w:strike w:val="false"/>
        <w:dstrike w:val="false"/>
        <w:color w:val="000000"/>
        <w:spacing w:val="0"/>
        <w:w w:val="100"/>
        <w:kern w:val="0"/>
        <w:position w:val="0"/>
        <w:highlight w:val="none"/>
        <w:vertAlign w:val="baseline"/>
      </w:rPr>
    </w:lvl>
    <w:lvl w:tplc="43CAEF4E" w:ilvl="6">
      <w:start w:val="1"/>
      <w:numFmt w:val="bullet"/>
      <w:lvlText w:val="•"/>
      <w:lvlJc w:val="left"/>
      <w:pPr>
        <w:tabs>
          <w:tab w:pos="5736" w:val="num"/>
        </w:tabs>
        <w:ind w:firstLine="2" w:left="5027"/>
      </w:pPr>
      <w:rPr>
        <w:rFonts w:hAnsi="Arial Unicode MS"/>
        <w:caps w:val="false"/>
        <w:smallCaps w:val="false"/>
        <w:strike w:val="false"/>
        <w:dstrike w:val="false"/>
        <w:color w:val="000000"/>
        <w:spacing w:val="0"/>
        <w:w w:val="100"/>
        <w:kern w:val="0"/>
        <w:position w:val="0"/>
        <w:highlight w:val="none"/>
        <w:vertAlign w:val="baseline"/>
      </w:rPr>
    </w:lvl>
    <w:lvl w:tplc="0AFA5ECA" w:ilvl="7">
      <w:start w:val="1"/>
      <w:numFmt w:val="bullet"/>
      <w:lvlText w:val="•"/>
      <w:lvlJc w:val="left"/>
      <w:pPr>
        <w:tabs>
          <w:tab w:pos="6456" w:val="num"/>
        </w:tabs>
        <w:ind w:firstLine="2" w:left="5747"/>
      </w:pPr>
      <w:rPr>
        <w:rFonts w:hAnsi="Arial Unicode MS"/>
        <w:caps w:val="false"/>
        <w:smallCaps w:val="false"/>
        <w:strike w:val="false"/>
        <w:dstrike w:val="false"/>
        <w:color w:val="000000"/>
        <w:spacing w:val="0"/>
        <w:w w:val="100"/>
        <w:kern w:val="0"/>
        <w:position w:val="0"/>
        <w:highlight w:val="none"/>
        <w:vertAlign w:val="baseline"/>
      </w:rPr>
    </w:lvl>
    <w:lvl w:tplc="DE52726E" w:ilvl="8">
      <w:start w:val="1"/>
      <w:numFmt w:val="bullet"/>
      <w:lvlText w:val="•"/>
      <w:lvlJc w:val="left"/>
      <w:pPr>
        <w:tabs>
          <w:tab w:pos="7176" w:val="num"/>
        </w:tabs>
        <w:ind w:firstLine="2" w:left="6467"/>
      </w:pPr>
      <w:rPr>
        <w:rFonts w:hAnsi="Arial Unicode MS"/>
        <w:caps w:val="false"/>
        <w:smallCaps w:val="false"/>
        <w:strike w:val="false"/>
        <w:dstrike w:val="false"/>
        <w:color w:val="000000"/>
        <w:spacing w:val="0"/>
        <w:w w:val="100"/>
        <w:kern w:val="0"/>
        <w:position w:val="0"/>
        <w:highlight w:val="none"/>
        <w:vertAlign w:val="baseline"/>
      </w:rPr>
    </w:lvl>
  </w:abstractNum>
  <w:abstractNum w:abstractNumId="68">
    <w:nsid w:val="73BD7A52"/>
    <w:multiLevelType w:val="multilevel"/>
    <w:tmpl w:val="DC2CFE6E"/>
    <w:lvl w:ilvl="0">
      <w:start w:val="1"/>
      <w:numFmt w:val="decimal"/>
      <w:lvlText w:val="%1."/>
      <w:lvlJc w:val="left"/>
      <w:pPr>
        <w:tabs>
          <w:tab w:pos="786" w:val="num"/>
        </w:tabs>
        <w:ind w:hanging="360" w:left="786"/>
      </w:pPr>
    </w:lvl>
    <w:lvl w:tentative="true" w:ilvl="1">
      <w:start w:val="1"/>
      <w:numFmt w:val="decimal"/>
      <w:lvlText w:val="%2."/>
      <w:lvlJc w:val="left"/>
      <w:pPr>
        <w:tabs>
          <w:tab w:pos="1440" w:val="num"/>
        </w:tabs>
        <w:ind w:hanging="360" w:left="1440"/>
      </w:pPr>
    </w:lvl>
    <w:lvl w:tentative="true" w:ilvl="2">
      <w:start w:val="1"/>
      <w:numFmt w:val="decimal"/>
      <w:lvlText w:val="%3."/>
      <w:lvlJc w:val="left"/>
      <w:pPr>
        <w:tabs>
          <w:tab w:pos="2160" w:val="num"/>
        </w:tabs>
        <w:ind w:hanging="360" w:left="2160"/>
      </w:pPr>
    </w:lvl>
    <w:lvl w:tentative="true" w:ilvl="3">
      <w:start w:val="1"/>
      <w:numFmt w:val="decimal"/>
      <w:lvlText w:val="%4."/>
      <w:lvlJc w:val="left"/>
      <w:pPr>
        <w:tabs>
          <w:tab w:pos="2880" w:val="num"/>
        </w:tabs>
        <w:ind w:hanging="360" w:left="2880"/>
      </w:pPr>
    </w:lvl>
    <w:lvl w:tentative="true" w:ilvl="4">
      <w:start w:val="1"/>
      <w:numFmt w:val="decimal"/>
      <w:lvlText w:val="%5."/>
      <w:lvlJc w:val="left"/>
      <w:pPr>
        <w:tabs>
          <w:tab w:pos="3600" w:val="num"/>
        </w:tabs>
        <w:ind w:hanging="360" w:left="3600"/>
      </w:pPr>
    </w:lvl>
    <w:lvl w:tentative="true" w:ilvl="5">
      <w:start w:val="1"/>
      <w:numFmt w:val="decimal"/>
      <w:lvlText w:val="%6."/>
      <w:lvlJc w:val="left"/>
      <w:pPr>
        <w:tabs>
          <w:tab w:pos="4320" w:val="num"/>
        </w:tabs>
        <w:ind w:hanging="360" w:left="4320"/>
      </w:pPr>
    </w:lvl>
    <w:lvl w:tentative="true" w:ilvl="6">
      <w:start w:val="1"/>
      <w:numFmt w:val="decimal"/>
      <w:lvlText w:val="%7."/>
      <w:lvlJc w:val="left"/>
      <w:pPr>
        <w:tabs>
          <w:tab w:pos="5040" w:val="num"/>
        </w:tabs>
        <w:ind w:hanging="360" w:left="5040"/>
      </w:pPr>
    </w:lvl>
    <w:lvl w:tentative="true" w:ilvl="7">
      <w:start w:val="1"/>
      <w:numFmt w:val="decimal"/>
      <w:lvlText w:val="%8."/>
      <w:lvlJc w:val="left"/>
      <w:pPr>
        <w:tabs>
          <w:tab w:pos="5760" w:val="num"/>
        </w:tabs>
        <w:ind w:hanging="360" w:left="5760"/>
      </w:pPr>
    </w:lvl>
    <w:lvl w:tentative="true" w:ilvl="8">
      <w:start w:val="1"/>
      <w:numFmt w:val="decimal"/>
      <w:lvlText w:val="%9."/>
      <w:lvlJc w:val="left"/>
      <w:pPr>
        <w:tabs>
          <w:tab w:pos="6480" w:val="num"/>
        </w:tabs>
        <w:ind w:hanging="360" w:left="6480"/>
      </w:pPr>
    </w:lvl>
  </w:abstractNum>
  <w:abstractNum w:abstractNumId="69">
    <w:nsid w:val="75394A54"/>
    <w:multiLevelType w:val="hybridMultilevel"/>
    <w:tmpl w:val="75AEFEB0"/>
    <w:styleLink w:val="31"/>
    <w:lvl w:tplc="513CDCA4" w:ilvl="0">
      <w:start w:val="1"/>
      <w:numFmt w:val="bullet"/>
      <w:lvlText w:val="•"/>
      <w:lvlJc w:val="left"/>
      <w:pPr>
        <w:tabs>
          <w:tab w:pos="709" w:val="num"/>
          <w:tab w:pos="1134" w:val="left"/>
        </w:tabs>
        <w:ind w:hanging="360" w:left="7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1749684" w:ilvl="1">
      <w:start w:val="1"/>
      <w:numFmt w:val="bullet"/>
      <w:lvlText w:val="o"/>
      <w:lvlJc w:val="left"/>
      <w:pPr>
        <w:tabs>
          <w:tab w:pos="709" w:val="left"/>
          <w:tab w:pos="1134" w:val="left"/>
          <w:tab w:pos="1440" w:val="num"/>
        </w:tabs>
        <w:ind w:hanging="371" w:left="145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0B0FEF6" w:ilvl="2">
      <w:start w:val="1"/>
      <w:numFmt w:val="bullet"/>
      <w:lvlText w:val="▪"/>
      <w:lvlJc w:val="left"/>
      <w:pPr>
        <w:tabs>
          <w:tab w:pos="709" w:val="left"/>
          <w:tab w:pos="1134" w:val="left"/>
          <w:tab w:pos="2160" w:val="num"/>
        </w:tabs>
        <w:ind w:hanging="371" w:left="21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B8E7D32" w:ilvl="3">
      <w:start w:val="1"/>
      <w:numFmt w:val="bullet"/>
      <w:lvlText w:val="•"/>
      <w:lvlJc w:val="left"/>
      <w:pPr>
        <w:tabs>
          <w:tab w:pos="709" w:val="left"/>
          <w:tab w:pos="1134" w:val="left"/>
          <w:tab w:pos="2880" w:val="num"/>
        </w:tabs>
        <w:ind w:hanging="371" w:left="289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5CB63FD8" w:ilvl="4">
      <w:start w:val="1"/>
      <w:numFmt w:val="bullet"/>
      <w:lvlText w:val="o"/>
      <w:lvlJc w:val="left"/>
      <w:pPr>
        <w:tabs>
          <w:tab w:pos="709" w:val="left"/>
          <w:tab w:pos="1134" w:val="left"/>
          <w:tab w:pos="3600" w:val="num"/>
        </w:tabs>
        <w:ind w:hanging="371" w:left="361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C11CF420" w:ilvl="5">
      <w:start w:val="1"/>
      <w:numFmt w:val="bullet"/>
      <w:lvlText w:val="▪"/>
      <w:lvlJc w:val="left"/>
      <w:pPr>
        <w:tabs>
          <w:tab w:pos="709" w:val="left"/>
          <w:tab w:pos="1134" w:val="left"/>
          <w:tab w:pos="4320" w:val="num"/>
        </w:tabs>
        <w:ind w:hanging="371" w:left="433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1CE9028" w:ilvl="6">
      <w:start w:val="1"/>
      <w:numFmt w:val="bullet"/>
      <w:lvlText w:val="•"/>
      <w:lvlJc w:val="left"/>
      <w:pPr>
        <w:tabs>
          <w:tab w:pos="709" w:val="left"/>
          <w:tab w:pos="1134" w:val="left"/>
          <w:tab w:pos="5040" w:val="num"/>
        </w:tabs>
        <w:ind w:hanging="371" w:left="505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CFA45E88" w:ilvl="7">
      <w:start w:val="1"/>
      <w:numFmt w:val="bullet"/>
      <w:lvlText w:val="o"/>
      <w:lvlJc w:val="left"/>
      <w:pPr>
        <w:tabs>
          <w:tab w:pos="709" w:val="left"/>
          <w:tab w:pos="1134" w:val="left"/>
          <w:tab w:pos="5760" w:val="num"/>
        </w:tabs>
        <w:ind w:hanging="371" w:left="57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214482AC" w:ilvl="8">
      <w:start w:val="1"/>
      <w:numFmt w:val="bullet"/>
      <w:lvlText w:val="▪"/>
      <w:lvlJc w:val="left"/>
      <w:pPr>
        <w:tabs>
          <w:tab w:pos="709" w:val="left"/>
          <w:tab w:pos="1134" w:val="left"/>
          <w:tab w:pos="6480" w:val="num"/>
        </w:tabs>
        <w:ind w:hanging="371" w:left="64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70">
    <w:nsid w:val="7AC17FBA"/>
    <w:multiLevelType w:val="hybridMultilevel"/>
    <w:tmpl w:val="B424681A"/>
    <w:styleLink w:val="3"/>
    <w:lvl w:tplc="0804C500" w:ilvl="0">
      <w:start w:val="1"/>
      <w:numFmt w:val="bullet"/>
      <w:lvlText w:val="•"/>
      <w:lvlJc w:val="left"/>
      <w:pPr>
        <w:ind w:hanging="284" w:left="85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39585CA8" w:ilvl="1">
      <w:start w:val="1"/>
      <w:numFmt w:val="bullet"/>
      <w:lvlText w:val="o"/>
      <w:lvlJc w:val="left"/>
      <w:pPr>
        <w:ind w:hanging="284" w:left="157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B32DC00" w:ilvl="2">
      <w:start w:val="1"/>
      <w:numFmt w:val="bullet"/>
      <w:lvlText w:val="▪"/>
      <w:lvlJc w:val="left"/>
      <w:pPr>
        <w:ind w:hanging="284" w:left="22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4CE9108" w:ilvl="3">
      <w:start w:val="1"/>
      <w:numFmt w:val="bullet"/>
      <w:lvlText w:val="•"/>
      <w:lvlJc w:val="left"/>
      <w:pPr>
        <w:ind w:hanging="284" w:left="301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BFCAA94" w:ilvl="4">
      <w:start w:val="1"/>
      <w:numFmt w:val="bullet"/>
      <w:lvlText w:val="o"/>
      <w:lvlJc w:val="left"/>
      <w:pPr>
        <w:ind w:hanging="284" w:left="373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8E26B224" w:ilvl="5">
      <w:start w:val="1"/>
      <w:numFmt w:val="bullet"/>
      <w:lvlText w:val="▪"/>
      <w:lvlJc w:val="left"/>
      <w:pPr>
        <w:ind w:hanging="284" w:left="445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CF8D3FE" w:ilvl="6">
      <w:start w:val="1"/>
      <w:numFmt w:val="bullet"/>
      <w:lvlText w:val="•"/>
      <w:lvlJc w:val="left"/>
      <w:pPr>
        <w:ind w:hanging="284" w:left="5171"/>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65D64BA2" w:ilvl="7">
      <w:start w:val="1"/>
      <w:numFmt w:val="bullet"/>
      <w:lvlText w:val="o"/>
      <w:lvlJc w:val="left"/>
      <w:pPr>
        <w:ind w:hanging="284" w:left="589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08F2AF60" w:ilvl="8">
      <w:start w:val="1"/>
      <w:numFmt w:val="bullet"/>
      <w:lvlText w:val="▪"/>
      <w:lvlJc w:val="left"/>
      <w:pPr>
        <w:ind w:hanging="284" w:left="6611"/>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71">
    <w:nsid w:val="7B3168EF"/>
    <w:multiLevelType w:val="multilevel"/>
    <w:tmpl w:val="CB9A5212"/>
    <w:lvl w:ilvl="0">
      <w:start w:val="1"/>
      <w:numFmt w:val="decimal"/>
      <w:lvlText w:val="%1."/>
      <w:lvlJc w:val="left"/>
      <w:pPr>
        <w:ind w:hanging="1020" w:left="1728"/>
      </w:pPr>
      <w:rPr>
        <w:rFonts w:hint="default"/>
      </w:rPr>
    </w:lvl>
    <w:lvl w:ilvl="1">
      <w:start w:val="5"/>
      <w:numFmt w:val="decimal"/>
      <w:isLgl/>
      <w:lvlText w:val="%1.%2."/>
      <w:lvlJc w:val="left"/>
      <w:pPr>
        <w:ind w:hanging="765" w:left="1473"/>
      </w:pPr>
      <w:rPr>
        <w:rFonts w:hint="default"/>
      </w:rPr>
    </w:lvl>
    <w:lvl w:ilvl="2">
      <w:start w:val="2"/>
      <w:numFmt w:val="decimal"/>
      <w:isLgl/>
      <w:lvlText w:val="%1.%2.%3."/>
      <w:lvlJc w:val="left"/>
      <w:pPr>
        <w:ind w:hanging="765" w:left="1900"/>
      </w:pPr>
      <w:rPr>
        <w:rFonts w:hint="default"/>
      </w:rPr>
    </w:lvl>
    <w:lvl w:ilvl="3">
      <w:start w:val="1"/>
      <w:numFmt w:val="decimal"/>
      <w:isLgl/>
      <w:lvlText w:val="%1.%2.%3.%4."/>
      <w:lvlJc w:val="left"/>
      <w:pPr>
        <w:ind w:hanging="765" w:left="1473"/>
      </w:pPr>
      <w:rPr>
        <w:rFonts w:hint="default"/>
      </w:rPr>
    </w:lvl>
    <w:lvl w:ilvl="4">
      <w:start w:val="1"/>
      <w:numFmt w:val="decimal"/>
      <w:isLgl/>
      <w:lvlText w:val="%1.%2.%3.%4.%5."/>
      <w:lvlJc w:val="left"/>
      <w:pPr>
        <w:ind w:hanging="1080" w:left="1788"/>
      </w:pPr>
      <w:rPr>
        <w:rFonts w:hint="default"/>
      </w:rPr>
    </w:lvl>
    <w:lvl w:ilvl="5">
      <w:start w:val="1"/>
      <w:numFmt w:val="decimal"/>
      <w:isLgl/>
      <w:lvlText w:val="%1.%2.%3.%4.%5.%6."/>
      <w:lvlJc w:val="left"/>
      <w:pPr>
        <w:ind w:hanging="1080" w:left="1788"/>
      </w:pPr>
      <w:rPr>
        <w:rFonts w:hint="default"/>
      </w:rPr>
    </w:lvl>
    <w:lvl w:ilvl="6">
      <w:start w:val="1"/>
      <w:numFmt w:val="decimal"/>
      <w:isLgl/>
      <w:lvlText w:val="%1.%2.%3.%4.%5.%6.%7."/>
      <w:lvlJc w:val="left"/>
      <w:pPr>
        <w:ind w:hanging="1440" w:left="2148"/>
      </w:pPr>
      <w:rPr>
        <w:rFonts w:hint="default"/>
      </w:rPr>
    </w:lvl>
    <w:lvl w:ilvl="7">
      <w:start w:val="1"/>
      <w:numFmt w:val="decimal"/>
      <w:isLgl/>
      <w:lvlText w:val="%1.%2.%3.%4.%5.%6.%7.%8."/>
      <w:lvlJc w:val="left"/>
      <w:pPr>
        <w:ind w:hanging="1440" w:left="2148"/>
      </w:pPr>
      <w:rPr>
        <w:rFonts w:hint="default"/>
      </w:rPr>
    </w:lvl>
    <w:lvl w:ilvl="8">
      <w:start w:val="1"/>
      <w:numFmt w:val="decimal"/>
      <w:isLgl/>
      <w:lvlText w:val="%1.%2.%3.%4.%5.%6.%7.%8.%9."/>
      <w:lvlJc w:val="left"/>
      <w:pPr>
        <w:ind w:hanging="1800" w:left="2508"/>
      </w:pPr>
      <w:rPr>
        <w:rFonts w:hint="default"/>
      </w:rPr>
    </w:lvl>
  </w:abstractNum>
  <w:abstractNum w:abstractNumId="72">
    <w:nsid w:val="7E0E270F"/>
    <w:multiLevelType w:val="hybridMultilevel"/>
    <w:tmpl w:val="5F84B22E"/>
    <w:styleLink w:val="30"/>
    <w:lvl w:tplc="467C99FA" w:ilvl="0">
      <w:start w:val="1"/>
      <w:numFmt w:val="bullet"/>
      <w:lvlText w:val="•"/>
      <w:lvlJc w:val="left"/>
      <w:pPr>
        <w:tabs>
          <w:tab w:pos="709" w:val="left"/>
          <w:tab w:pos="1134" w:val="left"/>
        </w:tabs>
        <w:ind w:hanging="360" w:left="142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9768F9A4" w:ilvl="1">
      <w:start w:val="1"/>
      <w:numFmt w:val="bullet"/>
      <w:lvlText w:val="o"/>
      <w:lvlJc w:val="left"/>
      <w:pPr>
        <w:tabs>
          <w:tab w:pos="709" w:val="left"/>
          <w:tab w:pos="1134" w:val="left"/>
        </w:tabs>
        <w:ind w:hanging="360" w:left="214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AAE0C992" w:ilvl="2">
      <w:start w:val="1"/>
      <w:numFmt w:val="bullet"/>
      <w:lvlText w:val="▪"/>
      <w:lvlJc w:val="left"/>
      <w:pPr>
        <w:tabs>
          <w:tab w:pos="709" w:val="left"/>
          <w:tab w:pos="1134" w:val="left"/>
        </w:tabs>
        <w:ind w:hanging="360" w:left="28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1740EF6" w:ilvl="3">
      <w:start w:val="1"/>
      <w:numFmt w:val="bullet"/>
      <w:lvlText w:val="•"/>
      <w:lvlJc w:val="left"/>
      <w:pPr>
        <w:tabs>
          <w:tab w:pos="709" w:val="left"/>
          <w:tab w:pos="1134" w:val="left"/>
        </w:tabs>
        <w:ind w:hanging="360" w:left="358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624C66CA" w:ilvl="4">
      <w:start w:val="1"/>
      <w:numFmt w:val="bullet"/>
      <w:lvlText w:val="o"/>
      <w:lvlJc w:val="left"/>
      <w:pPr>
        <w:tabs>
          <w:tab w:pos="709" w:val="left"/>
          <w:tab w:pos="1134" w:val="left"/>
        </w:tabs>
        <w:ind w:hanging="360" w:left="430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F18862A" w:ilvl="5">
      <w:start w:val="1"/>
      <w:numFmt w:val="bullet"/>
      <w:lvlText w:val="▪"/>
      <w:lvlJc w:val="left"/>
      <w:pPr>
        <w:tabs>
          <w:tab w:pos="709" w:val="left"/>
          <w:tab w:pos="1134" w:val="left"/>
        </w:tabs>
        <w:ind w:hanging="360" w:left="502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D8AE638" w:ilvl="6">
      <w:start w:val="1"/>
      <w:numFmt w:val="bullet"/>
      <w:lvlText w:val="•"/>
      <w:lvlJc w:val="left"/>
      <w:pPr>
        <w:tabs>
          <w:tab w:pos="709" w:val="left"/>
          <w:tab w:pos="1134" w:val="left"/>
        </w:tabs>
        <w:ind w:hanging="360" w:left="574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A9468EA6" w:ilvl="7">
      <w:start w:val="1"/>
      <w:numFmt w:val="bullet"/>
      <w:lvlText w:val="o"/>
      <w:lvlJc w:val="left"/>
      <w:pPr>
        <w:tabs>
          <w:tab w:pos="709" w:val="left"/>
          <w:tab w:pos="1134" w:val="left"/>
        </w:tabs>
        <w:ind w:hanging="360" w:left="64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FA44A44" w:ilvl="8">
      <w:start w:val="1"/>
      <w:numFmt w:val="bullet"/>
      <w:lvlText w:val="▪"/>
      <w:lvlJc w:val="left"/>
      <w:pPr>
        <w:tabs>
          <w:tab w:pos="709" w:val="left"/>
          <w:tab w:pos="1134" w:val="left"/>
        </w:tabs>
        <w:ind w:hanging="360" w:left="718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73">
    <w:nsid w:val="7E1836AD"/>
    <w:multiLevelType w:val="hybridMultilevel"/>
    <w:tmpl w:val="853CD970"/>
    <w:styleLink w:val="28"/>
    <w:lvl w:tplc="2F58D3D0" w:ilvl="0">
      <w:start w:val="1"/>
      <w:numFmt w:val="bullet"/>
      <w:lvlText w:val="•"/>
      <w:lvlJc w:val="left"/>
      <w:pPr>
        <w:ind w:hanging="360" w:left="142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72BC1C44" w:ilvl="1">
      <w:start w:val="1"/>
      <w:numFmt w:val="bullet"/>
      <w:lvlText w:val="o"/>
      <w:lvlJc w:val="left"/>
      <w:pPr>
        <w:ind w:hanging="360" w:left="214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4380180" w:ilvl="2">
      <w:start w:val="1"/>
      <w:numFmt w:val="bullet"/>
      <w:lvlText w:val="▪"/>
      <w:lvlJc w:val="left"/>
      <w:pPr>
        <w:ind w:hanging="360" w:left="28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D4D69B48" w:ilvl="3">
      <w:start w:val="1"/>
      <w:numFmt w:val="bullet"/>
      <w:lvlText w:val="•"/>
      <w:lvlJc w:val="left"/>
      <w:pPr>
        <w:ind w:hanging="360" w:left="358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CA880CE" w:ilvl="4">
      <w:start w:val="1"/>
      <w:numFmt w:val="bullet"/>
      <w:lvlText w:val="o"/>
      <w:lvlJc w:val="left"/>
      <w:pPr>
        <w:ind w:hanging="360" w:left="430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E3A6754" w:ilvl="5">
      <w:start w:val="1"/>
      <w:numFmt w:val="bullet"/>
      <w:lvlText w:val="▪"/>
      <w:lvlJc w:val="left"/>
      <w:pPr>
        <w:ind w:hanging="360" w:left="502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6F96555E" w:ilvl="6">
      <w:start w:val="1"/>
      <w:numFmt w:val="bullet"/>
      <w:lvlText w:val="•"/>
      <w:lvlJc w:val="left"/>
      <w:pPr>
        <w:ind w:hanging="360" w:left="5749"/>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8C98075A" w:ilvl="7">
      <w:start w:val="1"/>
      <w:numFmt w:val="bullet"/>
      <w:lvlText w:val="o"/>
      <w:lvlJc w:val="left"/>
      <w:pPr>
        <w:ind w:hanging="360" w:left="646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79AC1DD0" w:ilvl="8">
      <w:start w:val="1"/>
      <w:numFmt w:val="bullet"/>
      <w:lvlText w:val="▪"/>
      <w:lvlJc w:val="left"/>
      <w:pPr>
        <w:ind w:hanging="360" w:left="7189"/>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abstractNum w:abstractNumId="74">
    <w:nsid w:val="7FE374FB"/>
    <w:multiLevelType w:val="hybridMultilevel"/>
    <w:tmpl w:val="472CD41C"/>
    <w:styleLink w:val="42"/>
    <w:lvl w:tplc="CC8A50FC" w:ilvl="0">
      <w:start w:val="1"/>
      <w:numFmt w:val="bullet"/>
      <w:lvlText w:val="•"/>
      <w:lvlJc w:val="left"/>
      <w:pPr>
        <w:ind w:hanging="360" w:left="72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663ED312" w:ilvl="1">
      <w:start w:val="1"/>
      <w:numFmt w:val="bullet"/>
      <w:lvlText w:val="o"/>
      <w:lvlJc w:val="left"/>
      <w:pPr>
        <w:ind w:hanging="360" w:left="144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FEFE0BF2" w:ilvl="2">
      <w:start w:val="1"/>
      <w:numFmt w:val="bullet"/>
      <w:lvlText w:val="▪"/>
      <w:lvlJc w:val="left"/>
      <w:pPr>
        <w:ind w:hanging="360" w:left="21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B31251CE" w:ilvl="3">
      <w:start w:val="1"/>
      <w:numFmt w:val="bullet"/>
      <w:lvlText w:val="•"/>
      <w:lvlJc w:val="left"/>
      <w:pPr>
        <w:ind w:hanging="360" w:left="288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BE08BC16" w:ilvl="4">
      <w:start w:val="1"/>
      <w:numFmt w:val="bullet"/>
      <w:lvlText w:val="o"/>
      <w:lvlJc w:val="left"/>
      <w:pPr>
        <w:ind w:hanging="360" w:left="360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42ECD5F0" w:ilvl="5">
      <w:start w:val="1"/>
      <w:numFmt w:val="bullet"/>
      <w:lvlText w:val="▪"/>
      <w:lvlJc w:val="left"/>
      <w:pPr>
        <w:ind w:hanging="360" w:left="432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ADEFEBC" w:ilvl="6">
      <w:start w:val="1"/>
      <w:numFmt w:val="bullet"/>
      <w:lvlText w:val="•"/>
      <w:lvlJc w:val="left"/>
      <w:pPr>
        <w:ind w:hanging="360" w:left="5040"/>
      </w:pPr>
      <w:rPr>
        <w:rFonts w:cs="Symbol" w:eastAsia="Symbol" w:hAnsi="Symbol" w:ascii="Symbol"/>
        <w:b w:val="false"/>
        <w:bCs w:val="false"/>
        <w:i w:val="false"/>
        <w:iCs w:val="false"/>
        <w:caps w:val="false"/>
        <w:smallCaps w:val="false"/>
        <w:strike w:val="false"/>
        <w:dstrike w:val="false"/>
        <w:color w:val="000000"/>
        <w:spacing w:val="0"/>
        <w:w w:val="100"/>
        <w:kern w:val="0"/>
        <w:position w:val="0"/>
        <w:highlight w:val="none"/>
        <w:vertAlign w:val="baseline"/>
      </w:rPr>
    </w:lvl>
    <w:lvl w:tplc="0034297C" w:ilvl="7">
      <w:start w:val="1"/>
      <w:numFmt w:val="bullet"/>
      <w:lvlText w:val="o"/>
      <w:lvlJc w:val="left"/>
      <w:pPr>
        <w:ind w:hanging="360" w:left="576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lvl w:tplc="E8FA680C" w:ilvl="8">
      <w:start w:val="1"/>
      <w:numFmt w:val="bullet"/>
      <w:lvlText w:val="▪"/>
      <w:lvlJc w:val="left"/>
      <w:pPr>
        <w:ind w:hanging="360" w:left="6480"/>
      </w:pPr>
      <w:rPr>
        <w:rFonts w:cs="Arial Unicode MS" w:eastAsia="Arial Unicode MS" w:hAnsi="Arial Unicode MS" w:ascii="Arial Unicode MS"/>
        <w:b w:val="false"/>
        <w:bCs w:val="false"/>
        <w:i w:val="false"/>
        <w:iCs w:val="false"/>
        <w:caps w:val="false"/>
        <w:smallCaps w:val="false"/>
        <w:strike w:val="false"/>
        <w:dstrike w:val="false"/>
        <w:color w:val="000000"/>
        <w:spacing w:val="0"/>
        <w:w w:val="100"/>
        <w:kern w:val="0"/>
        <w:position w:val="0"/>
        <w:highlight w:val="none"/>
        <w:vertAlign w:val="baseline"/>
      </w:rPr>
    </w:lvl>
  </w:abstractNum>
  <w:num w:numId="1">
    <w:abstractNumId w:val="55"/>
  </w:num>
  <w:num w:numId="2">
    <w:abstractNumId w:val="18"/>
  </w:num>
  <w:num w:numId="3">
    <w:abstractNumId w:val="43"/>
  </w:num>
  <w:num w:numId="4">
    <w:abstractNumId w:val="20"/>
  </w:num>
  <w:num w:numId="5">
    <w:abstractNumId w:val="70"/>
  </w:num>
  <w:num w:numId="6">
    <w:abstractNumId w:val="15"/>
  </w:num>
  <w:num w:numId="7">
    <w:abstractNumId w:val="2"/>
  </w:num>
  <w:num w:numId="8">
    <w:abstractNumId w:val="29"/>
  </w:num>
  <w:num w:numId="9">
    <w:abstractNumId w:val="25"/>
  </w:num>
  <w:num w:numId="10">
    <w:abstractNumId w:val="27"/>
  </w:num>
  <w:num w:numId="11">
    <w:abstractNumId w:val="65"/>
  </w:num>
  <w:num w:numId="12">
    <w:abstractNumId w:val="11"/>
  </w:num>
  <w:num w:numId="13">
    <w:abstractNumId w:val="37"/>
  </w:num>
  <w:num w:numId="14">
    <w:abstractNumId w:val="50"/>
  </w:num>
  <w:num w:numId="15">
    <w:abstractNumId w:val="6"/>
  </w:num>
  <w:num w:numId="16">
    <w:abstractNumId w:val="53"/>
  </w:num>
  <w:num w:numId="17">
    <w:abstractNumId w:val="67"/>
  </w:num>
  <w:num w:numId="18">
    <w:abstractNumId w:val="26"/>
  </w:num>
  <w:num w:numId="19">
    <w:abstractNumId w:val="62"/>
  </w:num>
  <w:num w:numId="20">
    <w:abstractNumId w:val="24"/>
  </w:num>
  <w:num w:numId="21">
    <w:abstractNumId w:val="57"/>
  </w:num>
  <w:num w:numId="22">
    <w:abstractNumId w:val="22"/>
  </w:num>
  <w:num w:numId="23">
    <w:abstractNumId w:val="46"/>
  </w:num>
  <w:num w:numId="24">
    <w:abstractNumId w:val="49"/>
  </w:num>
  <w:num w:numId="25">
    <w:abstractNumId w:val="41"/>
  </w:num>
  <w:num w:numId="26">
    <w:abstractNumId w:val="9"/>
  </w:num>
  <w:num w:numId="27">
    <w:abstractNumId w:val="32"/>
  </w:num>
  <w:num w:numId="28">
    <w:abstractNumId w:val="7"/>
  </w:num>
  <w:num w:numId="29">
    <w:abstractNumId w:val="38"/>
  </w:num>
  <w:num w:numId="30">
    <w:abstractNumId w:val="73"/>
  </w:num>
  <w:num w:numId="31">
    <w:abstractNumId w:val="45"/>
  </w:num>
  <w:num w:numId="32">
    <w:abstractNumId w:val="72"/>
  </w:num>
  <w:num w:numId="33">
    <w:abstractNumId w:val="69"/>
  </w:num>
  <w:num w:numId="34">
    <w:abstractNumId w:val="8"/>
  </w:num>
  <w:num w:numId="35">
    <w:abstractNumId w:val="42"/>
  </w:num>
  <w:num w:numId="36">
    <w:abstractNumId w:val="1"/>
  </w:num>
  <w:num w:numId="37">
    <w:abstractNumId w:val="51"/>
  </w:num>
  <w:num w:numId="38">
    <w:abstractNumId w:val="59"/>
  </w:num>
  <w:num w:numId="39">
    <w:abstractNumId w:val="28"/>
  </w:num>
  <w:num w:numId="40">
    <w:abstractNumId w:val="23"/>
  </w:num>
  <w:num w:numId="41">
    <w:abstractNumId w:val="58"/>
  </w:num>
  <w:num w:numId="42">
    <w:abstractNumId w:val="30"/>
  </w:num>
  <w:num w:numId="43">
    <w:abstractNumId w:val="5"/>
  </w:num>
  <w:num w:numId="44">
    <w:abstractNumId w:val="74"/>
  </w:num>
  <w:num w:numId="45">
    <w:abstractNumId w:val="21"/>
  </w:num>
  <w:num w:numId="46">
    <w:abstractNumId w:val="33"/>
  </w:num>
  <w:num w:numId="47">
    <w:abstractNumId w:val="39"/>
  </w:num>
  <w:num w:numId="48">
    <w:abstractNumId w:val="36"/>
  </w:num>
  <w:num w:numId="49">
    <w:abstractNumId w:val="13"/>
  </w:num>
  <w:num w:numId="50">
    <w:abstractNumId w:val="31"/>
  </w:num>
  <w:num w:numId="51">
    <w:abstractNumId w:val="61"/>
  </w:num>
  <w:num w:numId="52">
    <w:abstractNumId w:val="17"/>
  </w:num>
  <w:num w:numId="53">
    <w:abstractNumId w:val="47"/>
  </w:num>
  <w:num w:numId="54">
    <w:abstractNumId w:val="66"/>
  </w:num>
  <w:num w:numId="55">
    <w:abstractNumId w:val="63"/>
  </w:num>
  <w:num w:numId="56">
    <w:abstractNumId w:val="16"/>
  </w:num>
  <w:num w:numId="57">
    <w:abstractNumId w:val="34"/>
  </w:num>
  <w:num w:numId="58">
    <w:abstractNumId w:val="0"/>
  </w:num>
  <w:num w:numId="59">
    <w:abstractNumId w:val="12"/>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num>
  <w:num w:numId="62">
    <w:abstractNumId w:val="56"/>
  </w:num>
  <w:num w:numId="63">
    <w:abstractNumId w:val="64"/>
  </w:num>
  <w:num w:numId="64">
    <w:abstractNumId w:val="35"/>
  </w:num>
  <w:num w:numId="65">
    <w:abstractNumId w:val="52"/>
  </w:num>
  <w:num w:numId="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 w:numId="68">
    <w:abstractNumId w:val="19"/>
  </w:num>
  <w:num w:numId="69">
    <w:abstractNumId w:val="14"/>
  </w:num>
  <w:num w:numId="70">
    <w:abstractNumId w:val="71"/>
  </w:num>
  <w:num w:numId="71">
    <w:abstractNumId w:val="4"/>
  </w:num>
  <w:num w:numId="72">
    <w:abstractNumId w:val="44"/>
  </w:num>
  <w:num w:numId="73">
    <w:abstractNumId w:val="60"/>
  </w:num>
  <w:num w:numId="74">
    <w:abstractNumId w:val="48"/>
  </w:num>
  <w:num w:numId="75">
    <w:abstractNumId w:val="40"/>
  </w:num>
  <w:numIdMacAtCleanup w:val="74"/>
</w:numbering>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30"/>
  <w:hideSpellingErrors/>
  <w:proofState w:grammar="clean" w:spelling="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0A6CD1"/>
    <w:rsid w:val="00001B24"/>
    <w:rsid w:val="00001BE4"/>
    <w:rsid w:val="00003B0E"/>
    <w:rsid w:val="00004D75"/>
    <w:rsid w:val="000060DB"/>
    <w:rsid w:val="0000636F"/>
    <w:rsid w:val="00007133"/>
    <w:rsid w:val="00007D5A"/>
    <w:rsid w:val="00011C8C"/>
    <w:rsid w:val="0001451A"/>
    <w:rsid w:val="00014858"/>
    <w:rsid w:val="00014B5A"/>
    <w:rsid w:val="00014C90"/>
    <w:rsid w:val="00014D45"/>
    <w:rsid w:val="00014F05"/>
    <w:rsid w:val="00015C57"/>
    <w:rsid w:val="00016CBB"/>
    <w:rsid w:val="00016DD9"/>
    <w:rsid w:val="00017B93"/>
    <w:rsid w:val="00020B79"/>
    <w:rsid w:val="000236B1"/>
    <w:rsid w:val="00023AA4"/>
    <w:rsid w:val="00023CDD"/>
    <w:rsid w:val="00024DA3"/>
    <w:rsid w:val="00027E9D"/>
    <w:rsid w:val="0003195A"/>
    <w:rsid w:val="000319DA"/>
    <w:rsid w:val="000326D5"/>
    <w:rsid w:val="00032BC9"/>
    <w:rsid w:val="0003322A"/>
    <w:rsid w:val="00033EDE"/>
    <w:rsid w:val="0003581A"/>
    <w:rsid w:val="00035F7B"/>
    <w:rsid w:val="00036AEF"/>
    <w:rsid w:val="0003760C"/>
    <w:rsid w:val="00037B51"/>
    <w:rsid w:val="0004050C"/>
    <w:rsid w:val="00043ECE"/>
    <w:rsid w:val="00044832"/>
    <w:rsid w:val="00044D3B"/>
    <w:rsid w:val="000459F6"/>
    <w:rsid w:val="00047F2C"/>
    <w:rsid w:val="00047FC1"/>
    <w:rsid w:val="00050017"/>
    <w:rsid w:val="000501B1"/>
    <w:rsid w:val="000505DF"/>
    <w:rsid w:val="000506AB"/>
    <w:rsid w:val="00050721"/>
    <w:rsid w:val="00050DA1"/>
    <w:rsid w:val="0005241D"/>
    <w:rsid w:val="00053742"/>
    <w:rsid w:val="00054C0D"/>
    <w:rsid w:val="0005593B"/>
    <w:rsid w:val="00056D7E"/>
    <w:rsid w:val="000571B2"/>
    <w:rsid w:val="0005745F"/>
    <w:rsid w:val="00057ED9"/>
    <w:rsid w:val="00057EDB"/>
    <w:rsid w:val="00061A5D"/>
    <w:rsid w:val="00062046"/>
    <w:rsid w:val="00062CB1"/>
    <w:rsid w:val="00062F07"/>
    <w:rsid w:val="00063EA5"/>
    <w:rsid w:val="00064F21"/>
    <w:rsid w:val="0006633B"/>
    <w:rsid w:val="00070520"/>
    <w:rsid w:val="0007261B"/>
    <w:rsid w:val="00073203"/>
    <w:rsid w:val="00074391"/>
    <w:rsid w:val="00074D01"/>
    <w:rsid w:val="00075887"/>
    <w:rsid w:val="0007767F"/>
    <w:rsid w:val="000778C6"/>
    <w:rsid w:val="00077BD2"/>
    <w:rsid w:val="00080363"/>
    <w:rsid w:val="0008080A"/>
    <w:rsid w:val="00080F08"/>
    <w:rsid w:val="00082EDD"/>
    <w:rsid w:val="00082F4E"/>
    <w:rsid w:val="00083268"/>
    <w:rsid w:val="000832AC"/>
    <w:rsid w:val="00083629"/>
    <w:rsid w:val="0008445F"/>
    <w:rsid w:val="000853C1"/>
    <w:rsid w:val="00090925"/>
    <w:rsid w:val="00090C46"/>
    <w:rsid w:val="000911A6"/>
    <w:rsid w:val="00092EB8"/>
    <w:rsid w:val="0009321F"/>
    <w:rsid w:val="00094D04"/>
    <w:rsid w:val="0009605C"/>
    <w:rsid w:val="000969E3"/>
    <w:rsid w:val="00096E78"/>
    <w:rsid w:val="00097136"/>
    <w:rsid w:val="000977E2"/>
    <w:rsid w:val="000A646B"/>
    <w:rsid w:val="000A6CD1"/>
    <w:rsid w:val="000A6E51"/>
    <w:rsid w:val="000A6E93"/>
    <w:rsid w:val="000B0363"/>
    <w:rsid w:val="000B080B"/>
    <w:rsid w:val="000B2CDB"/>
    <w:rsid w:val="000B3E2A"/>
    <w:rsid w:val="000C1D44"/>
    <w:rsid w:val="000C25AD"/>
    <w:rsid w:val="000C477C"/>
    <w:rsid w:val="000C50E1"/>
    <w:rsid w:val="000C5403"/>
    <w:rsid w:val="000C54EE"/>
    <w:rsid w:val="000C5FB9"/>
    <w:rsid w:val="000D2B42"/>
    <w:rsid w:val="000D3D01"/>
    <w:rsid w:val="000D40AF"/>
    <w:rsid w:val="000D51C6"/>
    <w:rsid w:val="000D6EE9"/>
    <w:rsid w:val="000D7C34"/>
    <w:rsid w:val="000E16E5"/>
    <w:rsid w:val="000E25DF"/>
    <w:rsid w:val="000E2709"/>
    <w:rsid w:val="000E28D9"/>
    <w:rsid w:val="000E4303"/>
    <w:rsid w:val="000E4817"/>
    <w:rsid w:val="000E4A11"/>
    <w:rsid w:val="000E5534"/>
    <w:rsid w:val="000F0F3A"/>
    <w:rsid w:val="000F5688"/>
    <w:rsid w:val="000F70FB"/>
    <w:rsid w:val="000F733B"/>
    <w:rsid w:val="000F7B02"/>
    <w:rsid w:val="00100D91"/>
    <w:rsid w:val="00102184"/>
    <w:rsid w:val="00105D73"/>
    <w:rsid w:val="001123AA"/>
    <w:rsid w:val="00113E1F"/>
    <w:rsid w:val="00114BF9"/>
    <w:rsid w:val="001150D2"/>
    <w:rsid w:val="0011555E"/>
    <w:rsid w:val="001157E7"/>
    <w:rsid w:val="001160F1"/>
    <w:rsid w:val="001169B3"/>
    <w:rsid w:val="001201A6"/>
    <w:rsid w:val="00121A10"/>
    <w:rsid w:val="001225F4"/>
    <w:rsid w:val="00123352"/>
    <w:rsid w:val="00123685"/>
    <w:rsid w:val="00124090"/>
    <w:rsid w:val="00124DE4"/>
    <w:rsid w:val="00124E26"/>
    <w:rsid w:val="00124EE5"/>
    <w:rsid w:val="00126B4C"/>
    <w:rsid w:val="0013079A"/>
    <w:rsid w:val="00132DFF"/>
    <w:rsid w:val="00135AFE"/>
    <w:rsid w:val="00136C3E"/>
    <w:rsid w:val="00137372"/>
    <w:rsid w:val="0013754E"/>
    <w:rsid w:val="001427C5"/>
    <w:rsid w:val="001429E6"/>
    <w:rsid w:val="00142EB0"/>
    <w:rsid w:val="001430E4"/>
    <w:rsid w:val="00143474"/>
    <w:rsid w:val="00143C25"/>
    <w:rsid w:val="00145A1D"/>
    <w:rsid w:val="00145E8F"/>
    <w:rsid w:val="00147DCE"/>
    <w:rsid w:val="00150097"/>
    <w:rsid w:val="00153672"/>
    <w:rsid w:val="00154FBE"/>
    <w:rsid w:val="001562DB"/>
    <w:rsid w:val="0015738A"/>
    <w:rsid w:val="001636FB"/>
    <w:rsid w:val="00163843"/>
    <w:rsid w:val="00163F44"/>
    <w:rsid w:val="001644FB"/>
    <w:rsid w:val="00165684"/>
    <w:rsid w:val="001677B7"/>
    <w:rsid w:val="00167EDD"/>
    <w:rsid w:val="00170788"/>
    <w:rsid w:val="001729C9"/>
    <w:rsid w:val="00172C0B"/>
    <w:rsid w:val="00172CC1"/>
    <w:rsid w:val="00172D08"/>
    <w:rsid w:val="0017468F"/>
    <w:rsid w:val="001748CE"/>
    <w:rsid w:val="00175F36"/>
    <w:rsid w:val="00177462"/>
    <w:rsid w:val="001819F8"/>
    <w:rsid w:val="00184B0E"/>
    <w:rsid w:val="0018511E"/>
    <w:rsid w:val="0018513F"/>
    <w:rsid w:val="00185C8E"/>
    <w:rsid w:val="001870EA"/>
    <w:rsid w:val="00190786"/>
    <w:rsid w:val="00190943"/>
    <w:rsid w:val="0019287E"/>
    <w:rsid w:val="00194531"/>
    <w:rsid w:val="0019457D"/>
    <w:rsid w:val="00194731"/>
    <w:rsid w:val="001979DE"/>
    <w:rsid w:val="00197EEB"/>
    <w:rsid w:val="001A23F8"/>
    <w:rsid w:val="001A24CB"/>
    <w:rsid w:val="001A2A80"/>
    <w:rsid w:val="001A4538"/>
    <w:rsid w:val="001A482C"/>
    <w:rsid w:val="001B27E7"/>
    <w:rsid w:val="001B43F0"/>
    <w:rsid w:val="001B4737"/>
    <w:rsid w:val="001B5EA5"/>
    <w:rsid w:val="001B62E1"/>
    <w:rsid w:val="001B6C44"/>
    <w:rsid w:val="001B7C6A"/>
    <w:rsid w:val="001C166E"/>
    <w:rsid w:val="001C1CDD"/>
    <w:rsid w:val="001C3E4B"/>
    <w:rsid w:val="001C4433"/>
    <w:rsid w:val="001C4724"/>
    <w:rsid w:val="001C482A"/>
    <w:rsid w:val="001C53BC"/>
    <w:rsid w:val="001C5A3A"/>
    <w:rsid w:val="001C6528"/>
    <w:rsid w:val="001C6A90"/>
    <w:rsid w:val="001C6B61"/>
    <w:rsid w:val="001C6C82"/>
    <w:rsid w:val="001D077B"/>
    <w:rsid w:val="001D095C"/>
    <w:rsid w:val="001D0E75"/>
    <w:rsid w:val="001D12B5"/>
    <w:rsid w:val="001D2B88"/>
    <w:rsid w:val="001D2EE9"/>
    <w:rsid w:val="001D3633"/>
    <w:rsid w:val="001D4018"/>
    <w:rsid w:val="001D5D84"/>
    <w:rsid w:val="001D6886"/>
    <w:rsid w:val="001D72A6"/>
    <w:rsid w:val="001D760B"/>
    <w:rsid w:val="001E0457"/>
    <w:rsid w:val="001E049D"/>
    <w:rsid w:val="001E0EA5"/>
    <w:rsid w:val="001E1EC4"/>
    <w:rsid w:val="001E2114"/>
    <w:rsid w:val="001E2282"/>
    <w:rsid w:val="001E3BB9"/>
    <w:rsid w:val="001E3C83"/>
    <w:rsid w:val="001E3E44"/>
    <w:rsid w:val="001E42A4"/>
    <w:rsid w:val="001E60D0"/>
    <w:rsid w:val="001E6441"/>
    <w:rsid w:val="001E66A6"/>
    <w:rsid w:val="001E7065"/>
    <w:rsid w:val="001E7888"/>
    <w:rsid w:val="001E78AC"/>
    <w:rsid w:val="001F0A9C"/>
    <w:rsid w:val="001F0CD5"/>
    <w:rsid w:val="001F356D"/>
    <w:rsid w:val="001F48DA"/>
    <w:rsid w:val="001F76B2"/>
    <w:rsid w:val="002002A6"/>
    <w:rsid w:val="002004DB"/>
    <w:rsid w:val="00201175"/>
    <w:rsid w:val="00201700"/>
    <w:rsid w:val="0020171E"/>
    <w:rsid w:val="00203AA8"/>
    <w:rsid w:val="00204D02"/>
    <w:rsid w:val="0020522E"/>
    <w:rsid w:val="002063A9"/>
    <w:rsid w:val="00206FD6"/>
    <w:rsid w:val="00207AC3"/>
    <w:rsid w:val="00207B13"/>
    <w:rsid w:val="00207BA9"/>
    <w:rsid w:val="00211D5F"/>
    <w:rsid w:val="002127DF"/>
    <w:rsid w:val="002129D1"/>
    <w:rsid w:val="002133C3"/>
    <w:rsid w:val="00214356"/>
    <w:rsid w:val="00214878"/>
    <w:rsid w:val="00214F16"/>
    <w:rsid w:val="0021644F"/>
    <w:rsid w:val="00216975"/>
    <w:rsid w:val="00220743"/>
    <w:rsid w:val="00223256"/>
    <w:rsid w:val="002251A7"/>
    <w:rsid w:val="002254C6"/>
    <w:rsid w:val="00226123"/>
    <w:rsid w:val="00226334"/>
    <w:rsid w:val="00227E9F"/>
    <w:rsid w:val="0023148E"/>
    <w:rsid w:val="002326B7"/>
    <w:rsid w:val="0023349C"/>
    <w:rsid w:val="002339A2"/>
    <w:rsid w:val="00233C50"/>
    <w:rsid w:val="00233E6F"/>
    <w:rsid w:val="00236685"/>
    <w:rsid w:val="00236AD0"/>
    <w:rsid w:val="00240FDE"/>
    <w:rsid w:val="002424C6"/>
    <w:rsid w:val="002439C5"/>
    <w:rsid w:val="0024488E"/>
    <w:rsid w:val="002471E5"/>
    <w:rsid w:val="002502B9"/>
    <w:rsid w:val="002508C4"/>
    <w:rsid w:val="00250AD5"/>
    <w:rsid w:val="002513AA"/>
    <w:rsid w:val="00251C6D"/>
    <w:rsid w:val="002532CE"/>
    <w:rsid w:val="002534C5"/>
    <w:rsid w:val="002545A5"/>
    <w:rsid w:val="00254FA2"/>
    <w:rsid w:val="00257271"/>
    <w:rsid w:val="00257D8E"/>
    <w:rsid w:val="00257E91"/>
    <w:rsid w:val="0026100D"/>
    <w:rsid w:val="0026211E"/>
    <w:rsid w:val="00262BFE"/>
    <w:rsid w:val="002656CB"/>
    <w:rsid w:val="00265867"/>
    <w:rsid w:val="00270DCB"/>
    <w:rsid w:val="00271742"/>
    <w:rsid w:val="002732F5"/>
    <w:rsid w:val="002736A2"/>
    <w:rsid w:val="0027446C"/>
    <w:rsid w:val="00275066"/>
    <w:rsid w:val="00275651"/>
    <w:rsid w:val="00276115"/>
    <w:rsid w:val="002767D1"/>
    <w:rsid w:val="00277C7D"/>
    <w:rsid w:val="00277FD6"/>
    <w:rsid w:val="00281A83"/>
    <w:rsid w:val="00281C39"/>
    <w:rsid w:val="00282176"/>
    <w:rsid w:val="00283DCE"/>
    <w:rsid w:val="00285022"/>
    <w:rsid w:val="00286BE5"/>
    <w:rsid w:val="0029177C"/>
    <w:rsid w:val="00291AB5"/>
    <w:rsid w:val="002932E8"/>
    <w:rsid w:val="00293432"/>
    <w:rsid w:val="00293660"/>
    <w:rsid w:val="00293A49"/>
    <w:rsid w:val="00293EF5"/>
    <w:rsid w:val="00294DAC"/>
    <w:rsid w:val="00295D8A"/>
    <w:rsid w:val="00295D91"/>
    <w:rsid w:val="00296749"/>
    <w:rsid w:val="00296BEA"/>
    <w:rsid w:val="002A044D"/>
    <w:rsid w:val="002A0470"/>
    <w:rsid w:val="002A0C17"/>
    <w:rsid w:val="002A1176"/>
    <w:rsid w:val="002A3ECB"/>
    <w:rsid w:val="002A3F53"/>
    <w:rsid w:val="002A4024"/>
    <w:rsid w:val="002A620C"/>
    <w:rsid w:val="002A6F36"/>
    <w:rsid w:val="002B0748"/>
    <w:rsid w:val="002B1AD7"/>
    <w:rsid w:val="002B327B"/>
    <w:rsid w:val="002B3374"/>
    <w:rsid w:val="002B3A52"/>
    <w:rsid w:val="002B7006"/>
    <w:rsid w:val="002C07E6"/>
    <w:rsid w:val="002C11FF"/>
    <w:rsid w:val="002C1FED"/>
    <w:rsid w:val="002C39A4"/>
    <w:rsid w:val="002C6C75"/>
    <w:rsid w:val="002C6E28"/>
    <w:rsid w:val="002D1124"/>
    <w:rsid w:val="002D144D"/>
    <w:rsid w:val="002D1F2F"/>
    <w:rsid w:val="002D1F52"/>
    <w:rsid w:val="002D2EBA"/>
    <w:rsid w:val="002D5A89"/>
    <w:rsid w:val="002D6283"/>
    <w:rsid w:val="002D6F89"/>
    <w:rsid w:val="002D7BE1"/>
    <w:rsid w:val="002D7CEF"/>
    <w:rsid w:val="002E093B"/>
    <w:rsid w:val="002E0DB1"/>
    <w:rsid w:val="002E20B8"/>
    <w:rsid w:val="002E25FE"/>
    <w:rsid w:val="002E2823"/>
    <w:rsid w:val="002E308D"/>
    <w:rsid w:val="002E38B6"/>
    <w:rsid w:val="002E4E98"/>
    <w:rsid w:val="002E549E"/>
    <w:rsid w:val="002E5911"/>
    <w:rsid w:val="002E593B"/>
    <w:rsid w:val="002E5E34"/>
    <w:rsid w:val="002E6E8C"/>
    <w:rsid w:val="002E7038"/>
    <w:rsid w:val="002E7943"/>
    <w:rsid w:val="002F0C8B"/>
    <w:rsid w:val="002F0F12"/>
    <w:rsid w:val="002F3CBC"/>
    <w:rsid w:val="002F449A"/>
    <w:rsid w:val="002F5371"/>
    <w:rsid w:val="002F61DF"/>
    <w:rsid w:val="002F6A77"/>
    <w:rsid w:val="002F7CB0"/>
    <w:rsid w:val="00300436"/>
    <w:rsid w:val="0030164B"/>
    <w:rsid w:val="003023A4"/>
    <w:rsid w:val="003025CC"/>
    <w:rsid w:val="00303B59"/>
    <w:rsid w:val="0030415A"/>
    <w:rsid w:val="0030683E"/>
    <w:rsid w:val="00307438"/>
    <w:rsid w:val="00307CCE"/>
    <w:rsid w:val="00310451"/>
    <w:rsid w:val="00313EF3"/>
    <w:rsid w:val="00313FF4"/>
    <w:rsid w:val="0031445F"/>
    <w:rsid w:val="00316BE2"/>
    <w:rsid w:val="00321F01"/>
    <w:rsid w:val="003248E7"/>
    <w:rsid w:val="003265C7"/>
    <w:rsid w:val="00326AD8"/>
    <w:rsid w:val="00326F92"/>
    <w:rsid w:val="003300B5"/>
    <w:rsid w:val="00333013"/>
    <w:rsid w:val="0033316C"/>
    <w:rsid w:val="00341C24"/>
    <w:rsid w:val="00343890"/>
    <w:rsid w:val="003508C1"/>
    <w:rsid w:val="00352035"/>
    <w:rsid w:val="003533DF"/>
    <w:rsid w:val="00353D46"/>
    <w:rsid w:val="00354000"/>
    <w:rsid w:val="0035547F"/>
    <w:rsid w:val="00360280"/>
    <w:rsid w:val="003605C2"/>
    <w:rsid w:val="00360C18"/>
    <w:rsid w:val="003613F8"/>
    <w:rsid w:val="00361411"/>
    <w:rsid w:val="00362AA2"/>
    <w:rsid w:val="00362FB4"/>
    <w:rsid w:val="00364164"/>
    <w:rsid w:val="00366769"/>
    <w:rsid w:val="00370011"/>
    <w:rsid w:val="003705D3"/>
    <w:rsid w:val="00371E6A"/>
    <w:rsid w:val="00374F5B"/>
    <w:rsid w:val="00377D32"/>
    <w:rsid w:val="003812A3"/>
    <w:rsid w:val="00381526"/>
    <w:rsid w:val="00382606"/>
    <w:rsid w:val="00382743"/>
    <w:rsid w:val="00382749"/>
    <w:rsid w:val="00383968"/>
    <w:rsid w:val="00383D04"/>
    <w:rsid w:val="0038455E"/>
    <w:rsid w:val="00385808"/>
    <w:rsid w:val="003863AE"/>
    <w:rsid w:val="00386F78"/>
    <w:rsid w:val="00387360"/>
    <w:rsid w:val="003874D6"/>
    <w:rsid w:val="00387994"/>
    <w:rsid w:val="00387CE7"/>
    <w:rsid w:val="00390C9E"/>
    <w:rsid w:val="00392255"/>
    <w:rsid w:val="00392480"/>
    <w:rsid w:val="00392B2F"/>
    <w:rsid w:val="00394708"/>
    <w:rsid w:val="00395496"/>
    <w:rsid w:val="003957AF"/>
    <w:rsid w:val="00395F38"/>
    <w:rsid w:val="003968BD"/>
    <w:rsid w:val="003A2341"/>
    <w:rsid w:val="003A2498"/>
    <w:rsid w:val="003A264D"/>
    <w:rsid w:val="003A2884"/>
    <w:rsid w:val="003A2E2E"/>
    <w:rsid w:val="003A37CB"/>
    <w:rsid w:val="003A591B"/>
    <w:rsid w:val="003A61BE"/>
    <w:rsid w:val="003A706B"/>
    <w:rsid w:val="003B0C53"/>
    <w:rsid w:val="003B3587"/>
    <w:rsid w:val="003B485E"/>
    <w:rsid w:val="003B4FB8"/>
    <w:rsid w:val="003B521A"/>
    <w:rsid w:val="003B52AD"/>
    <w:rsid w:val="003B62D1"/>
    <w:rsid w:val="003B68A8"/>
    <w:rsid w:val="003B79E9"/>
    <w:rsid w:val="003C3324"/>
    <w:rsid w:val="003C38A8"/>
    <w:rsid w:val="003C4354"/>
    <w:rsid w:val="003C549C"/>
    <w:rsid w:val="003D06B3"/>
    <w:rsid w:val="003D0CE2"/>
    <w:rsid w:val="003D178A"/>
    <w:rsid w:val="003D1EAB"/>
    <w:rsid w:val="003D2ACD"/>
    <w:rsid w:val="003D2EE4"/>
    <w:rsid w:val="003D34D7"/>
    <w:rsid w:val="003D3909"/>
    <w:rsid w:val="003D42CE"/>
    <w:rsid w:val="003D540B"/>
    <w:rsid w:val="003D653F"/>
    <w:rsid w:val="003D7A40"/>
    <w:rsid w:val="003D7CF5"/>
    <w:rsid w:val="003D7DD1"/>
    <w:rsid w:val="003E36D2"/>
    <w:rsid w:val="003E3867"/>
    <w:rsid w:val="003E3E1D"/>
    <w:rsid w:val="003E4498"/>
    <w:rsid w:val="003E50CD"/>
    <w:rsid w:val="003E5200"/>
    <w:rsid w:val="003F076F"/>
    <w:rsid w:val="003F357F"/>
    <w:rsid w:val="003F46B6"/>
    <w:rsid w:val="003F4B8C"/>
    <w:rsid w:val="003F6A97"/>
    <w:rsid w:val="003F7E95"/>
    <w:rsid w:val="0040005F"/>
    <w:rsid w:val="00401509"/>
    <w:rsid w:val="0040233D"/>
    <w:rsid w:val="004043D8"/>
    <w:rsid w:val="00405FAF"/>
    <w:rsid w:val="00410274"/>
    <w:rsid w:val="00410D0C"/>
    <w:rsid w:val="004130D7"/>
    <w:rsid w:val="00414665"/>
    <w:rsid w:val="00415AD1"/>
    <w:rsid w:val="00422350"/>
    <w:rsid w:val="00423E97"/>
    <w:rsid w:val="004264D2"/>
    <w:rsid w:val="00430E28"/>
    <w:rsid w:val="00430E81"/>
    <w:rsid w:val="004314E0"/>
    <w:rsid w:val="004316C0"/>
    <w:rsid w:val="00431C8B"/>
    <w:rsid w:val="00433385"/>
    <w:rsid w:val="004346CB"/>
    <w:rsid w:val="004408F2"/>
    <w:rsid w:val="00441667"/>
    <w:rsid w:val="00441B98"/>
    <w:rsid w:val="00442725"/>
    <w:rsid w:val="004430A2"/>
    <w:rsid w:val="00443E2A"/>
    <w:rsid w:val="00445685"/>
    <w:rsid w:val="00445AE3"/>
    <w:rsid w:val="00445C49"/>
    <w:rsid w:val="00446F04"/>
    <w:rsid w:val="00447730"/>
    <w:rsid w:val="00450539"/>
    <w:rsid w:val="00450895"/>
    <w:rsid w:val="004511B3"/>
    <w:rsid w:val="00451E3D"/>
    <w:rsid w:val="00452213"/>
    <w:rsid w:val="00453A4B"/>
    <w:rsid w:val="004540DB"/>
    <w:rsid w:val="00456073"/>
    <w:rsid w:val="00457451"/>
    <w:rsid w:val="00457632"/>
    <w:rsid w:val="00462C7B"/>
    <w:rsid w:val="00462EBE"/>
    <w:rsid w:val="00464C3F"/>
    <w:rsid w:val="00464D25"/>
    <w:rsid w:val="0046609E"/>
    <w:rsid w:val="004664D2"/>
    <w:rsid w:val="004674B7"/>
    <w:rsid w:val="0047143B"/>
    <w:rsid w:val="00471DE8"/>
    <w:rsid w:val="004747E5"/>
    <w:rsid w:val="00474C32"/>
    <w:rsid w:val="00475485"/>
    <w:rsid w:val="00475B7D"/>
    <w:rsid w:val="00476C3B"/>
    <w:rsid w:val="004771BA"/>
    <w:rsid w:val="004801A4"/>
    <w:rsid w:val="0048023C"/>
    <w:rsid w:val="00482ED3"/>
    <w:rsid w:val="00483457"/>
    <w:rsid w:val="00483C60"/>
    <w:rsid w:val="00483C93"/>
    <w:rsid w:val="00484DEA"/>
    <w:rsid w:val="004863A0"/>
    <w:rsid w:val="004863C6"/>
    <w:rsid w:val="004903DE"/>
    <w:rsid w:val="0049082E"/>
    <w:rsid w:val="00493CA0"/>
    <w:rsid w:val="00493FF0"/>
    <w:rsid w:val="004946AD"/>
    <w:rsid w:val="00494C31"/>
    <w:rsid w:val="00496272"/>
    <w:rsid w:val="004A0FA0"/>
    <w:rsid w:val="004A1FAF"/>
    <w:rsid w:val="004A2055"/>
    <w:rsid w:val="004A2143"/>
    <w:rsid w:val="004A2F21"/>
    <w:rsid w:val="004A3E84"/>
    <w:rsid w:val="004A643B"/>
    <w:rsid w:val="004A6564"/>
    <w:rsid w:val="004A6EE0"/>
    <w:rsid w:val="004B0052"/>
    <w:rsid w:val="004B019F"/>
    <w:rsid w:val="004B1939"/>
    <w:rsid w:val="004B2D63"/>
    <w:rsid w:val="004B338E"/>
    <w:rsid w:val="004B4382"/>
    <w:rsid w:val="004B54AE"/>
    <w:rsid w:val="004B58F4"/>
    <w:rsid w:val="004B6C0D"/>
    <w:rsid w:val="004B6DB4"/>
    <w:rsid w:val="004B7412"/>
    <w:rsid w:val="004B79D8"/>
    <w:rsid w:val="004C0797"/>
    <w:rsid w:val="004C191F"/>
    <w:rsid w:val="004C258E"/>
    <w:rsid w:val="004C2749"/>
    <w:rsid w:val="004C342A"/>
    <w:rsid w:val="004C3B1F"/>
    <w:rsid w:val="004C4DAD"/>
    <w:rsid w:val="004C4DFB"/>
    <w:rsid w:val="004C5BDF"/>
    <w:rsid w:val="004C75B6"/>
    <w:rsid w:val="004C7993"/>
    <w:rsid w:val="004D0CCA"/>
    <w:rsid w:val="004D1314"/>
    <w:rsid w:val="004D34A3"/>
    <w:rsid w:val="004D50B8"/>
    <w:rsid w:val="004D782A"/>
    <w:rsid w:val="004E0281"/>
    <w:rsid w:val="004E0CCC"/>
    <w:rsid w:val="004E1038"/>
    <w:rsid w:val="004E1971"/>
    <w:rsid w:val="004E22BB"/>
    <w:rsid w:val="004E341B"/>
    <w:rsid w:val="004E438D"/>
    <w:rsid w:val="004E717B"/>
    <w:rsid w:val="004E7E94"/>
    <w:rsid w:val="004F1469"/>
    <w:rsid w:val="004F2F58"/>
    <w:rsid w:val="004F3A89"/>
    <w:rsid w:val="004F3C62"/>
    <w:rsid w:val="004F47AA"/>
    <w:rsid w:val="004F6013"/>
    <w:rsid w:val="004F6376"/>
    <w:rsid w:val="004F6E8C"/>
    <w:rsid w:val="004F7E8B"/>
    <w:rsid w:val="0050056F"/>
    <w:rsid w:val="005016E0"/>
    <w:rsid w:val="00501E2E"/>
    <w:rsid w:val="00502148"/>
    <w:rsid w:val="00502B77"/>
    <w:rsid w:val="00505052"/>
    <w:rsid w:val="00507989"/>
    <w:rsid w:val="0051153F"/>
    <w:rsid w:val="00512D00"/>
    <w:rsid w:val="00512E65"/>
    <w:rsid w:val="00512F7B"/>
    <w:rsid w:val="00513508"/>
    <w:rsid w:val="005139D5"/>
    <w:rsid w:val="00513F47"/>
    <w:rsid w:val="00517031"/>
    <w:rsid w:val="0051715E"/>
    <w:rsid w:val="005208B0"/>
    <w:rsid w:val="005212E4"/>
    <w:rsid w:val="005213F5"/>
    <w:rsid w:val="0052188F"/>
    <w:rsid w:val="00521E1B"/>
    <w:rsid w:val="00522F36"/>
    <w:rsid w:val="005244D6"/>
    <w:rsid w:val="00531332"/>
    <w:rsid w:val="00531E41"/>
    <w:rsid w:val="005320A5"/>
    <w:rsid w:val="00533C74"/>
    <w:rsid w:val="0053463E"/>
    <w:rsid w:val="005349B7"/>
    <w:rsid w:val="005354C4"/>
    <w:rsid w:val="00535C73"/>
    <w:rsid w:val="00536498"/>
    <w:rsid w:val="00537474"/>
    <w:rsid w:val="0053779F"/>
    <w:rsid w:val="005378F5"/>
    <w:rsid w:val="00537AC5"/>
    <w:rsid w:val="00542704"/>
    <w:rsid w:val="00542DBF"/>
    <w:rsid w:val="00542F51"/>
    <w:rsid w:val="00544519"/>
    <w:rsid w:val="00545638"/>
    <w:rsid w:val="00546312"/>
    <w:rsid w:val="005466CC"/>
    <w:rsid w:val="0054766E"/>
    <w:rsid w:val="00547812"/>
    <w:rsid w:val="0055194B"/>
    <w:rsid w:val="00551F22"/>
    <w:rsid w:val="00552A3E"/>
    <w:rsid w:val="0055468E"/>
    <w:rsid w:val="005548F5"/>
    <w:rsid w:val="00555BB2"/>
    <w:rsid w:val="00555F23"/>
    <w:rsid w:val="005568D8"/>
    <w:rsid w:val="005575F7"/>
    <w:rsid w:val="005578C6"/>
    <w:rsid w:val="00561D8E"/>
    <w:rsid w:val="005632B2"/>
    <w:rsid w:val="005644E5"/>
    <w:rsid w:val="005650D7"/>
    <w:rsid w:val="00566761"/>
    <w:rsid w:val="00566F6F"/>
    <w:rsid w:val="00567075"/>
    <w:rsid w:val="00567AD4"/>
    <w:rsid w:val="00570228"/>
    <w:rsid w:val="00570318"/>
    <w:rsid w:val="005716C6"/>
    <w:rsid w:val="0057292C"/>
    <w:rsid w:val="0057559F"/>
    <w:rsid w:val="00575817"/>
    <w:rsid w:val="00576651"/>
    <w:rsid w:val="005767FF"/>
    <w:rsid w:val="00576D63"/>
    <w:rsid w:val="00581ED3"/>
    <w:rsid w:val="00583925"/>
    <w:rsid w:val="00583A1D"/>
    <w:rsid w:val="00584981"/>
    <w:rsid w:val="00584A69"/>
    <w:rsid w:val="005859DA"/>
    <w:rsid w:val="00585AA5"/>
    <w:rsid w:val="005860A0"/>
    <w:rsid w:val="00586777"/>
    <w:rsid w:val="00587871"/>
    <w:rsid w:val="00590102"/>
    <w:rsid w:val="00591E88"/>
    <w:rsid w:val="00592FEF"/>
    <w:rsid w:val="005961C0"/>
    <w:rsid w:val="00597F93"/>
    <w:rsid w:val="005A0068"/>
    <w:rsid w:val="005A02B8"/>
    <w:rsid w:val="005A0B34"/>
    <w:rsid w:val="005A2D28"/>
    <w:rsid w:val="005A368A"/>
    <w:rsid w:val="005A3AD9"/>
    <w:rsid w:val="005A5076"/>
    <w:rsid w:val="005A598D"/>
    <w:rsid w:val="005A5F0D"/>
    <w:rsid w:val="005A65B9"/>
    <w:rsid w:val="005A7FC6"/>
    <w:rsid w:val="005B34D9"/>
    <w:rsid w:val="005B4993"/>
    <w:rsid w:val="005B4D2E"/>
    <w:rsid w:val="005B4DA6"/>
    <w:rsid w:val="005B567F"/>
    <w:rsid w:val="005B66B5"/>
    <w:rsid w:val="005B691B"/>
    <w:rsid w:val="005B7BB3"/>
    <w:rsid w:val="005C4C77"/>
    <w:rsid w:val="005C535A"/>
    <w:rsid w:val="005C7284"/>
    <w:rsid w:val="005C7D77"/>
    <w:rsid w:val="005C7DD2"/>
    <w:rsid w:val="005D0450"/>
    <w:rsid w:val="005D0BA7"/>
    <w:rsid w:val="005D3F07"/>
    <w:rsid w:val="005D509B"/>
    <w:rsid w:val="005D5E14"/>
    <w:rsid w:val="005D72EC"/>
    <w:rsid w:val="005E0335"/>
    <w:rsid w:val="005E1024"/>
    <w:rsid w:val="005E24E2"/>
    <w:rsid w:val="005E3C0E"/>
    <w:rsid w:val="005E4C59"/>
    <w:rsid w:val="005E6A21"/>
    <w:rsid w:val="005E7201"/>
    <w:rsid w:val="005F0F16"/>
    <w:rsid w:val="005F2B9C"/>
    <w:rsid w:val="005F3314"/>
    <w:rsid w:val="005F362B"/>
    <w:rsid w:val="005F4425"/>
    <w:rsid w:val="005F4473"/>
    <w:rsid w:val="005F4FF3"/>
    <w:rsid w:val="005F5CC0"/>
    <w:rsid w:val="0060109C"/>
    <w:rsid w:val="006050FA"/>
    <w:rsid w:val="0060736D"/>
    <w:rsid w:val="00607A3D"/>
    <w:rsid w:val="006108E9"/>
    <w:rsid w:val="00611E1A"/>
    <w:rsid w:val="006124CB"/>
    <w:rsid w:val="006130A1"/>
    <w:rsid w:val="006146B7"/>
    <w:rsid w:val="00614841"/>
    <w:rsid w:val="006154DF"/>
    <w:rsid w:val="006165D0"/>
    <w:rsid w:val="006215FA"/>
    <w:rsid w:val="00622E3A"/>
    <w:rsid w:val="00623D6F"/>
    <w:rsid w:val="00624166"/>
    <w:rsid w:val="0062567E"/>
    <w:rsid w:val="00625BAC"/>
    <w:rsid w:val="006262B7"/>
    <w:rsid w:val="00627BF3"/>
    <w:rsid w:val="0063077A"/>
    <w:rsid w:val="006307D2"/>
    <w:rsid w:val="00631AEA"/>
    <w:rsid w:val="00631DDF"/>
    <w:rsid w:val="0063235F"/>
    <w:rsid w:val="00632635"/>
    <w:rsid w:val="0063298C"/>
    <w:rsid w:val="00632D76"/>
    <w:rsid w:val="00633911"/>
    <w:rsid w:val="00633FD8"/>
    <w:rsid w:val="0063412B"/>
    <w:rsid w:val="00640A64"/>
    <w:rsid w:val="00641C99"/>
    <w:rsid w:val="00641FF2"/>
    <w:rsid w:val="006439CD"/>
    <w:rsid w:val="00643D0B"/>
    <w:rsid w:val="00644515"/>
    <w:rsid w:val="00644AA4"/>
    <w:rsid w:val="00646CF2"/>
    <w:rsid w:val="006471EE"/>
    <w:rsid w:val="00650A84"/>
    <w:rsid w:val="006516A8"/>
    <w:rsid w:val="00651CB1"/>
    <w:rsid w:val="006520B3"/>
    <w:rsid w:val="00652354"/>
    <w:rsid w:val="00655BDA"/>
    <w:rsid w:val="00656681"/>
    <w:rsid w:val="00661E3D"/>
    <w:rsid w:val="006643A5"/>
    <w:rsid w:val="00665670"/>
    <w:rsid w:val="00666230"/>
    <w:rsid w:val="0066646A"/>
    <w:rsid w:val="0066717D"/>
    <w:rsid w:val="006677AE"/>
    <w:rsid w:val="0067175E"/>
    <w:rsid w:val="00671BDD"/>
    <w:rsid w:val="00672DE0"/>
    <w:rsid w:val="00673399"/>
    <w:rsid w:val="00673D62"/>
    <w:rsid w:val="006742C3"/>
    <w:rsid w:val="006771AC"/>
    <w:rsid w:val="00677E92"/>
    <w:rsid w:val="0068123A"/>
    <w:rsid w:val="006812E2"/>
    <w:rsid w:val="00681376"/>
    <w:rsid w:val="006816D0"/>
    <w:rsid w:val="006847AF"/>
    <w:rsid w:val="00684C6F"/>
    <w:rsid w:val="00686AB7"/>
    <w:rsid w:val="00687884"/>
    <w:rsid w:val="00687E3C"/>
    <w:rsid w:val="00690914"/>
    <w:rsid w:val="00690CB3"/>
    <w:rsid w:val="0069125B"/>
    <w:rsid w:val="00691A88"/>
    <w:rsid w:val="00692217"/>
    <w:rsid w:val="00697BEF"/>
    <w:rsid w:val="00697CD6"/>
    <w:rsid w:val="006A1725"/>
    <w:rsid w:val="006A17FA"/>
    <w:rsid w:val="006A3ABC"/>
    <w:rsid w:val="006A536B"/>
    <w:rsid w:val="006A5B1B"/>
    <w:rsid w:val="006A7BBF"/>
    <w:rsid w:val="006B0E84"/>
    <w:rsid w:val="006B1093"/>
    <w:rsid w:val="006B3182"/>
    <w:rsid w:val="006B31BE"/>
    <w:rsid w:val="006B3DDF"/>
    <w:rsid w:val="006B6402"/>
    <w:rsid w:val="006B6873"/>
    <w:rsid w:val="006B7138"/>
    <w:rsid w:val="006C14AE"/>
    <w:rsid w:val="006C15C2"/>
    <w:rsid w:val="006C37CD"/>
    <w:rsid w:val="006C3C25"/>
    <w:rsid w:val="006C3D55"/>
    <w:rsid w:val="006C4CE1"/>
    <w:rsid w:val="006C7119"/>
    <w:rsid w:val="006C7178"/>
    <w:rsid w:val="006C7275"/>
    <w:rsid w:val="006D0062"/>
    <w:rsid w:val="006D29E4"/>
    <w:rsid w:val="006D35A1"/>
    <w:rsid w:val="006D3EBE"/>
    <w:rsid w:val="006D4F4B"/>
    <w:rsid w:val="006D567B"/>
    <w:rsid w:val="006D6AFE"/>
    <w:rsid w:val="006E0C17"/>
    <w:rsid w:val="006E0F11"/>
    <w:rsid w:val="006E1169"/>
    <w:rsid w:val="006E262C"/>
    <w:rsid w:val="006E2FA9"/>
    <w:rsid w:val="006E3735"/>
    <w:rsid w:val="006E4BFC"/>
    <w:rsid w:val="006E4CB1"/>
    <w:rsid w:val="006E5E56"/>
    <w:rsid w:val="006E7A1E"/>
    <w:rsid w:val="006E7EC3"/>
    <w:rsid w:val="006F071A"/>
    <w:rsid w:val="006F37E5"/>
    <w:rsid w:val="006F53DD"/>
    <w:rsid w:val="007004E6"/>
    <w:rsid w:val="00704C80"/>
    <w:rsid w:val="00705260"/>
    <w:rsid w:val="00705374"/>
    <w:rsid w:val="00705EF6"/>
    <w:rsid w:val="00706B22"/>
    <w:rsid w:val="00710958"/>
    <w:rsid w:val="00712BC7"/>
    <w:rsid w:val="00713134"/>
    <w:rsid w:val="007131DF"/>
    <w:rsid w:val="00714291"/>
    <w:rsid w:val="007148E5"/>
    <w:rsid w:val="00714E63"/>
    <w:rsid w:val="00715BF9"/>
    <w:rsid w:val="00715D97"/>
    <w:rsid w:val="007165FF"/>
    <w:rsid w:val="00716F10"/>
    <w:rsid w:val="007174D5"/>
    <w:rsid w:val="00720687"/>
    <w:rsid w:val="00720AB8"/>
    <w:rsid w:val="00721047"/>
    <w:rsid w:val="00721760"/>
    <w:rsid w:val="0072180C"/>
    <w:rsid w:val="00721F2A"/>
    <w:rsid w:val="00723D76"/>
    <w:rsid w:val="00725904"/>
    <w:rsid w:val="007259CB"/>
    <w:rsid w:val="007267F1"/>
    <w:rsid w:val="0072764E"/>
    <w:rsid w:val="00727FE4"/>
    <w:rsid w:val="007302FC"/>
    <w:rsid w:val="007304EA"/>
    <w:rsid w:val="00730636"/>
    <w:rsid w:val="00731036"/>
    <w:rsid w:val="00732248"/>
    <w:rsid w:val="0073264E"/>
    <w:rsid w:val="00733473"/>
    <w:rsid w:val="00733CE2"/>
    <w:rsid w:val="00733D34"/>
    <w:rsid w:val="007368C3"/>
    <w:rsid w:val="00736C90"/>
    <w:rsid w:val="00737B50"/>
    <w:rsid w:val="00741BE2"/>
    <w:rsid w:val="00741D28"/>
    <w:rsid w:val="00743C30"/>
    <w:rsid w:val="0074467D"/>
    <w:rsid w:val="007468DE"/>
    <w:rsid w:val="00750B76"/>
    <w:rsid w:val="00752154"/>
    <w:rsid w:val="00754A1C"/>
    <w:rsid w:val="00755918"/>
    <w:rsid w:val="00755D39"/>
    <w:rsid w:val="00761BF4"/>
    <w:rsid w:val="00761D09"/>
    <w:rsid w:val="00761EF8"/>
    <w:rsid w:val="00762DE7"/>
    <w:rsid w:val="007639A2"/>
    <w:rsid w:val="00763A81"/>
    <w:rsid w:val="00764CEB"/>
    <w:rsid w:val="00764D67"/>
    <w:rsid w:val="0076551B"/>
    <w:rsid w:val="0076599F"/>
    <w:rsid w:val="0076604D"/>
    <w:rsid w:val="007663EC"/>
    <w:rsid w:val="007678A6"/>
    <w:rsid w:val="007709A2"/>
    <w:rsid w:val="00772034"/>
    <w:rsid w:val="00772292"/>
    <w:rsid w:val="00772710"/>
    <w:rsid w:val="00774F1D"/>
    <w:rsid w:val="0077571B"/>
    <w:rsid w:val="00776E1A"/>
    <w:rsid w:val="00776F88"/>
    <w:rsid w:val="007827B6"/>
    <w:rsid w:val="00783CF3"/>
    <w:rsid w:val="00783ECE"/>
    <w:rsid w:val="00784EA3"/>
    <w:rsid w:val="00785411"/>
    <w:rsid w:val="007856D3"/>
    <w:rsid w:val="007944E0"/>
    <w:rsid w:val="00794A1E"/>
    <w:rsid w:val="007964D9"/>
    <w:rsid w:val="00796E83"/>
    <w:rsid w:val="00796EE7"/>
    <w:rsid w:val="007A0950"/>
    <w:rsid w:val="007A0BE1"/>
    <w:rsid w:val="007A2450"/>
    <w:rsid w:val="007A3B48"/>
    <w:rsid w:val="007A5C3D"/>
    <w:rsid w:val="007A6288"/>
    <w:rsid w:val="007A6E6C"/>
    <w:rsid w:val="007B098F"/>
    <w:rsid w:val="007B25EA"/>
    <w:rsid w:val="007B2DA2"/>
    <w:rsid w:val="007B2F9D"/>
    <w:rsid w:val="007B37A9"/>
    <w:rsid w:val="007B482A"/>
    <w:rsid w:val="007B51AA"/>
    <w:rsid w:val="007B6D3C"/>
    <w:rsid w:val="007C0F9D"/>
    <w:rsid w:val="007C1062"/>
    <w:rsid w:val="007C1562"/>
    <w:rsid w:val="007C1D0C"/>
    <w:rsid w:val="007C2B13"/>
    <w:rsid w:val="007C4660"/>
    <w:rsid w:val="007C6D3F"/>
    <w:rsid w:val="007D0473"/>
    <w:rsid w:val="007D1101"/>
    <w:rsid w:val="007D1C22"/>
    <w:rsid w:val="007D2D64"/>
    <w:rsid w:val="007D5E47"/>
    <w:rsid w:val="007E122A"/>
    <w:rsid w:val="007E12F0"/>
    <w:rsid w:val="007E1788"/>
    <w:rsid w:val="007E1ABE"/>
    <w:rsid w:val="007E4B98"/>
    <w:rsid w:val="007E4F21"/>
    <w:rsid w:val="007E5A5B"/>
    <w:rsid w:val="007E64CE"/>
    <w:rsid w:val="007E7A4F"/>
    <w:rsid w:val="007F0456"/>
    <w:rsid w:val="007F055B"/>
    <w:rsid w:val="007F2285"/>
    <w:rsid w:val="007F3B64"/>
    <w:rsid w:val="007F4904"/>
    <w:rsid w:val="007F6DB1"/>
    <w:rsid w:val="007F759C"/>
    <w:rsid w:val="00801D7F"/>
    <w:rsid w:val="008043E8"/>
    <w:rsid w:val="00804509"/>
    <w:rsid w:val="00804C94"/>
    <w:rsid w:val="00805BA1"/>
    <w:rsid w:val="0080666C"/>
    <w:rsid w:val="00806915"/>
    <w:rsid w:val="008101FE"/>
    <w:rsid w:val="00811848"/>
    <w:rsid w:val="00811CAD"/>
    <w:rsid w:val="0081203D"/>
    <w:rsid w:val="008128EA"/>
    <w:rsid w:val="008141F4"/>
    <w:rsid w:val="00815446"/>
    <w:rsid w:val="008155DA"/>
    <w:rsid w:val="00816C80"/>
    <w:rsid w:val="008179DC"/>
    <w:rsid w:val="0082047D"/>
    <w:rsid w:val="00820E9F"/>
    <w:rsid w:val="00821B79"/>
    <w:rsid w:val="00822FD6"/>
    <w:rsid w:val="00823A55"/>
    <w:rsid w:val="00823EE6"/>
    <w:rsid w:val="0082595B"/>
    <w:rsid w:val="00825F06"/>
    <w:rsid w:val="00826872"/>
    <w:rsid w:val="0082711A"/>
    <w:rsid w:val="0082729F"/>
    <w:rsid w:val="008304D3"/>
    <w:rsid w:val="00830E0A"/>
    <w:rsid w:val="008313B1"/>
    <w:rsid w:val="008320DF"/>
    <w:rsid w:val="00833546"/>
    <w:rsid w:val="00833B8F"/>
    <w:rsid w:val="00833E11"/>
    <w:rsid w:val="00834209"/>
    <w:rsid w:val="00834B25"/>
    <w:rsid w:val="00835294"/>
    <w:rsid w:val="008363D8"/>
    <w:rsid w:val="00836F5C"/>
    <w:rsid w:val="00836FD7"/>
    <w:rsid w:val="00840684"/>
    <w:rsid w:val="00840BC0"/>
    <w:rsid w:val="00840F2C"/>
    <w:rsid w:val="00840FBF"/>
    <w:rsid w:val="00841B09"/>
    <w:rsid w:val="00845123"/>
    <w:rsid w:val="00846B0F"/>
    <w:rsid w:val="008478D0"/>
    <w:rsid w:val="00847BE1"/>
    <w:rsid w:val="00851189"/>
    <w:rsid w:val="008531E3"/>
    <w:rsid w:val="0085419F"/>
    <w:rsid w:val="008542E3"/>
    <w:rsid w:val="00854320"/>
    <w:rsid w:val="00854AB0"/>
    <w:rsid w:val="00854B09"/>
    <w:rsid w:val="008553AA"/>
    <w:rsid w:val="00855475"/>
    <w:rsid w:val="008572F6"/>
    <w:rsid w:val="00857F24"/>
    <w:rsid w:val="0086042A"/>
    <w:rsid w:val="008606D6"/>
    <w:rsid w:val="00861840"/>
    <w:rsid w:val="00863C6E"/>
    <w:rsid w:val="00864052"/>
    <w:rsid w:val="0086533A"/>
    <w:rsid w:val="0086533C"/>
    <w:rsid w:val="00865593"/>
    <w:rsid w:val="008666C5"/>
    <w:rsid w:val="008710A9"/>
    <w:rsid w:val="00871F02"/>
    <w:rsid w:val="008725D8"/>
    <w:rsid w:val="00873E71"/>
    <w:rsid w:val="0087463D"/>
    <w:rsid w:val="008756E3"/>
    <w:rsid w:val="0087655B"/>
    <w:rsid w:val="00880BD5"/>
    <w:rsid w:val="00881462"/>
    <w:rsid w:val="00881727"/>
    <w:rsid w:val="008910CE"/>
    <w:rsid w:val="00893579"/>
    <w:rsid w:val="00894749"/>
    <w:rsid w:val="00894B1E"/>
    <w:rsid w:val="008977EC"/>
    <w:rsid w:val="008A239B"/>
    <w:rsid w:val="008A2482"/>
    <w:rsid w:val="008A251A"/>
    <w:rsid w:val="008A2E17"/>
    <w:rsid w:val="008A46A0"/>
    <w:rsid w:val="008A5B34"/>
    <w:rsid w:val="008A70CC"/>
    <w:rsid w:val="008A7986"/>
    <w:rsid w:val="008A7CE5"/>
    <w:rsid w:val="008A7EDA"/>
    <w:rsid w:val="008B16D7"/>
    <w:rsid w:val="008B229D"/>
    <w:rsid w:val="008B3497"/>
    <w:rsid w:val="008B3F92"/>
    <w:rsid w:val="008B6AB6"/>
    <w:rsid w:val="008C15C7"/>
    <w:rsid w:val="008C1985"/>
    <w:rsid w:val="008C1BD7"/>
    <w:rsid w:val="008C4704"/>
    <w:rsid w:val="008C5A0A"/>
    <w:rsid w:val="008C7056"/>
    <w:rsid w:val="008C7D23"/>
    <w:rsid w:val="008D0B0D"/>
    <w:rsid w:val="008D0F2C"/>
    <w:rsid w:val="008D26DD"/>
    <w:rsid w:val="008D5993"/>
    <w:rsid w:val="008E0439"/>
    <w:rsid w:val="008E139E"/>
    <w:rsid w:val="008E2B4C"/>
    <w:rsid w:val="008E2EAE"/>
    <w:rsid w:val="008E4A29"/>
    <w:rsid w:val="008E5CD4"/>
    <w:rsid w:val="008E5D17"/>
    <w:rsid w:val="008E66FB"/>
    <w:rsid w:val="008E6B13"/>
    <w:rsid w:val="008E7A7E"/>
    <w:rsid w:val="008F351F"/>
    <w:rsid w:val="008F3B62"/>
    <w:rsid w:val="008F3C79"/>
    <w:rsid w:val="00901DFF"/>
    <w:rsid w:val="00901E40"/>
    <w:rsid w:val="00902016"/>
    <w:rsid w:val="00902738"/>
    <w:rsid w:val="009034A3"/>
    <w:rsid w:val="00903C7F"/>
    <w:rsid w:val="009041D6"/>
    <w:rsid w:val="0090426D"/>
    <w:rsid w:val="009059AD"/>
    <w:rsid w:val="00906105"/>
    <w:rsid w:val="00906B37"/>
    <w:rsid w:val="00911DEA"/>
    <w:rsid w:val="00911F27"/>
    <w:rsid w:val="00913965"/>
    <w:rsid w:val="00913F28"/>
    <w:rsid w:val="009144E1"/>
    <w:rsid w:val="00914D35"/>
    <w:rsid w:val="00917052"/>
    <w:rsid w:val="009200A8"/>
    <w:rsid w:val="00920B6A"/>
    <w:rsid w:val="00922287"/>
    <w:rsid w:val="009254AF"/>
    <w:rsid w:val="00925BE5"/>
    <w:rsid w:val="009271B2"/>
    <w:rsid w:val="00930336"/>
    <w:rsid w:val="0093143A"/>
    <w:rsid w:val="0093193F"/>
    <w:rsid w:val="00933EC5"/>
    <w:rsid w:val="00934B7B"/>
    <w:rsid w:val="00935F5A"/>
    <w:rsid w:val="00940688"/>
    <w:rsid w:val="00941FF2"/>
    <w:rsid w:val="00943258"/>
    <w:rsid w:val="0094413F"/>
    <w:rsid w:val="00944701"/>
    <w:rsid w:val="0094558A"/>
    <w:rsid w:val="00946F9A"/>
    <w:rsid w:val="00947E55"/>
    <w:rsid w:val="00951E7C"/>
    <w:rsid w:val="00952921"/>
    <w:rsid w:val="00953DFE"/>
    <w:rsid w:val="00953E41"/>
    <w:rsid w:val="00954123"/>
    <w:rsid w:val="00954CFE"/>
    <w:rsid w:val="009552D5"/>
    <w:rsid w:val="00956B8B"/>
    <w:rsid w:val="009573B0"/>
    <w:rsid w:val="0096055B"/>
    <w:rsid w:val="00960C8C"/>
    <w:rsid w:val="009617A8"/>
    <w:rsid w:val="00962B11"/>
    <w:rsid w:val="00962DD9"/>
    <w:rsid w:val="009635F7"/>
    <w:rsid w:val="00964919"/>
    <w:rsid w:val="00964C9C"/>
    <w:rsid w:val="00965461"/>
    <w:rsid w:val="0096550C"/>
    <w:rsid w:val="00965734"/>
    <w:rsid w:val="009658AE"/>
    <w:rsid w:val="00967D7D"/>
    <w:rsid w:val="00971747"/>
    <w:rsid w:val="00972817"/>
    <w:rsid w:val="00973648"/>
    <w:rsid w:val="00973AAB"/>
    <w:rsid w:val="00974F6E"/>
    <w:rsid w:val="00975D41"/>
    <w:rsid w:val="00975FAC"/>
    <w:rsid w:val="0097645F"/>
    <w:rsid w:val="009803DB"/>
    <w:rsid w:val="0098075D"/>
    <w:rsid w:val="00980CF8"/>
    <w:rsid w:val="009814DE"/>
    <w:rsid w:val="00981C34"/>
    <w:rsid w:val="00982BC2"/>
    <w:rsid w:val="00983069"/>
    <w:rsid w:val="00983430"/>
    <w:rsid w:val="0098424F"/>
    <w:rsid w:val="009852B5"/>
    <w:rsid w:val="00985B22"/>
    <w:rsid w:val="00986A4D"/>
    <w:rsid w:val="00986ABE"/>
    <w:rsid w:val="00987246"/>
    <w:rsid w:val="00987CB1"/>
    <w:rsid w:val="00987DC7"/>
    <w:rsid w:val="009905F5"/>
    <w:rsid w:val="00990FFD"/>
    <w:rsid w:val="009914C4"/>
    <w:rsid w:val="00991FE6"/>
    <w:rsid w:val="00992279"/>
    <w:rsid w:val="00992BA1"/>
    <w:rsid w:val="00993098"/>
    <w:rsid w:val="00995578"/>
    <w:rsid w:val="00995AD3"/>
    <w:rsid w:val="00995B33"/>
    <w:rsid w:val="009960DA"/>
    <w:rsid w:val="00996F84"/>
    <w:rsid w:val="0099709D"/>
    <w:rsid w:val="009A1951"/>
    <w:rsid w:val="009A2482"/>
    <w:rsid w:val="009A25B3"/>
    <w:rsid w:val="009A263B"/>
    <w:rsid w:val="009A4283"/>
    <w:rsid w:val="009A4658"/>
    <w:rsid w:val="009A5396"/>
    <w:rsid w:val="009A5423"/>
    <w:rsid w:val="009B0300"/>
    <w:rsid w:val="009B0F1C"/>
    <w:rsid w:val="009B1290"/>
    <w:rsid w:val="009B1ADC"/>
    <w:rsid w:val="009B2DAA"/>
    <w:rsid w:val="009B38D1"/>
    <w:rsid w:val="009B3BAD"/>
    <w:rsid w:val="009B3F11"/>
    <w:rsid w:val="009B47E4"/>
    <w:rsid w:val="009B69AF"/>
    <w:rsid w:val="009C0396"/>
    <w:rsid w:val="009C181D"/>
    <w:rsid w:val="009C19FD"/>
    <w:rsid w:val="009C1C46"/>
    <w:rsid w:val="009C21B6"/>
    <w:rsid w:val="009C2370"/>
    <w:rsid w:val="009C419B"/>
    <w:rsid w:val="009C57B5"/>
    <w:rsid w:val="009C6ECE"/>
    <w:rsid w:val="009C74E2"/>
    <w:rsid w:val="009C7CF0"/>
    <w:rsid w:val="009D17AB"/>
    <w:rsid w:val="009D294A"/>
    <w:rsid w:val="009D3BAB"/>
    <w:rsid w:val="009D4C7D"/>
    <w:rsid w:val="009D5D09"/>
    <w:rsid w:val="009D6436"/>
    <w:rsid w:val="009D7BC0"/>
    <w:rsid w:val="009D7C19"/>
    <w:rsid w:val="009E095F"/>
    <w:rsid w:val="009E0F51"/>
    <w:rsid w:val="009F1E58"/>
    <w:rsid w:val="009F1F9D"/>
    <w:rsid w:val="009F261A"/>
    <w:rsid w:val="009F29A7"/>
    <w:rsid w:val="009F307D"/>
    <w:rsid w:val="009F3517"/>
    <w:rsid w:val="009F55B6"/>
    <w:rsid w:val="009F6241"/>
    <w:rsid w:val="009F690A"/>
    <w:rsid w:val="009F7410"/>
    <w:rsid w:val="00A0089E"/>
    <w:rsid w:val="00A011A0"/>
    <w:rsid w:val="00A01FD6"/>
    <w:rsid w:val="00A024CA"/>
    <w:rsid w:val="00A0271A"/>
    <w:rsid w:val="00A0544C"/>
    <w:rsid w:val="00A07189"/>
    <w:rsid w:val="00A10D13"/>
    <w:rsid w:val="00A10DB1"/>
    <w:rsid w:val="00A11598"/>
    <w:rsid w:val="00A11DC7"/>
    <w:rsid w:val="00A12750"/>
    <w:rsid w:val="00A134E3"/>
    <w:rsid w:val="00A13B18"/>
    <w:rsid w:val="00A16219"/>
    <w:rsid w:val="00A16C86"/>
    <w:rsid w:val="00A17495"/>
    <w:rsid w:val="00A17BAF"/>
    <w:rsid w:val="00A21B19"/>
    <w:rsid w:val="00A221ED"/>
    <w:rsid w:val="00A224BB"/>
    <w:rsid w:val="00A22893"/>
    <w:rsid w:val="00A24DD3"/>
    <w:rsid w:val="00A27A74"/>
    <w:rsid w:val="00A30BA8"/>
    <w:rsid w:val="00A327D1"/>
    <w:rsid w:val="00A32B26"/>
    <w:rsid w:val="00A36514"/>
    <w:rsid w:val="00A36AA0"/>
    <w:rsid w:val="00A37AC2"/>
    <w:rsid w:val="00A37B97"/>
    <w:rsid w:val="00A4032A"/>
    <w:rsid w:val="00A40E4D"/>
    <w:rsid w:val="00A41731"/>
    <w:rsid w:val="00A41CDD"/>
    <w:rsid w:val="00A42950"/>
    <w:rsid w:val="00A4313F"/>
    <w:rsid w:val="00A43AB9"/>
    <w:rsid w:val="00A4517D"/>
    <w:rsid w:val="00A4532C"/>
    <w:rsid w:val="00A50064"/>
    <w:rsid w:val="00A50798"/>
    <w:rsid w:val="00A50F9B"/>
    <w:rsid w:val="00A51549"/>
    <w:rsid w:val="00A52BD1"/>
    <w:rsid w:val="00A533EF"/>
    <w:rsid w:val="00A53B3E"/>
    <w:rsid w:val="00A53E44"/>
    <w:rsid w:val="00A55E35"/>
    <w:rsid w:val="00A5603B"/>
    <w:rsid w:val="00A609C9"/>
    <w:rsid w:val="00A61C00"/>
    <w:rsid w:val="00A62029"/>
    <w:rsid w:val="00A629C7"/>
    <w:rsid w:val="00A64BCA"/>
    <w:rsid w:val="00A66A28"/>
    <w:rsid w:val="00A70C7E"/>
    <w:rsid w:val="00A7202F"/>
    <w:rsid w:val="00A72D5E"/>
    <w:rsid w:val="00A733DA"/>
    <w:rsid w:val="00A738B6"/>
    <w:rsid w:val="00A74080"/>
    <w:rsid w:val="00A75FE2"/>
    <w:rsid w:val="00A761B2"/>
    <w:rsid w:val="00A77006"/>
    <w:rsid w:val="00A7708B"/>
    <w:rsid w:val="00A806FB"/>
    <w:rsid w:val="00A8235B"/>
    <w:rsid w:val="00A824BD"/>
    <w:rsid w:val="00A83F9E"/>
    <w:rsid w:val="00A851A8"/>
    <w:rsid w:val="00A85728"/>
    <w:rsid w:val="00A87884"/>
    <w:rsid w:val="00A87CE6"/>
    <w:rsid w:val="00A902BB"/>
    <w:rsid w:val="00A90376"/>
    <w:rsid w:val="00A90378"/>
    <w:rsid w:val="00A91F1F"/>
    <w:rsid w:val="00A9549A"/>
    <w:rsid w:val="00A95EFC"/>
    <w:rsid w:val="00A95F3C"/>
    <w:rsid w:val="00A96045"/>
    <w:rsid w:val="00A96E28"/>
    <w:rsid w:val="00A9790C"/>
    <w:rsid w:val="00A97CA3"/>
    <w:rsid w:val="00A97FF2"/>
    <w:rsid w:val="00AA05FC"/>
    <w:rsid w:val="00AA09FD"/>
    <w:rsid w:val="00AA19C1"/>
    <w:rsid w:val="00AA3B01"/>
    <w:rsid w:val="00AA43A2"/>
    <w:rsid w:val="00AA47B0"/>
    <w:rsid w:val="00AA4C87"/>
    <w:rsid w:val="00AA5601"/>
    <w:rsid w:val="00AA69CF"/>
    <w:rsid w:val="00AA6E47"/>
    <w:rsid w:val="00AB000F"/>
    <w:rsid w:val="00AB0B48"/>
    <w:rsid w:val="00AB0F16"/>
    <w:rsid w:val="00AB10C8"/>
    <w:rsid w:val="00AB2187"/>
    <w:rsid w:val="00AB21C7"/>
    <w:rsid w:val="00AB263C"/>
    <w:rsid w:val="00AB4498"/>
    <w:rsid w:val="00AB5651"/>
    <w:rsid w:val="00AB787F"/>
    <w:rsid w:val="00AC0955"/>
    <w:rsid w:val="00AC099F"/>
    <w:rsid w:val="00AC443E"/>
    <w:rsid w:val="00AC451C"/>
    <w:rsid w:val="00AC4F45"/>
    <w:rsid w:val="00AC6197"/>
    <w:rsid w:val="00AC6D0C"/>
    <w:rsid w:val="00AD00D6"/>
    <w:rsid w:val="00AD0FC3"/>
    <w:rsid w:val="00AD2B6D"/>
    <w:rsid w:val="00AD45FC"/>
    <w:rsid w:val="00AD68CE"/>
    <w:rsid w:val="00AE0A27"/>
    <w:rsid w:val="00AE1828"/>
    <w:rsid w:val="00AE270C"/>
    <w:rsid w:val="00AE4673"/>
    <w:rsid w:val="00AE4B01"/>
    <w:rsid w:val="00AE4CE5"/>
    <w:rsid w:val="00AE6C41"/>
    <w:rsid w:val="00AE7337"/>
    <w:rsid w:val="00AF0174"/>
    <w:rsid w:val="00AF099C"/>
    <w:rsid w:val="00AF0B1A"/>
    <w:rsid w:val="00AF0DF8"/>
    <w:rsid w:val="00AF1C9D"/>
    <w:rsid w:val="00AF42AB"/>
    <w:rsid w:val="00AF48DA"/>
    <w:rsid w:val="00AF5CFD"/>
    <w:rsid w:val="00AF7144"/>
    <w:rsid w:val="00B02470"/>
    <w:rsid w:val="00B02F32"/>
    <w:rsid w:val="00B03FB5"/>
    <w:rsid w:val="00B045D1"/>
    <w:rsid w:val="00B0495D"/>
    <w:rsid w:val="00B04F23"/>
    <w:rsid w:val="00B052BD"/>
    <w:rsid w:val="00B104A7"/>
    <w:rsid w:val="00B107BD"/>
    <w:rsid w:val="00B10A0E"/>
    <w:rsid w:val="00B121B5"/>
    <w:rsid w:val="00B13AEF"/>
    <w:rsid w:val="00B13C9F"/>
    <w:rsid w:val="00B150D3"/>
    <w:rsid w:val="00B159D7"/>
    <w:rsid w:val="00B15D9F"/>
    <w:rsid w:val="00B15FD4"/>
    <w:rsid w:val="00B16F1F"/>
    <w:rsid w:val="00B16F5F"/>
    <w:rsid w:val="00B20D28"/>
    <w:rsid w:val="00B2113C"/>
    <w:rsid w:val="00B2250C"/>
    <w:rsid w:val="00B237AF"/>
    <w:rsid w:val="00B243F2"/>
    <w:rsid w:val="00B24B8C"/>
    <w:rsid w:val="00B25A8D"/>
    <w:rsid w:val="00B25DE7"/>
    <w:rsid w:val="00B2685A"/>
    <w:rsid w:val="00B27128"/>
    <w:rsid w:val="00B27BDE"/>
    <w:rsid w:val="00B3140D"/>
    <w:rsid w:val="00B3213A"/>
    <w:rsid w:val="00B33D20"/>
    <w:rsid w:val="00B35563"/>
    <w:rsid w:val="00B3591B"/>
    <w:rsid w:val="00B35A69"/>
    <w:rsid w:val="00B440BF"/>
    <w:rsid w:val="00B4561E"/>
    <w:rsid w:val="00B500B4"/>
    <w:rsid w:val="00B50EE8"/>
    <w:rsid w:val="00B5313D"/>
    <w:rsid w:val="00B541ED"/>
    <w:rsid w:val="00B54BF3"/>
    <w:rsid w:val="00B55AC5"/>
    <w:rsid w:val="00B56552"/>
    <w:rsid w:val="00B56782"/>
    <w:rsid w:val="00B56F2C"/>
    <w:rsid w:val="00B60668"/>
    <w:rsid w:val="00B60D2F"/>
    <w:rsid w:val="00B611A3"/>
    <w:rsid w:val="00B61839"/>
    <w:rsid w:val="00B61C5C"/>
    <w:rsid w:val="00B61D2E"/>
    <w:rsid w:val="00B62BBC"/>
    <w:rsid w:val="00B631C4"/>
    <w:rsid w:val="00B63EB1"/>
    <w:rsid w:val="00B66CDB"/>
    <w:rsid w:val="00B66E91"/>
    <w:rsid w:val="00B67961"/>
    <w:rsid w:val="00B70036"/>
    <w:rsid w:val="00B71D2E"/>
    <w:rsid w:val="00B71D81"/>
    <w:rsid w:val="00B72063"/>
    <w:rsid w:val="00B72463"/>
    <w:rsid w:val="00B75281"/>
    <w:rsid w:val="00B76216"/>
    <w:rsid w:val="00B77988"/>
    <w:rsid w:val="00B77CBB"/>
    <w:rsid w:val="00B77EBD"/>
    <w:rsid w:val="00B84F21"/>
    <w:rsid w:val="00B8585D"/>
    <w:rsid w:val="00B859ED"/>
    <w:rsid w:val="00B85AB0"/>
    <w:rsid w:val="00B90F5B"/>
    <w:rsid w:val="00B91772"/>
    <w:rsid w:val="00B937BF"/>
    <w:rsid w:val="00B93837"/>
    <w:rsid w:val="00B949B9"/>
    <w:rsid w:val="00B94E5B"/>
    <w:rsid w:val="00B972A6"/>
    <w:rsid w:val="00BA28C8"/>
    <w:rsid w:val="00BA4B40"/>
    <w:rsid w:val="00BA4C45"/>
    <w:rsid w:val="00BA651D"/>
    <w:rsid w:val="00BB0258"/>
    <w:rsid w:val="00BB0AC5"/>
    <w:rsid w:val="00BB1C5E"/>
    <w:rsid w:val="00BB201D"/>
    <w:rsid w:val="00BB391D"/>
    <w:rsid w:val="00BB3A27"/>
    <w:rsid w:val="00BB3AB1"/>
    <w:rsid w:val="00BB4D12"/>
    <w:rsid w:val="00BB5BF6"/>
    <w:rsid w:val="00BC0093"/>
    <w:rsid w:val="00BC1999"/>
    <w:rsid w:val="00BC1BFD"/>
    <w:rsid w:val="00BC2076"/>
    <w:rsid w:val="00BC2288"/>
    <w:rsid w:val="00BC2CD8"/>
    <w:rsid w:val="00BC33D2"/>
    <w:rsid w:val="00BC35AA"/>
    <w:rsid w:val="00BC39B6"/>
    <w:rsid w:val="00BC4485"/>
    <w:rsid w:val="00BC4936"/>
    <w:rsid w:val="00BC5B4E"/>
    <w:rsid w:val="00BC6E9D"/>
    <w:rsid w:val="00BC6ED9"/>
    <w:rsid w:val="00BD0A94"/>
    <w:rsid w:val="00BD110A"/>
    <w:rsid w:val="00BD2D6A"/>
    <w:rsid w:val="00BD5E97"/>
    <w:rsid w:val="00BE015E"/>
    <w:rsid w:val="00BE2C58"/>
    <w:rsid w:val="00BE3BFD"/>
    <w:rsid w:val="00BE429D"/>
    <w:rsid w:val="00BE4EC1"/>
    <w:rsid w:val="00BE52AC"/>
    <w:rsid w:val="00BE5BAA"/>
    <w:rsid w:val="00BE6452"/>
    <w:rsid w:val="00BE6647"/>
    <w:rsid w:val="00BE67FA"/>
    <w:rsid w:val="00BF4415"/>
    <w:rsid w:val="00C00692"/>
    <w:rsid w:val="00C0204B"/>
    <w:rsid w:val="00C03602"/>
    <w:rsid w:val="00C048B2"/>
    <w:rsid w:val="00C04E4F"/>
    <w:rsid w:val="00C04E9A"/>
    <w:rsid w:val="00C0533C"/>
    <w:rsid w:val="00C063C5"/>
    <w:rsid w:val="00C07622"/>
    <w:rsid w:val="00C07791"/>
    <w:rsid w:val="00C107B7"/>
    <w:rsid w:val="00C11426"/>
    <w:rsid w:val="00C11BFE"/>
    <w:rsid w:val="00C12001"/>
    <w:rsid w:val="00C12BF7"/>
    <w:rsid w:val="00C133E3"/>
    <w:rsid w:val="00C158D0"/>
    <w:rsid w:val="00C15A74"/>
    <w:rsid w:val="00C15B00"/>
    <w:rsid w:val="00C15D5B"/>
    <w:rsid w:val="00C178F1"/>
    <w:rsid w:val="00C22B0F"/>
    <w:rsid w:val="00C235FF"/>
    <w:rsid w:val="00C23BB1"/>
    <w:rsid w:val="00C256A5"/>
    <w:rsid w:val="00C25F51"/>
    <w:rsid w:val="00C277D3"/>
    <w:rsid w:val="00C27F41"/>
    <w:rsid w:val="00C307BB"/>
    <w:rsid w:val="00C31570"/>
    <w:rsid w:val="00C31E8D"/>
    <w:rsid w:val="00C32523"/>
    <w:rsid w:val="00C34D28"/>
    <w:rsid w:val="00C35420"/>
    <w:rsid w:val="00C356B3"/>
    <w:rsid w:val="00C35733"/>
    <w:rsid w:val="00C35BB4"/>
    <w:rsid w:val="00C360C5"/>
    <w:rsid w:val="00C368D0"/>
    <w:rsid w:val="00C37C19"/>
    <w:rsid w:val="00C40C5F"/>
    <w:rsid w:val="00C4210A"/>
    <w:rsid w:val="00C42BD6"/>
    <w:rsid w:val="00C43FA3"/>
    <w:rsid w:val="00C45253"/>
    <w:rsid w:val="00C45594"/>
    <w:rsid w:val="00C460BE"/>
    <w:rsid w:val="00C46846"/>
    <w:rsid w:val="00C50DD2"/>
    <w:rsid w:val="00C56B6C"/>
    <w:rsid w:val="00C56D3B"/>
    <w:rsid w:val="00C572F9"/>
    <w:rsid w:val="00C660B0"/>
    <w:rsid w:val="00C66615"/>
    <w:rsid w:val="00C66AD2"/>
    <w:rsid w:val="00C67F0B"/>
    <w:rsid w:val="00C70614"/>
    <w:rsid w:val="00C706F7"/>
    <w:rsid w:val="00C715A9"/>
    <w:rsid w:val="00C718C4"/>
    <w:rsid w:val="00C7228F"/>
    <w:rsid w:val="00C75532"/>
    <w:rsid w:val="00C75796"/>
    <w:rsid w:val="00C75826"/>
    <w:rsid w:val="00C77056"/>
    <w:rsid w:val="00C77268"/>
    <w:rsid w:val="00C802DA"/>
    <w:rsid w:val="00C8198D"/>
    <w:rsid w:val="00C84670"/>
    <w:rsid w:val="00C84B04"/>
    <w:rsid w:val="00C85FAC"/>
    <w:rsid w:val="00C86418"/>
    <w:rsid w:val="00C95747"/>
    <w:rsid w:val="00C95EFF"/>
    <w:rsid w:val="00C96585"/>
    <w:rsid w:val="00C96AAD"/>
    <w:rsid w:val="00C9715D"/>
    <w:rsid w:val="00C97A57"/>
    <w:rsid w:val="00C97E5E"/>
    <w:rsid w:val="00CA0DB1"/>
    <w:rsid w:val="00CA1479"/>
    <w:rsid w:val="00CA2385"/>
    <w:rsid w:val="00CA2FE7"/>
    <w:rsid w:val="00CA395B"/>
    <w:rsid w:val="00CA41A0"/>
    <w:rsid w:val="00CA4D9D"/>
    <w:rsid w:val="00CA4E1D"/>
    <w:rsid w:val="00CA5161"/>
    <w:rsid w:val="00CA5E22"/>
    <w:rsid w:val="00CA6510"/>
    <w:rsid w:val="00CA783C"/>
    <w:rsid w:val="00CB0A7A"/>
    <w:rsid w:val="00CB0EE7"/>
    <w:rsid w:val="00CB25E5"/>
    <w:rsid w:val="00CB2C3B"/>
    <w:rsid w:val="00CB4492"/>
    <w:rsid w:val="00CB4F0B"/>
    <w:rsid w:val="00CB5172"/>
    <w:rsid w:val="00CB5DE5"/>
    <w:rsid w:val="00CB6818"/>
    <w:rsid w:val="00CB70EC"/>
    <w:rsid w:val="00CC0296"/>
    <w:rsid w:val="00CC2588"/>
    <w:rsid w:val="00CC3B9B"/>
    <w:rsid w:val="00CC40AC"/>
    <w:rsid w:val="00CC4660"/>
    <w:rsid w:val="00CC46FD"/>
    <w:rsid w:val="00CC48CA"/>
    <w:rsid w:val="00CC601A"/>
    <w:rsid w:val="00CC6F7E"/>
    <w:rsid w:val="00CC722C"/>
    <w:rsid w:val="00CD06DF"/>
    <w:rsid w:val="00CD0D5B"/>
    <w:rsid w:val="00CD2233"/>
    <w:rsid w:val="00CD25BD"/>
    <w:rsid w:val="00CD27B5"/>
    <w:rsid w:val="00CD28C2"/>
    <w:rsid w:val="00CD3422"/>
    <w:rsid w:val="00CD347B"/>
    <w:rsid w:val="00CD4276"/>
    <w:rsid w:val="00CD51CC"/>
    <w:rsid w:val="00CD5897"/>
    <w:rsid w:val="00CD5AE7"/>
    <w:rsid w:val="00CD6B75"/>
    <w:rsid w:val="00CD7B4B"/>
    <w:rsid w:val="00CE01E7"/>
    <w:rsid w:val="00CE0FB0"/>
    <w:rsid w:val="00CE2410"/>
    <w:rsid w:val="00CE2594"/>
    <w:rsid w:val="00CE355B"/>
    <w:rsid w:val="00CE4171"/>
    <w:rsid w:val="00CE4A79"/>
    <w:rsid w:val="00CE6B31"/>
    <w:rsid w:val="00CF1EDA"/>
    <w:rsid w:val="00CF2BC9"/>
    <w:rsid w:val="00CF3159"/>
    <w:rsid w:val="00CF343F"/>
    <w:rsid w:val="00CF3925"/>
    <w:rsid w:val="00CF3C97"/>
    <w:rsid w:val="00CF3CA0"/>
    <w:rsid w:val="00CF3DB2"/>
    <w:rsid w:val="00CF3E0A"/>
    <w:rsid w:val="00CF4763"/>
    <w:rsid w:val="00CF4A07"/>
    <w:rsid w:val="00D00C6F"/>
    <w:rsid w:val="00D01547"/>
    <w:rsid w:val="00D02081"/>
    <w:rsid w:val="00D04B9B"/>
    <w:rsid w:val="00D06257"/>
    <w:rsid w:val="00D11263"/>
    <w:rsid w:val="00D1127F"/>
    <w:rsid w:val="00D11986"/>
    <w:rsid w:val="00D1331B"/>
    <w:rsid w:val="00D141E1"/>
    <w:rsid w:val="00D154E8"/>
    <w:rsid w:val="00D15E0A"/>
    <w:rsid w:val="00D168A8"/>
    <w:rsid w:val="00D208D2"/>
    <w:rsid w:val="00D2143A"/>
    <w:rsid w:val="00D237AA"/>
    <w:rsid w:val="00D23D9B"/>
    <w:rsid w:val="00D2678A"/>
    <w:rsid w:val="00D27C57"/>
    <w:rsid w:val="00D30149"/>
    <w:rsid w:val="00D31BE0"/>
    <w:rsid w:val="00D3407E"/>
    <w:rsid w:val="00D344C9"/>
    <w:rsid w:val="00D363C8"/>
    <w:rsid w:val="00D36EA5"/>
    <w:rsid w:val="00D37EC0"/>
    <w:rsid w:val="00D40808"/>
    <w:rsid w:val="00D41E16"/>
    <w:rsid w:val="00D42EB6"/>
    <w:rsid w:val="00D430F5"/>
    <w:rsid w:val="00D44113"/>
    <w:rsid w:val="00D44C7F"/>
    <w:rsid w:val="00D46B85"/>
    <w:rsid w:val="00D51F18"/>
    <w:rsid w:val="00D521A2"/>
    <w:rsid w:val="00D52B2B"/>
    <w:rsid w:val="00D52D9E"/>
    <w:rsid w:val="00D534CD"/>
    <w:rsid w:val="00D5447B"/>
    <w:rsid w:val="00D54945"/>
    <w:rsid w:val="00D55184"/>
    <w:rsid w:val="00D55401"/>
    <w:rsid w:val="00D56E85"/>
    <w:rsid w:val="00D56EF5"/>
    <w:rsid w:val="00D579B2"/>
    <w:rsid w:val="00D57AD0"/>
    <w:rsid w:val="00D57C2E"/>
    <w:rsid w:val="00D60FBB"/>
    <w:rsid w:val="00D612B5"/>
    <w:rsid w:val="00D6185D"/>
    <w:rsid w:val="00D62B05"/>
    <w:rsid w:val="00D646C5"/>
    <w:rsid w:val="00D6546B"/>
    <w:rsid w:val="00D67895"/>
    <w:rsid w:val="00D67E34"/>
    <w:rsid w:val="00D70B99"/>
    <w:rsid w:val="00D7236A"/>
    <w:rsid w:val="00D727B7"/>
    <w:rsid w:val="00D727CA"/>
    <w:rsid w:val="00D72936"/>
    <w:rsid w:val="00D72B86"/>
    <w:rsid w:val="00D73A0C"/>
    <w:rsid w:val="00D74208"/>
    <w:rsid w:val="00D7462E"/>
    <w:rsid w:val="00D74983"/>
    <w:rsid w:val="00D75ADC"/>
    <w:rsid w:val="00D80721"/>
    <w:rsid w:val="00D81340"/>
    <w:rsid w:val="00D81448"/>
    <w:rsid w:val="00D816ED"/>
    <w:rsid w:val="00D818BD"/>
    <w:rsid w:val="00D81985"/>
    <w:rsid w:val="00D8336F"/>
    <w:rsid w:val="00D84710"/>
    <w:rsid w:val="00D85EDE"/>
    <w:rsid w:val="00D86D6A"/>
    <w:rsid w:val="00D874A9"/>
    <w:rsid w:val="00D90C8E"/>
    <w:rsid w:val="00D9120C"/>
    <w:rsid w:val="00D949D3"/>
    <w:rsid w:val="00D9742D"/>
    <w:rsid w:val="00DA07C6"/>
    <w:rsid w:val="00DA0E02"/>
    <w:rsid w:val="00DA13DD"/>
    <w:rsid w:val="00DA1D04"/>
    <w:rsid w:val="00DA225A"/>
    <w:rsid w:val="00DA23E9"/>
    <w:rsid w:val="00DA315D"/>
    <w:rsid w:val="00DA38E1"/>
    <w:rsid w:val="00DA519D"/>
    <w:rsid w:val="00DA54CD"/>
    <w:rsid w:val="00DA59D9"/>
    <w:rsid w:val="00DA7775"/>
    <w:rsid w:val="00DA787E"/>
    <w:rsid w:val="00DB01E2"/>
    <w:rsid w:val="00DB195F"/>
    <w:rsid w:val="00DB204F"/>
    <w:rsid w:val="00DB22AF"/>
    <w:rsid w:val="00DB2740"/>
    <w:rsid w:val="00DB29DF"/>
    <w:rsid w:val="00DB331F"/>
    <w:rsid w:val="00DB3950"/>
    <w:rsid w:val="00DB3A89"/>
    <w:rsid w:val="00DB4CBF"/>
    <w:rsid w:val="00DB620B"/>
    <w:rsid w:val="00DB7709"/>
    <w:rsid w:val="00DC0AE3"/>
    <w:rsid w:val="00DC1A51"/>
    <w:rsid w:val="00DC1ECB"/>
    <w:rsid w:val="00DC312F"/>
    <w:rsid w:val="00DC3356"/>
    <w:rsid w:val="00DC45DB"/>
    <w:rsid w:val="00DC4F4C"/>
    <w:rsid w:val="00DD00A9"/>
    <w:rsid w:val="00DD3587"/>
    <w:rsid w:val="00DD4374"/>
    <w:rsid w:val="00DD4619"/>
    <w:rsid w:val="00DD4A60"/>
    <w:rsid w:val="00DD6256"/>
    <w:rsid w:val="00DD704E"/>
    <w:rsid w:val="00DE0449"/>
    <w:rsid w:val="00DE07F6"/>
    <w:rsid w:val="00DE0CD8"/>
    <w:rsid w:val="00DE114C"/>
    <w:rsid w:val="00DE1E90"/>
    <w:rsid w:val="00DE2720"/>
    <w:rsid w:val="00DE3348"/>
    <w:rsid w:val="00DE3727"/>
    <w:rsid w:val="00DE47E9"/>
    <w:rsid w:val="00DE66A9"/>
    <w:rsid w:val="00DE671C"/>
    <w:rsid w:val="00DE7B52"/>
    <w:rsid w:val="00DF1098"/>
    <w:rsid w:val="00DF14C8"/>
    <w:rsid w:val="00DF3110"/>
    <w:rsid w:val="00DF3D4F"/>
    <w:rsid w:val="00DF3DA0"/>
    <w:rsid w:val="00DF52D9"/>
    <w:rsid w:val="00DF5A11"/>
    <w:rsid w:val="00DF759F"/>
    <w:rsid w:val="00E004EB"/>
    <w:rsid w:val="00E010B2"/>
    <w:rsid w:val="00E014BF"/>
    <w:rsid w:val="00E02761"/>
    <w:rsid w:val="00E02E35"/>
    <w:rsid w:val="00E044B1"/>
    <w:rsid w:val="00E04B9C"/>
    <w:rsid w:val="00E04DEC"/>
    <w:rsid w:val="00E06C3C"/>
    <w:rsid w:val="00E06EE2"/>
    <w:rsid w:val="00E07927"/>
    <w:rsid w:val="00E07C31"/>
    <w:rsid w:val="00E07DF7"/>
    <w:rsid w:val="00E11086"/>
    <w:rsid w:val="00E11DFB"/>
    <w:rsid w:val="00E13F4E"/>
    <w:rsid w:val="00E1401A"/>
    <w:rsid w:val="00E163D4"/>
    <w:rsid w:val="00E177BB"/>
    <w:rsid w:val="00E20555"/>
    <w:rsid w:val="00E205F9"/>
    <w:rsid w:val="00E2094E"/>
    <w:rsid w:val="00E20EA3"/>
    <w:rsid w:val="00E2179D"/>
    <w:rsid w:val="00E21DD8"/>
    <w:rsid w:val="00E23676"/>
    <w:rsid w:val="00E23DD8"/>
    <w:rsid w:val="00E2474E"/>
    <w:rsid w:val="00E27BDB"/>
    <w:rsid w:val="00E27CA2"/>
    <w:rsid w:val="00E27DC5"/>
    <w:rsid w:val="00E30BB1"/>
    <w:rsid w:val="00E31D05"/>
    <w:rsid w:val="00E33B69"/>
    <w:rsid w:val="00E3402E"/>
    <w:rsid w:val="00E347C1"/>
    <w:rsid w:val="00E354CF"/>
    <w:rsid w:val="00E35BA9"/>
    <w:rsid w:val="00E35D34"/>
    <w:rsid w:val="00E36B84"/>
    <w:rsid w:val="00E44D26"/>
    <w:rsid w:val="00E46044"/>
    <w:rsid w:val="00E46135"/>
    <w:rsid w:val="00E46FDB"/>
    <w:rsid w:val="00E47795"/>
    <w:rsid w:val="00E478F3"/>
    <w:rsid w:val="00E47915"/>
    <w:rsid w:val="00E47B3B"/>
    <w:rsid w:val="00E47EAE"/>
    <w:rsid w:val="00E5130F"/>
    <w:rsid w:val="00E5194D"/>
    <w:rsid w:val="00E530FB"/>
    <w:rsid w:val="00E54133"/>
    <w:rsid w:val="00E55502"/>
    <w:rsid w:val="00E55D15"/>
    <w:rsid w:val="00E55D42"/>
    <w:rsid w:val="00E56643"/>
    <w:rsid w:val="00E578D5"/>
    <w:rsid w:val="00E6414C"/>
    <w:rsid w:val="00E64907"/>
    <w:rsid w:val="00E65BA0"/>
    <w:rsid w:val="00E66E3D"/>
    <w:rsid w:val="00E70D9B"/>
    <w:rsid w:val="00E72B9D"/>
    <w:rsid w:val="00E75D3C"/>
    <w:rsid w:val="00E773D4"/>
    <w:rsid w:val="00E80C49"/>
    <w:rsid w:val="00E8227A"/>
    <w:rsid w:val="00E82C35"/>
    <w:rsid w:val="00E83186"/>
    <w:rsid w:val="00E834C3"/>
    <w:rsid w:val="00E83545"/>
    <w:rsid w:val="00E8478B"/>
    <w:rsid w:val="00E85C31"/>
    <w:rsid w:val="00E85F42"/>
    <w:rsid w:val="00E8625B"/>
    <w:rsid w:val="00E8720F"/>
    <w:rsid w:val="00E877EB"/>
    <w:rsid w:val="00E87CF1"/>
    <w:rsid w:val="00E90AB3"/>
    <w:rsid w:val="00E90B22"/>
    <w:rsid w:val="00E93A08"/>
    <w:rsid w:val="00E94734"/>
    <w:rsid w:val="00E95594"/>
    <w:rsid w:val="00E97FC4"/>
    <w:rsid w:val="00EA0A8A"/>
    <w:rsid w:val="00EA2EF8"/>
    <w:rsid w:val="00EA39AE"/>
    <w:rsid w:val="00EA3F7F"/>
    <w:rsid w:val="00EA40D8"/>
    <w:rsid w:val="00EA556C"/>
    <w:rsid w:val="00EA6411"/>
    <w:rsid w:val="00EA6B9A"/>
    <w:rsid w:val="00EA7A49"/>
    <w:rsid w:val="00EA7E2E"/>
    <w:rsid w:val="00EB0054"/>
    <w:rsid w:val="00EB1A59"/>
    <w:rsid w:val="00EB36D7"/>
    <w:rsid w:val="00EB3A9F"/>
    <w:rsid w:val="00EB4755"/>
    <w:rsid w:val="00EB4BEF"/>
    <w:rsid w:val="00EB5002"/>
    <w:rsid w:val="00EB5028"/>
    <w:rsid w:val="00EB5BB0"/>
    <w:rsid w:val="00EC0B05"/>
    <w:rsid w:val="00EC3101"/>
    <w:rsid w:val="00EC4DE7"/>
    <w:rsid w:val="00EC4F72"/>
    <w:rsid w:val="00EC5A17"/>
    <w:rsid w:val="00EC5A1C"/>
    <w:rsid w:val="00EC5F08"/>
    <w:rsid w:val="00EC66E6"/>
    <w:rsid w:val="00ED199A"/>
    <w:rsid w:val="00ED1E1E"/>
    <w:rsid w:val="00ED56DE"/>
    <w:rsid w:val="00ED5F05"/>
    <w:rsid w:val="00ED79E9"/>
    <w:rsid w:val="00ED7D29"/>
    <w:rsid w:val="00EE0FC4"/>
    <w:rsid w:val="00EE19DB"/>
    <w:rsid w:val="00EE3CB4"/>
    <w:rsid w:val="00EE3F73"/>
    <w:rsid w:val="00EE4EF9"/>
    <w:rsid w:val="00EF25E0"/>
    <w:rsid w:val="00EF33CD"/>
    <w:rsid w:val="00EF372C"/>
    <w:rsid w:val="00EF42E7"/>
    <w:rsid w:val="00EF576C"/>
    <w:rsid w:val="00EF6108"/>
    <w:rsid w:val="00EF644D"/>
    <w:rsid w:val="00EF74F1"/>
    <w:rsid w:val="00EF75C3"/>
    <w:rsid w:val="00F00496"/>
    <w:rsid w:val="00F0078E"/>
    <w:rsid w:val="00F033B3"/>
    <w:rsid w:val="00F03BBA"/>
    <w:rsid w:val="00F04E5C"/>
    <w:rsid w:val="00F0520F"/>
    <w:rsid w:val="00F06AA8"/>
    <w:rsid w:val="00F06B86"/>
    <w:rsid w:val="00F10C11"/>
    <w:rsid w:val="00F113AE"/>
    <w:rsid w:val="00F11B06"/>
    <w:rsid w:val="00F12639"/>
    <w:rsid w:val="00F139F5"/>
    <w:rsid w:val="00F13DBC"/>
    <w:rsid w:val="00F14961"/>
    <w:rsid w:val="00F153DA"/>
    <w:rsid w:val="00F16637"/>
    <w:rsid w:val="00F1672C"/>
    <w:rsid w:val="00F16CE1"/>
    <w:rsid w:val="00F2173F"/>
    <w:rsid w:val="00F21890"/>
    <w:rsid w:val="00F22B7F"/>
    <w:rsid w:val="00F23A94"/>
    <w:rsid w:val="00F25368"/>
    <w:rsid w:val="00F264FD"/>
    <w:rsid w:val="00F26CCD"/>
    <w:rsid w:val="00F277F9"/>
    <w:rsid w:val="00F32843"/>
    <w:rsid w:val="00F32C38"/>
    <w:rsid w:val="00F33433"/>
    <w:rsid w:val="00F33641"/>
    <w:rsid w:val="00F3476A"/>
    <w:rsid w:val="00F34E08"/>
    <w:rsid w:val="00F35822"/>
    <w:rsid w:val="00F3595F"/>
    <w:rsid w:val="00F36DC3"/>
    <w:rsid w:val="00F37F9C"/>
    <w:rsid w:val="00F4155B"/>
    <w:rsid w:val="00F41A56"/>
    <w:rsid w:val="00F42F1C"/>
    <w:rsid w:val="00F43308"/>
    <w:rsid w:val="00F43D47"/>
    <w:rsid w:val="00F453ED"/>
    <w:rsid w:val="00F45BE8"/>
    <w:rsid w:val="00F46CC8"/>
    <w:rsid w:val="00F4723E"/>
    <w:rsid w:val="00F47D3F"/>
    <w:rsid w:val="00F51B5F"/>
    <w:rsid w:val="00F5246D"/>
    <w:rsid w:val="00F54A42"/>
    <w:rsid w:val="00F559DD"/>
    <w:rsid w:val="00F565FB"/>
    <w:rsid w:val="00F604C9"/>
    <w:rsid w:val="00F612FD"/>
    <w:rsid w:val="00F627D0"/>
    <w:rsid w:val="00F63B6B"/>
    <w:rsid w:val="00F664FD"/>
    <w:rsid w:val="00F67B70"/>
    <w:rsid w:val="00F70797"/>
    <w:rsid w:val="00F7148D"/>
    <w:rsid w:val="00F72D40"/>
    <w:rsid w:val="00F72DDB"/>
    <w:rsid w:val="00F75815"/>
    <w:rsid w:val="00F75C38"/>
    <w:rsid w:val="00F76548"/>
    <w:rsid w:val="00F77DAF"/>
    <w:rsid w:val="00F8220B"/>
    <w:rsid w:val="00F82368"/>
    <w:rsid w:val="00F82616"/>
    <w:rsid w:val="00F83068"/>
    <w:rsid w:val="00F833B9"/>
    <w:rsid w:val="00F839A1"/>
    <w:rsid w:val="00F85656"/>
    <w:rsid w:val="00F857D4"/>
    <w:rsid w:val="00F86C68"/>
    <w:rsid w:val="00F91511"/>
    <w:rsid w:val="00F91E59"/>
    <w:rsid w:val="00F92BDF"/>
    <w:rsid w:val="00F93159"/>
    <w:rsid w:val="00F942E4"/>
    <w:rsid w:val="00F9693F"/>
    <w:rsid w:val="00F96E1D"/>
    <w:rsid w:val="00FA2FDD"/>
    <w:rsid w:val="00FA314F"/>
    <w:rsid w:val="00FA3D49"/>
    <w:rsid w:val="00FA3E1C"/>
    <w:rsid w:val="00FA4B6A"/>
    <w:rsid w:val="00FA626E"/>
    <w:rsid w:val="00FA6DEA"/>
    <w:rsid w:val="00FA7BB1"/>
    <w:rsid w:val="00FB03E9"/>
    <w:rsid w:val="00FB1762"/>
    <w:rsid w:val="00FB32A7"/>
    <w:rsid w:val="00FB4DA7"/>
    <w:rsid w:val="00FB5723"/>
    <w:rsid w:val="00FC0D56"/>
    <w:rsid w:val="00FC0F24"/>
    <w:rsid w:val="00FC36B6"/>
    <w:rsid w:val="00FC3AB3"/>
    <w:rsid w:val="00FC488F"/>
    <w:rsid w:val="00FC569E"/>
    <w:rsid w:val="00FC75B9"/>
    <w:rsid w:val="00FD0ABB"/>
    <w:rsid w:val="00FD2A07"/>
    <w:rsid w:val="00FD3217"/>
    <w:rsid w:val="00FD3D47"/>
    <w:rsid w:val="00FD427E"/>
    <w:rsid w:val="00FD472D"/>
    <w:rsid w:val="00FD492F"/>
    <w:rsid w:val="00FD533F"/>
    <w:rsid w:val="00FD5781"/>
    <w:rsid w:val="00FD5A63"/>
    <w:rsid w:val="00FD6B13"/>
    <w:rsid w:val="00FD73ED"/>
    <w:rsid w:val="00FD7F41"/>
    <w:rsid w:val="00FE077C"/>
    <w:rsid w:val="00FE1BFA"/>
    <w:rsid w:val="00FE20BE"/>
    <w:rsid w:val="00FE310E"/>
    <w:rsid w:val="00FE7F53"/>
    <w:rsid w:val="00FF07DD"/>
    <w:rsid w:val="00FF0B25"/>
    <w:rsid w:val="00FF1804"/>
    <w:rsid w:val="00FF31C3"/>
    <w:rsid w:val="00FF5CB3"/>
    <w:rsid w:val="00FF601E"/>
    <w:rsid w:val="00FF6C36"/>
    <w:rsid w:val="00FF7176"/>
  </w:rsids>
  <m:mathPr>
    <m:mathFont m:val="Cambria Math"/>
    <m:brkBin m:val="before"/>
    <m:brkBinSub m:val="--"/>
    <m:smallFrac/>
    <m:dispDef/>
    <m:lMargin m:val="0"/>
    <m:rMargin m:val="0"/>
    <m:defJc m:val="centerGroup"/>
    <m:wrapIndent m:val="1440"/>
    <m:intLim m:val="subSup"/>
    <m:naryLim m:val="undOvr"/>
  </m:mathPr>
  <w:themeFontLang w:val="ru-RU"/>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2049"/>
    <o:shapelayout v:ext="edit">
      <o:idmap v:ext="edit" data="1"/>
    </o:shapelayout>
  </w:shapeDefaults>
  <w:decimalSymbol w:val=","/>
  <w:listSeparator w:val=";"/>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cs="Times New Roman" w:eastAsia="Arial Unicode MS" w:hAnsi="Times New Roman" w:ascii="Times New Roman"/>
        <w:bdr w:val="nil"/>
        <w:lang w:bidi="ar-SA" w:eastAsia="ru-RU" w:val="ru-RU"/>
      </w:rPr>
    </w:rPrDefault>
    <w:pPrDefault>
      <w:pPr>
        <w:pBdr>
          <w:top w:val="nil"/>
          <w:left w:val="nil"/>
          <w:bottom w:val="nil"/>
          <w:right w:val="nil"/>
          <w:between w:val="nil"/>
          <w:bar w:val="nil"/>
        </w:pBdr>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0" w:name="heading 1"/>
    <w:lsdException w:qFormat="true" w:name="heading 2"/>
    <w:lsdException w:qFormat="true" w:uiPriority="0" w:name="heading 3"/>
    <w:lsdException w:qFormat="true" w:uiPriority="0" w:name="heading 4"/>
    <w:lsdException w:qFormat="true" w:uiPriority="0" w:name="heading 5"/>
    <w:lsdException w:qFormat="true" w:uiPriority="0" w:name="heading 6"/>
    <w:lsdException w:qFormat="true" w:uiPriority="0" w:name="heading 7"/>
    <w:lsdException w:qFormat="true" w:uiPriority="0" w:name="heading 8"/>
    <w:lsdException w:qFormat="true" w:uiPriority="9" w:name="heading 9"/>
    <w:lsdException w:qFormat="true" w:uiPriority="39" w:name="toc 1"/>
    <w:lsdException w:qFormat="true" w:uiPriority="39" w:name="toc 2"/>
    <w:lsdException w:qFormat="true"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footnote text"/>
    <w:lsdException w:uiPriority="0" w:name="header"/>
    <w:lsdException w:qFormat="true" w:name="caption"/>
    <w:lsdException w:uiPriority="0" w:name="footnote reference"/>
    <w:lsdException w:uiPriority="0" w:name="page number"/>
    <w:lsdException w:uiPriority="0" w:name="List Bullet 2"/>
    <w:lsdException w:qFormat="true" w:unhideWhenUsed="false" w:semiHidden="false" w:uiPriority="10" w:name="Title"/>
    <w:lsdException w:uiPriority="0" w:name="Signature"/>
    <w:lsdException w:uiPriority="1" w:name="Default Paragraph Font"/>
    <w:lsdException w:uiPriority="0" w:name="Body Text"/>
    <w:lsdException w:uiPriority="0" w:name="Body Text Indent"/>
    <w:lsdException w:qFormat="true" w:unhideWhenUsed="false" w:semiHidden="false" w:uiPriority="11" w:name="Subtitle"/>
    <w:lsdException w:uiPriority="0" w:name="Body Text 2"/>
    <w:lsdException w:uiPriority="0" w:name="Body Text 3"/>
    <w:lsdException w:uiPriority="0" w:name="Body Text Indent 2"/>
    <w:lsdException w:uiPriority="0" w:name="Body Text Indent 3"/>
    <w:lsdException w:uiPriority="0" w:name="FollowedHyperlink"/>
    <w:lsdException w:qFormat="true" w:unhideWhenUsed="false" w:semiHidden="false" w:uiPriority="0" w:name="Strong"/>
    <w:lsdException w:qFormat="true" w:unhideWhenUsed="false" w:semiHidden="false" w:uiPriority="0" w:name="Emphasis"/>
    <w:lsdException w:uiPriority="0" w:name="Document Map"/>
    <w:lsdException w:uiPriority="0" w:name="Plain Text"/>
    <w:lsdException w:uiPriority="0" w:name="Balloon Text"/>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a" w:type="paragraph">
    <w:name w:val="Normal"/>
    <w:rsid w:val="000E16E5"/>
    <w:rPr>
      <w:rFonts w:eastAsia="Times New Roman"/>
      <w:color w:val="000000"/>
      <w:sz w:val="24"/>
      <w:szCs w:val="24"/>
      <w:u w:color="000000"/>
      <w:lang w:val="en-US"/>
    </w:rPr>
  </w:style>
  <w:style w:styleId="1a" w:type="paragraph">
    <w:name w:val="heading 1"/>
    <w:next w:val="a"/>
    <w:link w:val="1b"/>
    <w:qFormat/>
    <w:rsid w:val="00DB331F"/>
    <w:pPr>
      <w:keepNext/>
      <w:keepLines/>
      <w:spacing w:before="480"/>
      <w:outlineLvl w:val="0"/>
    </w:pPr>
    <w:rPr>
      <w:rFonts w:eastAsia="Times New Roman"/>
      <w:b/>
      <w:bCs/>
      <w:color w:val="000000"/>
      <w:sz w:val="28"/>
      <w:szCs w:val="28"/>
      <w:u w:color="000000"/>
      <w:lang w:val="en-US"/>
    </w:rPr>
  </w:style>
  <w:style w:styleId="2a" w:type="paragraph">
    <w:name w:val="heading 2"/>
    <w:next w:val="a"/>
    <w:link w:val="2b"/>
    <w:autoRedefine/>
    <w:uiPriority w:val="99"/>
    <w:qFormat/>
    <w:rsid w:val="00037B51"/>
    <w:pPr>
      <w:keepNext/>
      <w:keepLines/>
      <w:spacing w:after="200" w:before="200"/>
      <w:jc w:val="both"/>
      <w:outlineLvl w:val="1"/>
    </w:pPr>
    <w:rPr>
      <w:rFonts w:eastAsia="Cambria"/>
      <w:b/>
      <w:sz w:val="28"/>
      <w:szCs w:val="28"/>
      <w:u w:color="000000"/>
    </w:rPr>
  </w:style>
  <w:style w:styleId="3a" w:type="paragraph">
    <w:name w:val="heading 3"/>
    <w:next w:val="a"/>
    <w:link w:val="3b"/>
    <w:autoRedefine/>
    <w:qFormat/>
    <w:rsid w:val="00946F9A"/>
    <w:pPr>
      <w:pBdr>
        <w:top w:space="0" w:sz="0" w:color="auto" w:val="none"/>
        <w:left w:space="0" w:sz="0" w:color="auto" w:val="none"/>
        <w:bottom w:space="0" w:sz="0" w:color="auto" w:val="none"/>
        <w:right w:space="0" w:sz="0" w:color="auto" w:val="none"/>
        <w:between w:space="0" w:sz="0" w:color="auto" w:val="none"/>
        <w:bar w:sz="0" w:color="auto" w:val="none"/>
      </w:pBdr>
      <w:shd w:themeFill="background1" w:fill="FFFFFF" w:color="auto" w:val="clear"/>
      <w:jc w:val="both"/>
      <w:outlineLvl w:val="2"/>
    </w:pPr>
    <w:rPr>
      <w:rFonts w:eastAsia="Calibri"/>
      <w:b/>
      <w:sz w:val="28"/>
      <w:szCs w:val="28"/>
      <w:u w:color="000000"/>
    </w:rPr>
  </w:style>
  <w:style w:styleId="44" w:type="paragraph">
    <w:name w:val="heading 4"/>
    <w:basedOn w:val="a"/>
    <w:next w:val="a"/>
    <w:link w:val="45"/>
    <w:unhideWhenUsed/>
    <w:qFormat/>
    <w:rsid w:val="00C77056"/>
    <w:pPr>
      <w:keepNext/>
      <w:keepLines/>
      <w:spacing w:after="120" w:before="200"/>
      <w:outlineLvl w:val="3"/>
    </w:pPr>
    <w:rPr>
      <w:rFonts w:cstheme="majorBidi" w:eastAsiaTheme="majorEastAsia"/>
      <w:b/>
      <w:bCs/>
      <w:i/>
      <w:iCs/>
      <w:color w:val="auto"/>
      <w:sz w:val="28"/>
      <w:lang w:eastAsia="en-US"/>
    </w:rPr>
  </w:style>
  <w:style w:styleId="50" w:type="paragraph">
    <w:name w:val="heading 5"/>
    <w:basedOn w:val="a"/>
    <w:link w:val="51"/>
    <w:qFormat/>
    <w:rsid w:val="00DA13DD"/>
    <w:pPr>
      <w:pBdr>
        <w:top w:space="0" w:sz="0" w:color="auto" w:val="none"/>
        <w:left w:space="0" w:sz="0" w:color="auto" w:val="none"/>
        <w:bottom w:space="0" w:sz="0" w:color="auto" w:val="none"/>
        <w:right w:space="0" w:sz="0" w:color="auto" w:val="none"/>
        <w:between w:space="0" w:sz="0" w:color="auto" w:val="none"/>
        <w:bar w:sz="0" w:color="auto" w:val="none"/>
      </w:pBdr>
      <w:jc w:val="both"/>
      <w:outlineLvl w:val="4"/>
    </w:pPr>
    <w:rPr>
      <w:b/>
      <w:sz w:val="28"/>
      <w:szCs w:val="26"/>
      <w:bdr w:space="0" w:sz="0" w:color="auto" w:val="none"/>
      <w:lang w:eastAsia="en-US"/>
    </w:rPr>
  </w:style>
  <w:style w:styleId="60" w:type="paragraph">
    <w:name w:val="heading 6"/>
    <w:basedOn w:val="a"/>
    <w:next w:val="a"/>
    <w:link w:val="61"/>
    <w:qFormat/>
    <w:rsid w:val="00DA13DD"/>
    <w:pPr>
      <w:keepNext/>
      <w:pBdr>
        <w:top w:space="0" w:sz="0" w:color="auto" w:val="none"/>
        <w:left w:space="0" w:sz="0" w:color="auto" w:val="none"/>
        <w:bottom w:space="0" w:sz="0" w:color="auto" w:val="none"/>
        <w:right w:space="0" w:sz="0" w:color="auto" w:val="none"/>
        <w:between w:space="0" w:sz="0" w:color="auto" w:val="none"/>
        <w:bar w:sz="0" w:color="auto" w:val="none"/>
      </w:pBdr>
      <w:tabs>
        <w:tab w:pos="1436" w:val="num"/>
      </w:tabs>
      <w:ind w:hanging="1152" w:left="1436"/>
      <w:jc w:val="center"/>
      <w:outlineLvl w:val="5"/>
    </w:pPr>
    <w:rPr>
      <w:color w:val="auto"/>
      <w:spacing w:val="20"/>
      <w:sz w:val="22"/>
      <w:szCs w:val="26"/>
      <w:bdr w:space="0" w:sz="0" w:color="auto" w:val="none"/>
      <w:lang w:val="ru-RU"/>
    </w:rPr>
  </w:style>
  <w:style w:styleId="70" w:type="paragraph">
    <w:name w:val="heading 7"/>
    <w:basedOn w:val="a"/>
    <w:next w:val="a"/>
    <w:link w:val="71"/>
    <w:qFormat/>
    <w:rsid w:val="00DA13DD"/>
    <w:pPr>
      <w:keepNext/>
      <w:pBdr>
        <w:top w:space="0" w:sz="0" w:color="auto" w:val="none"/>
        <w:left w:space="0" w:sz="0" w:color="auto" w:val="none"/>
        <w:bottom w:space="0" w:sz="0" w:color="auto" w:val="none"/>
        <w:right w:space="0" w:sz="0" w:color="auto" w:val="none"/>
        <w:between w:space="0" w:sz="0" w:color="auto" w:val="none"/>
        <w:bar w:sz="0" w:color="auto" w:val="none"/>
      </w:pBdr>
      <w:tabs>
        <w:tab w:pos="1296" w:val="num"/>
      </w:tabs>
      <w:spacing w:lineRule="auto" w:line="360"/>
      <w:ind w:hanging="1296" w:left="1296"/>
      <w:jc w:val="both"/>
      <w:outlineLvl w:val="6"/>
    </w:pPr>
    <w:rPr>
      <w:color w:val="auto"/>
      <w:sz w:val="26"/>
      <w:szCs w:val="26"/>
      <w:bdr w:space="0" w:sz="0" w:color="auto" w:val="none"/>
      <w:lang w:val="ru-RU"/>
    </w:rPr>
  </w:style>
  <w:style w:styleId="80" w:type="paragraph">
    <w:name w:val="heading 8"/>
    <w:basedOn w:val="a"/>
    <w:next w:val="a"/>
    <w:link w:val="81"/>
    <w:qFormat/>
    <w:rsid w:val="00DA13DD"/>
    <w:pPr>
      <w:keepNext/>
      <w:pBdr>
        <w:top w:space="0" w:sz="0" w:color="auto" w:val="none"/>
        <w:left w:space="0" w:sz="0" w:color="auto" w:val="none"/>
        <w:bottom w:space="0" w:sz="0" w:color="auto" w:val="none"/>
        <w:right w:space="0" w:sz="0" w:color="auto" w:val="none"/>
        <w:between w:space="0" w:sz="0" w:color="auto" w:val="none"/>
        <w:bar w:sz="0" w:color="auto" w:val="none"/>
      </w:pBdr>
      <w:tabs>
        <w:tab w:pos="1440" w:val="num"/>
      </w:tabs>
      <w:spacing w:lineRule="auto" w:line="360" w:before="120"/>
      <w:ind w:hanging="1440" w:left="1440"/>
      <w:jc w:val="center"/>
      <w:outlineLvl w:val="7"/>
    </w:pPr>
    <w:rPr>
      <w:color w:val="auto"/>
      <w:spacing w:val="120"/>
      <w:sz w:val="48"/>
      <w:szCs w:val="26"/>
      <w:bdr w:space="0" w:sz="0" w:color="auto" w:val="none"/>
      <w:lang w:val="ru-RU"/>
    </w:rPr>
  </w:style>
  <w:style w:default="true" w:styleId="a0" w:type="character">
    <w:name w:val="Default Paragraph Font"/>
    <w:uiPriority w:val="1"/>
    <w:semiHidden/>
    <w:unhideWhenUsed/>
  </w:style>
  <w:style w:default="true" w:styleId="a1" w:type="table">
    <w:name w:val="Normal Table"/>
    <w:uiPriority w:val="99"/>
    <w:semiHidden/>
    <w:unhideWhenUsed/>
    <w:tblPr>
      <w:tblInd w:type="dxa" w:w="0"/>
      <w:tblCellMar>
        <w:top w:type="dxa" w:w="0"/>
        <w:left w:type="dxa" w:w="108"/>
        <w:bottom w:type="dxa" w:w="0"/>
        <w:right w:type="dxa" w:w="108"/>
      </w:tblCellMar>
    </w:tblPr>
  </w:style>
  <w:style w:default="true" w:styleId="a2" w:type="numbering">
    <w:name w:val="No List"/>
    <w:uiPriority w:val="99"/>
    <w:semiHidden/>
    <w:unhideWhenUsed/>
  </w:style>
  <w:style w:styleId="a3" w:type="character">
    <w:name w:val="Hyperlink"/>
    <w:uiPriority w:val="99"/>
    <w:rsid w:val="000E16E5"/>
    <w:rPr>
      <w:u w:val="single"/>
    </w:rPr>
  </w:style>
  <w:style w:customStyle="true" w:styleId="TableNormal" w:type="table">
    <w:name w:val="Table Normal"/>
    <w:rsid w:val="000E16E5"/>
    <w:tblPr>
      <w:tblInd w:type="dxa" w:w="0"/>
      <w:tblCellMar>
        <w:top w:type="dxa" w:w="0"/>
        <w:left w:type="dxa" w:w="0"/>
        <w:bottom w:type="dxa" w:w="0"/>
        <w:right w:type="dxa" w:w="0"/>
      </w:tblCellMar>
    </w:tblPr>
  </w:style>
  <w:style w:customStyle="true" w:styleId="a4" w:type="paragraph">
    <w:name w:val="Верхн./нижн. кол."/>
    <w:uiPriority w:val="99"/>
    <w:rsid w:val="000E16E5"/>
    <w:pPr>
      <w:tabs>
        <w:tab w:pos="9020" w:val="right"/>
      </w:tabs>
    </w:pPr>
    <w:rPr>
      <w:rFonts w:cs="Arial Unicode MS" w:hAnsi="Helvetica" w:ascii="Helvetica"/>
      <w:color w:val="000000"/>
      <w:sz w:val="24"/>
      <w:szCs w:val="24"/>
    </w:rPr>
  </w:style>
  <w:style w:styleId="a5" w:type="paragraph">
    <w:name w:val="footer"/>
    <w:link w:val="a6"/>
    <w:uiPriority w:val="99"/>
    <w:rsid w:val="000E16E5"/>
    <w:pPr>
      <w:tabs>
        <w:tab w:pos="4677" w:val="center"/>
        <w:tab w:pos="9355" w:val="right"/>
      </w:tabs>
    </w:pPr>
    <w:rPr>
      <w:rFonts w:cs="Arial Unicode MS"/>
      <w:color w:val="000000"/>
      <w:sz w:val="24"/>
      <w:szCs w:val="24"/>
      <w:u w:color="000000"/>
      <w:lang w:val="en-US"/>
    </w:rPr>
  </w:style>
  <w:style w:styleId="a7" w:type="paragraph">
    <w:name w:val="Plain Text"/>
    <w:link w:val="a8"/>
    <w:rsid w:val="000E16E5"/>
    <w:pPr>
      <w:ind w:firstLine="709"/>
      <w:jc w:val="both"/>
    </w:pPr>
    <w:rPr>
      <w:rFonts w:cs="Calibri" w:eastAsia="Calibri" w:hAnsi="Calibri" w:ascii="Calibri"/>
      <w:color w:val="000000"/>
      <w:sz w:val="22"/>
      <w:szCs w:val="22"/>
      <w:u w:color="000000"/>
    </w:rPr>
  </w:style>
  <w:style w:styleId="a9" w:type="paragraph">
    <w:name w:val="TOC Heading"/>
    <w:next w:val="a"/>
    <w:uiPriority w:val="39"/>
    <w:qFormat/>
    <w:rsid w:val="000E16E5"/>
    <w:pPr>
      <w:keepNext/>
      <w:keepLines/>
      <w:spacing w:lineRule="auto" w:line="276" w:before="480"/>
    </w:pPr>
    <w:rPr>
      <w:rFonts w:cs="Arial Unicode MS"/>
      <w:b/>
      <w:bCs/>
      <w:color w:val="000000"/>
      <w:sz w:val="28"/>
      <w:szCs w:val="28"/>
      <w:u w:color="000000"/>
    </w:rPr>
  </w:style>
  <w:style w:styleId="1c" w:type="paragraph">
    <w:name w:val="toc 1"/>
    <w:uiPriority w:val="39"/>
    <w:qFormat/>
    <w:rsid w:val="000E16E5"/>
    <w:pPr>
      <w:tabs>
        <w:tab w:pos="9345" w:leader="hyphen" w:val="right"/>
      </w:tabs>
      <w:spacing w:before="360"/>
      <w:jc w:val="both"/>
    </w:pPr>
    <w:rPr>
      <w:rFonts w:cs="Cambria" w:eastAsia="Cambria" w:hAnsi="Cambria" w:ascii="Cambria"/>
      <w:b/>
      <w:bCs/>
      <w:caps/>
      <w:color w:val="000000"/>
      <w:sz w:val="24"/>
      <w:szCs w:val="24"/>
      <w:u w:color="000000"/>
      <w:lang w:val="en-US"/>
    </w:rPr>
  </w:style>
  <w:style w:styleId="2c" w:type="paragraph">
    <w:name w:val="toc 2"/>
    <w:uiPriority w:val="39"/>
    <w:qFormat/>
    <w:rsid w:val="000E16E5"/>
    <w:pPr>
      <w:tabs>
        <w:tab w:pos="9329" w:leader="hyphen" w:val="right"/>
      </w:tabs>
      <w:spacing w:before="240"/>
    </w:pPr>
    <w:rPr>
      <w:rFonts w:eastAsia="Times New Roman"/>
      <w:color w:val="000000"/>
      <w:u w:color="000000"/>
    </w:rPr>
  </w:style>
  <w:style w:styleId="3c" w:type="paragraph">
    <w:name w:val="toc 3"/>
    <w:uiPriority w:val="39"/>
    <w:qFormat/>
    <w:rsid w:val="000E16E5"/>
    <w:pPr>
      <w:tabs>
        <w:tab w:pos="9329" w:leader="hyphen" w:val="right"/>
      </w:tabs>
    </w:pPr>
    <w:rPr>
      <w:rFonts w:eastAsia="Times New Roman"/>
      <w:color w:val="000000"/>
      <w:u w:color="000000"/>
    </w:rPr>
  </w:style>
  <w:style w:customStyle="true" w:styleId="List1" w:type="numbering">
    <w:name w:val="List 1"/>
    <w:rsid w:val="000E16E5"/>
    <w:pPr>
      <w:numPr>
        <w:numId w:val="1"/>
      </w:numPr>
    </w:pPr>
  </w:style>
  <w:style w:customStyle="true" w:styleId="1" w:type="numbering">
    <w:name w:val="Импортированный стиль 1"/>
    <w:rsid w:val="000E16E5"/>
    <w:pPr>
      <w:numPr>
        <w:numId w:val="3"/>
      </w:numPr>
    </w:pPr>
  </w:style>
  <w:style w:customStyle="true" w:styleId="2" w:type="numbering">
    <w:name w:val="Импортированный стиль 2"/>
    <w:rsid w:val="000E16E5"/>
    <w:pPr>
      <w:numPr>
        <w:numId w:val="4"/>
      </w:numPr>
    </w:pPr>
  </w:style>
  <w:style w:customStyle="true" w:styleId="3" w:type="numbering">
    <w:name w:val="Импортированный стиль 3"/>
    <w:rsid w:val="000E16E5"/>
    <w:pPr>
      <w:numPr>
        <w:numId w:val="5"/>
      </w:numPr>
    </w:pPr>
  </w:style>
  <w:style w:styleId="aa" w:type="paragraph">
    <w:name w:val="caption"/>
    <w:next w:val="a"/>
    <w:uiPriority w:val="99"/>
    <w:qFormat/>
    <w:rsid w:val="000E16E5"/>
    <w:pPr>
      <w:spacing w:after="200"/>
      <w:ind w:firstLine="284"/>
      <w:jc w:val="both"/>
    </w:pPr>
    <w:rPr>
      <w:rFonts w:cs="Calibri" w:eastAsia="Calibri" w:hAnsi="Calibri" w:ascii="Calibri"/>
      <w:b/>
      <w:bCs/>
      <w:color w:val="4F81BD"/>
      <w:sz w:val="18"/>
      <w:szCs w:val="18"/>
      <w:u w:color="4F81BD"/>
    </w:rPr>
  </w:style>
  <w:style w:customStyle="true" w:styleId="4" w:type="numbering">
    <w:name w:val="Импортированный стиль 4"/>
    <w:rsid w:val="000E16E5"/>
    <w:pPr>
      <w:numPr>
        <w:numId w:val="6"/>
      </w:numPr>
    </w:pPr>
  </w:style>
  <w:style w:styleId="ab" w:type="paragraph">
    <w:name w:val="Body Text"/>
    <w:link w:val="ac"/>
    <w:rsid w:val="000E16E5"/>
    <w:pPr>
      <w:spacing w:lineRule="auto" w:line="360"/>
      <w:jc w:val="both"/>
    </w:pPr>
    <w:rPr>
      <w:rFonts w:cs="Arial Unicode MS"/>
      <w:color w:val="000000"/>
      <w:sz w:val="28"/>
      <w:szCs w:val="28"/>
      <w:u w:color="000000"/>
    </w:rPr>
  </w:style>
  <w:style w:customStyle="true" w:styleId="Style9" w:type="paragraph">
    <w:name w:val="Style9"/>
    <w:rsid w:val="000E16E5"/>
    <w:pPr>
      <w:widowControl w:val="false"/>
      <w:spacing w:lineRule="exact" w:line="322"/>
      <w:ind w:firstLine="739"/>
      <w:jc w:val="both"/>
    </w:pPr>
    <w:rPr>
      <w:rFonts w:eastAsia="Times New Roman"/>
      <w:color w:val="000000"/>
      <w:sz w:val="24"/>
      <w:szCs w:val="24"/>
      <w:u w:color="000000"/>
    </w:rPr>
  </w:style>
  <w:style w:customStyle="true" w:styleId="5" w:type="numbering">
    <w:name w:val="Импортированный стиль 5"/>
    <w:rsid w:val="000E16E5"/>
    <w:pPr>
      <w:numPr>
        <w:numId w:val="7"/>
      </w:numPr>
    </w:pPr>
  </w:style>
  <w:style w:customStyle="true" w:styleId="6" w:type="numbering">
    <w:name w:val="Импортированный стиль 6"/>
    <w:rsid w:val="000E16E5"/>
    <w:pPr>
      <w:numPr>
        <w:numId w:val="8"/>
      </w:numPr>
    </w:pPr>
  </w:style>
  <w:style w:customStyle="true" w:styleId="7" w:type="numbering">
    <w:name w:val="Импортированный стиль 7"/>
    <w:rsid w:val="000E16E5"/>
    <w:pPr>
      <w:numPr>
        <w:numId w:val="9"/>
      </w:numPr>
    </w:pPr>
  </w:style>
  <w:style w:customStyle="true" w:styleId="8" w:type="numbering">
    <w:name w:val="Импортированный стиль 8"/>
    <w:rsid w:val="000E16E5"/>
    <w:pPr>
      <w:numPr>
        <w:numId w:val="10"/>
      </w:numPr>
    </w:pPr>
  </w:style>
  <w:style w:customStyle="true" w:styleId="9" w:type="numbering">
    <w:name w:val="Импортированный стиль 9"/>
    <w:rsid w:val="000E16E5"/>
    <w:pPr>
      <w:numPr>
        <w:numId w:val="11"/>
      </w:numPr>
    </w:pPr>
  </w:style>
  <w:style w:customStyle="true" w:styleId="1-41" w:type="paragraph">
    <w:name w:val="Средняя заливка 1 - Акцент 41"/>
    <w:uiPriority w:val="99"/>
    <w:rsid w:val="000E16E5"/>
    <w:pPr>
      <w:ind w:firstLine="709"/>
      <w:jc w:val="both"/>
    </w:pPr>
    <w:rPr>
      <w:rFonts w:cs="Calibri" w:eastAsia="Calibri" w:hAnsi="Calibri" w:ascii="Calibri"/>
      <w:color w:val="000000"/>
      <w:sz w:val="22"/>
      <w:szCs w:val="22"/>
      <w:u w:color="000000"/>
    </w:rPr>
  </w:style>
  <w:style w:customStyle="true" w:styleId="10" w:type="numbering">
    <w:name w:val="Импортированный стиль 10"/>
    <w:rsid w:val="000E16E5"/>
    <w:pPr>
      <w:numPr>
        <w:numId w:val="12"/>
      </w:numPr>
    </w:pPr>
  </w:style>
  <w:style w:customStyle="true" w:styleId="11" w:type="numbering">
    <w:name w:val="Импортированный стиль 11"/>
    <w:rsid w:val="000E16E5"/>
    <w:pPr>
      <w:numPr>
        <w:numId w:val="13"/>
      </w:numPr>
    </w:pPr>
  </w:style>
  <w:style w:customStyle="true" w:styleId="3-31" w:type="paragraph">
    <w:name w:val="Средняя сетка 3 - Акцент 31"/>
    <w:uiPriority w:val="99"/>
    <w:rsid w:val="000E16E5"/>
    <w:pPr>
      <w:ind w:firstLine="709"/>
      <w:jc w:val="both"/>
    </w:pPr>
    <w:rPr>
      <w:rFonts w:cs="Calibri" w:eastAsia="Calibri" w:hAnsi="Calibri" w:ascii="Calibri"/>
      <w:color w:val="000000"/>
      <w:sz w:val="22"/>
      <w:szCs w:val="22"/>
      <w:u w:color="000000"/>
    </w:rPr>
  </w:style>
  <w:style w:styleId="ad" w:type="paragraph">
    <w:name w:val="List Paragraph"/>
    <w:uiPriority w:val="34"/>
    <w:qFormat/>
    <w:rsid w:val="000E16E5"/>
    <w:pPr>
      <w:ind w:left="720"/>
    </w:pPr>
    <w:rPr>
      <w:rFonts w:cs="Arial Unicode MS"/>
      <w:color w:val="000000"/>
      <w:sz w:val="24"/>
      <w:szCs w:val="24"/>
      <w:u w:color="000000"/>
      <w:lang w:val="en-US"/>
    </w:rPr>
  </w:style>
  <w:style w:customStyle="true" w:styleId="12" w:type="numbering">
    <w:name w:val="Импортированный стиль 12"/>
    <w:rsid w:val="000E16E5"/>
    <w:pPr>
      <w:numPr>
        <w:numId w:val="14"/>
      </w:numPr>
    </w:pPr>
  </w:style>
  <w:style w:customStyle="true" w:styleId="13" w:type="numbering">
    <w:name w:val="Импортированный стиль 13"/>
    <w:rsid w:val="000E16E5"/>
    <w:pPr>
      <w:numPr>
        <w:numId w:val="15"/>
      </w:numPr>
    </w:pPr>
  </w:style>
  <w:style w:customStyle="true" w:styleId="ae" w:type="character">
    <w:name w:val="Ссылка"/>
    <w:rsid w:val="000E16E5"/>
    <w:rPr>
      <w:color w:val="0000FF"/>
      <w:u w:color="0000FF" w:val="single"/>
      <w:lang w:val="ru-RU"/>
    </w:rPr>
  </w:style>
  <w:style w:customStyle="true" w:styleId="14" w:type="numbering">
    <w:name w:val="Импортированный стиль 14"/>
    <w:rsid w:val="000E16E5"/>
    <w:pPr>
      <w:numPr>
        <w:numId w:val="16"/>
      </w:numPr>
    </w:pPr>
  </w:style>
  <w:style w:customStyle="true" w:styleId="af" w:type="character">
    <w:name w:val="Нет"/>
    <w:rsid w:val="000E16E5"/>
  </w:style>
  <w:style w:customStyle="true" w:styleId="Hyperlink0" w:type="character">
    <w:name w:val="Hyperlink.0"/>
    <w:basedOn w:val="af"/>
    <w:rsid w:val="000E16E5"/>
    <w:rPr>
      <w:color w:val="0000FF"/>
      <w:u w:color="0000FF" w:val="single"/>
      <w:lang w:val="en-US"/>
    </w:rPr>
  </w:style>
  <w:style w:customStyle="true" w:styleId="15" w:type="numbering">
    <w:name w:val="Импортированный стиль 15"/>
    <w:rsid w:val="000E16E5"/>
    <w:pPr>
      <w:numPr>
        <w:numId w:val="17"/>
      </w:numPr>
    </w:pPr>
  </w:style>
  <w:style w:customStyle="true" w:styleId="16" w:type="numbering">
    <w:name w:val="Импортированный стиль 16"/>
    <w:rsid w:val="000E16E5"/>
    <w:pPr>
      <w:numPr>
        <w:numId w:val="18"/>
      </w:numPr>
    </w:pPr>
  </w:style>
  <w:style w:customStyle="true" w:styleId="17" w:type="numbering">
    <w:name w:val="Импортированный стиль 17"/>
    <w:rsid w:val="000E16E5"/>
    <w:pPr>
      <w:numPr>
        <w:numId w:val="19"/>
      </w:numPr>
    </w:pPr>
  </w:style>
  <w:style w:customStyle="true" w:styleId="18" w:type="numbering">
    <w:name w:val="Импортированный стиль 18"/>
    <w:rsid w:val="000E16E5"/>
    <w:pPr>
      <w:numPr>
        <w:numId w:val="20"/>
      </w:numPr>
    </w:pPr>
  </w:style>
  <w:style w:customStyle="true" w:styleId="19" w:type="numbering">
    <w:name w:val="Импортированный стиль 19"/>
    <w:rsid w:val="000E16E5"/>
    <w:pPr>
      <w:numPr>
        <w:numId w:val="21"/>
      </w:numPr>
    </w:pPr>
  </w:style>
  <w:style w:customStyle="true" w:styleId="20" w:type="numbering">
    <w:name w:val="Импортированный стиль 20"/>
    <w:rsid w:val="000E16E5"/>
    <w:pPr>
      <w:numPr>
        <w:numId w:val="22"/>
      </w:numPr>
    </w:pPr>
  </w:style>
  <w:style w:customStyle="true" w:styleId="21" w:type="numbering">
    <w:name w:val="Импортированный стиль 21"/>
    <w:rsid w:val="000E16E5"/>
    <w:pPr>
      <w:numPr>
        <w:numId w:val="23"/>
      </w:numPr>
    </w:pPr>
  </w:style>
  <w:style w:customStyle="true" w:styleId="Hyperlink1" w:type="character">
    <w:name w:val="Hyperlink.1"/>
    <w:basedOn w:val="ae"/>
    <w:rsid w:val="000E16E5"/>
    <w:rPr>
      <w:color w:val="000000"/>
      <w:u w:color="000000" w:val="single"/>
      <w:shd w:fill="FFFFFF" w:color="auto" w:val="clear"/>
      <w:lang w:val="ru-RU"/>
    </w:rPr>
  </w:style>
  <w:style w:customStyle="true" w:styleId="Hyperlink2" w:type="character">
    <w:name w:val="Hyperlink.2"/>
    <w:basedOn w:val="ae"/>
    <w:rsid w:val="000E16E5"/>
    <w:rPr>
      <w:color w:val="000000"/>
      <w:u w:color="000000" w:val="single"/>
      <w:lang w:val="ru-RU"/>
    </w:rPr>
  </w:style>
  <w:style w:customStyle="true" w:styleId="Hyperlink3" w:type="character">
    <w:name w:val="Hyperlink.3"/>
    <w:basedOn w:val="ae"/>
    <w:rsid w:val="000E16E5"/>
    <w:rPr>
      <w:color w:val="0000FF"/>
      <w:u w:color="0000FF" w:val="single"/>
      <w:shd w:fill="FFFFFF" w:color="auto" w:val="clear"/>
      <w:lang w:val="en-US"/>
    </w:rPr>
  </w:style>
  <w:style w:customStyle="true" w:styleId="Hyperlink4" w:type="character">
    <w:name w:val="Hyperlink.4"/>
    <w:basedOn w:val="ae"/>
    <w:rsid w:val="000E16E5"/>
    <w:rPr>
      <w:color w:val="0000FF"/>
      <w:u w:color="0000FF" w:val="single"/>
      <w:lang w:val="en-US"/>
    </w:rPr>
  </w:style>
  <w:style w:customStyle="true" w:styleId="Hyperlink5" w:type="character">
    <w:name w:val="Hyperlink.5"/>
    <w:basedOn w:val="ae"/>
    <w:rsid w:val="000E16E5"/>
    <w:rPr>
      <w:color w:val="0000FF"/>
      <w:u w:color="0000FF" w:val="single"/>
      <w:lang w:val="ru-RU"/>
    </w:rPr>
  </w:style>
  <w:style w:customStyle="true" w:styleId="22" w:type="numbering">
    <w:name w:val="Импортированный стиль 22"/>
    <w:rsid w:val="000E16E5"/>
    <w:pPr>
      <w:numPr>
        <w:numId w:val="24"/>
      </w:numPr>
    </w:pPr>
  </w:style>
  <w:style w:customStyle="true" w:styleId="1-31" w:type="paragraph">
    <w:name w:val="Средняя заливка 1 - Акцент 31"/>
    <w:rsid w:val="000E16E5"/>
    <w:pPr>
      <w:ind w:firstLine="709"/>
      <w:jc w:val="both"/>
    </w:pPr>
    <w:rPr>
      <w:rFonts w:cs="Calibri" w:eastAsia="Calibri" w:hAnsi="Calibri" w:ascii="Calibri"/>
      <w:color w:val="000000"/>
      <w:sz w:val="22"/>
      <w:szCs w:val="22"/>
      <w:u w:color="000000"/>
    </w:rPr>
  </w:style>
  <w:style w:customStyle="true" w:styleId="23" w:type="numbering">
    <w:name w:val="Импортированный стиль 23"/>
    <w:rsid w:val="000E16E5"/>
    <w:pPr>
      <w:numPr>
        <w:numId w:val="25"/>
      </w:numPr>
    </w:pPr>
  </w:style>
  <w:style w:customStyle="true" w:styleId="24" w:type="numbering">
    <w:name w:val="Импортированный стиль 24"/>
    <w:rsid w:val="000E16E5"/>
    <w:pPr>
      <w:numPr>
        <w:numId w:val="26"/>
      </w:numPr>
    </w:pPr>
  </w:style>
  <w:style w:customStyle="true" w:styleId="25" w:type="numbering">
    <w:name w:val="Импортированный стиль 25"/>
    <w:rsid w:val="000E16E5"/>
    <w:pPr>
      <w:numPr>
        <w:numId w:val="27"/>
      </w:numPr>
    </w:pPr>
  </w:style>
  <w:style w:styleId="af0" w:type="paragraph">
    <w:name w:val="Normal (Web)"/>
    <w:uiPriority w:val="99"/>
    <w:rsid w:val="000E16E5"/>
    <w:pPr>
      <w:spacing w:after="100" w:before="100"/>
    </w:pPr>
    <w:rPr>
      <w:rFonts w:cs="Arial Unicode MS"/>
      <w:color w:val="000000"/>
      <w:sz w:val="24"/>
      <w:szCs w:val="24"/>
      <w:u w:color="000000"/>
    </w:rPr>
  </w:style>
  <w:style w:customStyle="true" w:styleId="26" w:type="numbering">
    <w:name w:val="Импортированный стиль 26"/>
    <w:rsid w:val="000E16E5"/>
    <w:pPr>
      <w:numPr>
        <w:numId w:val="28"/>
      </w:numPr>
    </w:pPr>
  </w:style>
  <w:style w:customStyle="true" w:styleId="1-11" w:type="paragraph">
    <w:name w:val="Средняя заливка 1 - Акцент 11"/>
    <w:rsid w:val="000E16E5"/>
    <w:pPr>
      <w:ind w:firstLine="709"/>
      <w:jc w:val="both"/>
    </w:pPr>
    <w:rPr>
      <w:rFonts w:cs="Calibri" w:eastAsia="Calibri" w:hAnsi="Calibri" w:ascii="Calibri"/>
      <w:color w:val="000000"/>
      <w:sz w:val="22"/>
      <w:szCs w:val="22"/>
      <w:u w:color="000000"/>
    </w:rPr>
  </w:style>
  <w:style w:customStyle="true" w:styleId="27" w:type="numbering">
    <w:name w:val="Импортированный стиль 27"/>
    <w:rsid w:val="000E16E5"/>
    <w:pPr>
      <w:numPr>
        <w:numId w:val="29"/>
      </w:numPr>
    </w:pPr>
  </w:style>
  <w:style w:customStyle="true" w:styleId="Hyperlink6" w:type="character">
    <w:name w:val="Hyperlink.6"/>
    <w:basedOn w:val="af"/>
    <w:rsid w:val="000E16E5"/>
    <w:rPr>
      <w:color w:val="0000FF"/>
      <w:sz w:val="28"/>
      <w:szCs w:val="28"/>
      <w:u w:color="0000FF" w:val="single"/>
      <w:lang w:val="ru-RU"/>
    </w:rPr>
  </w:style>
  <w:style w:customStyle="true" w:styleId="28" w:type="numbering">
    <w:name w:val="Импортированный стиль 28"/>
    <w:rsid w:val="000E16E5"/>
    <w:pPr>
      <w:numPr>
        <w:numId w:val="30"/>
      </w:numPr>
    </w:pPr>
  </w:style>
  <w:style w:customStyle="true" w:styleId="29" w:type="numbering">
    <w:name w:val="Импортированный стиль 29"/>
    <w:rsid w:val="000E16E5"/>
    <w:pPr>
      <w:numPr>
        <w:numId w:val="31"/>
      </w:numPr>
    </w:pPr>
  </w:style>
  <w:style w:customStyle="true" w:styleId="30" w:type="numbering">
    <w:name w:val="Импортированный стиль 30"/>
    <w:rsid w:val="000E16E5"/>
    <w:pPr>
      <w:numPr>
        <w:numId w:val="32"/>
      </w:numPr>
    </w:pPr>
  </w:style>
  <w:style w:customStyle="true" w:styleId="Hyperlink7" w:type="character">
    <w:name w:val="Hyperlink.7"/>
    <w:basedOn w:val="af"/>
    <w:rsid w:val="000E16E5"/>
    <w:rPr>
      <w:color w:val="0000FF"/>
      <w:u w:color="000000" w:val="single"/>
      <w:lang w:val="ru-RU"/>
    </w:rPr>
  </w:style>
  <w:style w:customStyle="true" w:styleId="31" w:type="numbering">
    <w:name w:val="Импортированный стиль 31"/>
    <w:rsid w:val="000E16E5"/>
    <w:pPr>
      <w:numPr>
        <w:numId w:val="33"/>
      </w:numPr>
    </w:pPr>
  </w:style>
  <w:style w:customStyle="true" w:styleId="Hyperlink8" w:type="character">
    <w:name w:val="Hyperlink.8"/>
    <w:basedOn w:val="af"/>
    <w:rsid w:val="000E16E5"/>
    <w:rPr>
      <w:color w:val="0000FF"/>
      <w:u w:color="0000FF" w:val="single"/>
      <w:lang w:val="ru-RU"/>
    </w:rPr>
  </w:style>
  <w:style w:customStyle="true" w:styleId="32" w:type="numbering">
    <w:name w:val="Импортированный стиль 32"/>
    <w:rsid w:val="000E16E5"/>
    <w:pPr>
      <w:numPr>
        <w:numId w:val="34"/>
      </w:numPr>
    </w:pPr>
  </w:style>
  <w:style w:customStyle="true" w:styleId="33" w:type="numbering">
    <w:name w:val="Импортированный стиль 33"/>
    <w:rsid w:val="000E16E5"/>
    <w:pPr>
      <w:numPr>
        <w:numId w:val="35"/>
      </w:numPr>
    </w:pPr>
  </w:style>
  <w:style w:customStyle="true" w:styleId="Hyperlink9" w:type="character">
    <w:name w:val="Hyperlink.9"/>
    <w:basedOn w:val="af"/>
    <w:rsid w:val="000E16E5"/>
    <w:rPr>
      <w:color w:val="060FBA"/>
      <w:sz w:val="28"/>
      <w:szCs w:val="28"/>
      <w:u w:color="060FBA" w:val="single"/>
      <w:lang w:val="ru-RU"/>
    </w:rPr>
  </w:style>
  <w:style w:customStyle="true" w:styleId="34" w:type="numbering">
    <w:name w:val="Импортированный стиль 34"/>
    <w:rsid w:val="000E16E5"/>
    <w:pPr>
      <w:numPr>
        <w:numId w:val="36"/>
      </w:numPr>
    </w:pPr>
  </w:style>
  <w:style w:customStyle="true" w:styleId="35" w:type="numbering">
    <w:name w:val="Импортированный стиль 35"/>
    <w:rsid w:val="000E16E5"/>
    <w:pPr>
      <w:numPr>
        <w:numId w:val="37"/>
      </w:numPr>
    </w:pPr>
  </w:style>
  <w:style w:customStyle="true" w:styleId="36" w:type="numbering">
    <w:name w:val="Импортированный стиль 36"/>
    <w:rsid w:val="000E16E5"/>
    <w:pPr>
      <w:numPr>
        <w:numId w:val="38"/>
      </w:numPr>
    </w:pPr>
  </w:style>
  <w:style w:customStyle="true" w:styleId="37" w:type="numbering">
    <w:name w:val="Импортированный стиль 37"/>
    <w:rsid w:val="000E16E5"/>
    <w:pPr>
      <w:numPr>
        <w:numId w:val="39"/>
      </w:numPr>
    </w:pPr>
  </w:style>
  <w:style w:customStyle="true" w:styleId="38" w:type="numbering">
    <w:name w:val="Импортированный стиль 38"/>
    <w:rsid w:val="000E16E5"/>
    <w:pPr>
      <w:numPr>
        <w:numId w:val="40"/>
      </w:numPr>
    </w:pPr>
  </w:style>
  <w:style w:customStyle="true" w:styleId="39" w:type="numbering">
    <w:name w:val="Импортированный стиль 39"/>
    <w:rsid w:val="000E16E5"/>
    <w:pPr>
      <w:numPr>
        <w:numId w:val="41"/>
      </w:numPr>
    </w:pPr>
  </w:style>
  <w:style w:customStyle="true" w:styleId="Hyperlink10" w:type="character">
    <w:name w:val="Hyperlink.10"/>
    <w:basedOn w:val="af"/>
    <w:rsid w:val="000E16E5"/>
    <w:rPr>
      <w:color w:val="0000FF"/>
      <w:u w:color="000000" w:val="single"/>
      <w:shd w:fill="FFFFFF" w:color="auto" w:val="clear"/>
      <w:lang w:val="ru-RU"/>
    </w:rPr>
  </w:style>
  <w:style w:customStyle="true" w:styleId="Hyperlink11" w:type="character">
    <w:name w:val="Hyperlink.11"/>
    <w:basedOn w:val="af"/>
    <w:rsid w:val="000E16E5"/>
    <w:rPr>
      <w:color w:val="0000FF"/>
      <w:u w:color="0000FF" w:val="single"/>
      <w:shd w:fill="FFFFFF" w:color="auto" w:val="clear"/>
      <w:lang w:val="ru-RU"/>
    </w:rPr>
  </w:style>
  <w:style w:customStyle="true" w:styleId="40" w:type="numbering">
    <w:name w:val="Импортированный стиль 40"/>
    <w:rsid w:val="000E16E5"/>
    <w:pPr>
      <w:numPr>
        <w:numId w:val="42"/>
      </w:numPr>
    </w:pPr>
  </w:style>
  <w:style w:customStyle="true" w:styleId="41" w:type="numbering">
    <w:name w:val="Импортированный стиль 41"/>
    <w:rsid w:val="000E16E5"/>
    <w:pPr>
      <w:numPr>
        <w:numId w:val="43"/>
      </w:numPr>
    </w:pPr>
  </w:style>
  <w:style w:customStyle="true" w:styleId="42" w:type="numbering">
    <w:name w:val="Импортированный стиль 42"/>
    <w:rsid w:val="000E16E5"/>
    <w:pPr>
      <w:numPr>
        <w:numId w:val="44"/>
      </w:numPr>
    </w:pPr>
  </w:style>
  <w:style w:customStyle="true" w:styleId="Hyperlink12" w:type="character">
    <w:name w:val="Hyperlink.12"/>
    <w:basedOn w:val="af"/>
    <w:rsid w:val="000E16E5"/>
    <w:rPr>
      <w:color w:val="990099"/>
      <w:u w:color="990099" w:val="single"/>
      <w:lang w:val="ru-RU"/>
    </w:rPr>
  </w:style>
  <w:style w:customStyle="true" w:styleId="1-310" w:type="paragraph">
    <w:name w:val="Средняя сетка 1 - Акцент 31"/>
    <w:uiPriority w:val="99"/>
    <w:rsid w:val="000E16E5"/>
    <w:pPr>
      <w:ind w:firstLine="709"/>
      <w:jc w:val="both"/>
    </w:pPr>
    <w:rPr>
      <w:rFonts w:cs="Calibri" w:eastAsia="Calibri" w:hAnsi="Calibri" w:ascii="Calibri"/>
      <w:color w:val="000000"/>
      <w:sz w:val="22"/>
      <w:szCs w:val="22"/>
      <w:u w:color="000000"/>
    </w:rPr>
  </w:style>
  <w:style w:customStyle="true" w:styleId="1d" w:type="paragraph">
    <w:name w:val="Сетка таблицы1"/>
    <w:uiPriority w:val="99"/>
    <w:rsid w:val="000E16E5"/>
    <w:pPr>
      <w:ind w:firstLine="709"/>
      <w:jc w:val="both"/>
    </w:pPr>
    <w:rPr>
      <w:rFonts w:cs="Calibri" w:eastAsia="Calibri" w:hAnsi="Calibri" w:ascii="Calibri"/>
      <w:color w:val="000000"/>
      <w:sz w:val="22"/>
      <w:szCs w:val="22"/>
      <w:u w:color="000000"/>
    </w:rPr>
  </w:style>
  <w:style w:customStyle="true" w:styleId="TableNormalParagraph" w:type="paragraph">
    <w:name w:val="Table Normal Paragraph"/>
    <w:uiPriority w:val="99"/>
    <w:rsid w:val="000E16E5"/>
    <w:rPr>
      <w:rFonts w:cs="Arial Unicode MS"/>
      <w:color w:val="000000"/>
      <w:u w:color="000000"/>
    </w:rPr>
  </w:style>
  <w:style w:customStyle="true" w:styleId="ConsPlusNormal" w:type="paragraph">
    <w:name w:val="ConsPlusNormal"/>
    <w:rsid w:val="000E16E5"/>
    <w:rPr>
      <w:rFonts w:cs="Arial Unicode MS"/>
      <w:color w:val="000000"/>
      <w:sz w:val="28"/>
      <w:szCs w:val="28"/>
      <w:u w:color="000000"/>
    </w:rPr>
  </w:style>
  <w:style w:styleId="af1" w:type="paragraph">
    <w:name w:val="No Spacing"/>
    <w:uiPriority w:val="1"/>
    <w:qFormat/>
    <w:rsid w:val="000E16E5"/>
    <w:rPr>
      <w:rFonts w:cs="Calibri" w:eastAsia="Calibri" w:hAnsi="Calibri" w:ascii="Calibri"/>
      <w:color w:val="000000"/>
      <w:sz w:val="22"/>
      <w:szCs w:val="22"/>
      <w:u w:color="000000"/>
    </w:rPr>
  </w:style>
  <w:style w:customStyle="true" w:styleId="43" w:type="numbering">
    <w:name w:val="Импортированный стиль 43"/>
    <w:rsid w:val="000E16E5"/>
    <w:pPr>
      <w:numPr>
        <w:numId w:val="45"/>
      </w:numPr>
    </w:pPr>
  </w:style>
  <w:style w:styleId="af2" w:type="paragraph">
    <w:name w:val="Balloon Text"/>
    <w:basedOn w:val="a"/>
    <w:link w:val="af3"/>
    <w:unhideWhenUsed/>
    <w:rsid w:val="00170788"/>
    <w:rPr>
      <w:rFonts w:cs="Tahoma" w:hAnsi="Tahoma" w:ascii="Tahoma"/>
      <w:sz w:val="16"/>
      <w:szCs w:val="16"/>
    </w:rPr>
  </w:style>
  <w:style w:customStyle="true" w:styleId="af3" w:type="character">
    <w:name w:val="Текст выноски Знак"/>
    <w:basedOn w:val="a0"/>
    <w:link w:val="af2"/>
    <w:rsid w:val="00170788"/>
    <w:rPr>
      <w:rFonts w:cs="Tahoma" w:eastAsia="Times New Roman" w:hAnsi="Tahoma" w:ascii="Tahoma"/>
      <w:color w:val="000000"/>
      <w:sz w:val="16"/>
      <w:szCs w:val="16"/>
      <w:u w:color="000000"/>
      <w:lang w:val="en-US"/>
    </w:rPr>
  </w:style>
  <w:style w:customStyle="true" w:styleId="apple-converted-space" w:type="character">
    <w:name w:val="apple-converted-space"/>
    <w:basedOn w:val="a0"/>
    <w:rsid w:val="00F00496"/>
  </w:style>
  <w:style w:customStyle="true" w:styleId="a8" w:type="character">
    <w:name w:val="Текст Знак"/>
    <w:basedOn w:val="a0"/>
    <w:link w:val="a7"/>
    <w:rsid w:val="003248E7"/>
    <w:rPr>
      <w:rFonts w:cs="Calibri" w:eastAsia="Calibri" w:hAnsi="Calibri" w:ascii="Calibri"/>
      <w:color w:val="000000"/>
      <w:sz w:val="22"/>
      <w:szCs w:val="22"/>
      <w:u w:color="000000"/>
    </w:rPr>
  </w:style>
  <w:style w:styleId="1-2" w:type="table">
    <w:name w:val="Medium Shading 1 Accent 2"/>
    <w:basedOn w:val="a1"/>
    <w:uiPriority w:val="63"/>
    <w:rsid w:val="003248E7"/>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space="0" w:sz="8" w:themeTint="BF" w:themeColor="accent2" w:color="CF7B79"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val="nil"/>
          <w:insideV w:val="nil"/>
        </w:tcBorders>
        <w:shd w:themeFill="accent2" w:fill="C0504D" w:color="auto" w:val="clear"/>
      </w:tcPr>
    </w:tblStylePr>
    <w:tblStylePr w:type="lastRow">
      <w:pPr>
        <w:spacing w:lineRule="auto" w:line="240" w:after="0" w:before="0"/>
      </w:pPr>
      <w:rPr>
        <w:b/>
        <w:bCs/>
      </w:rPr>
      <w:tblPr/>
      <w:tcPr>
        <w:tcBorders>
          <w:top w:space="0" w:sz="6" w:themeTint="BF" w:themeColor="accent2" w:color="CF7B79" w:val="double"/>
          <w:left w:space="0" w:sz="8" w:themeTint="BF" w:themeColor="accent2" w:color="CF7B79" w:val="single"/>
          <w:bottom w:space="0" w:sz="8" w:themeTint="BF" w:themeColor="accent2" w:color="CF7B79" w:val="single"/>
          <w:right w:space="0" w:sz="8" w:themeTint="BF" w:themeColor="accent2" w:color="CF7B79" w:val="single"/>
          <w:insideH w:val="nil"/>
          <w:insideV w:val="nil"/>
        </w:tcBorders>
      </w:tcPr>
    </w:tblStylePr>
    <w:tblStylePr w:type="firstCol">
      <w:rPr>
        <w:b/>
        <w:bCs/>
      </w:rPr>
    </w:tblStylePr>
    <w:tblStylePr w:type="lastCol">
      <w:rPr>
        <w:b/>
        <w:bCs/>
      </w:rPr>
    </w:tblStylePr>
    <w:tblStylePr w:type="band1Vert">
      <w:tblPr/>
      <w:tcPr>
        <w:shd w:themeFillTint="3F" w:themeFill="accent2" w:fill="EFD3D2" w:color="auto" w:val="clear"/>
      </w:tcPr>
    </w:tblStylePr>
    <w:tblStylePr w:type="band1Horz">
      <w:tblPr/>
      <w:tcPr>
        <w:tcBorders>
          <w:insideH w:val="nil"/>
          <w:insideV w:val="nil"/>
        </w:tcBorders>
        <w:shd w:themeFillTint="3F" w:themeFill="accent2" w:fill="EFD3D2" w:color="auto" w:val="clear"/>
      </w:tcPr>
    </w:tblStylePr>
    <w:tblStylePr w:type="band2Horz">
      <w:tblPr/>
      <w:tcPr>
        <w:tcBorders>
          <w:insideH w:val="nil"/>
          <w:insideV w:val="nil"/>
        </w:tcBorders>
      </w:tcPr>
    </w:tblStylePr>
  </w:style>
  <w:style w:customStyle="true" w:styleId="45" w:type="character">
    <w:name w:val="Заголовок 4 Знак"/>
    <w:basedOn w:val="a0"/>
    <w:link w:val="44"/>
    <w:rsid w:val="00C77056"/>
    <w:rPr>
      <w:rFonts w:cstheme="majorBidi" w:eastAsiaTheme="majorEastAsia"/>
      <w:b/>
      <w:bCs/>
      <w:i/>
      <w:iCs/>
      <w:sz w:val="28"/>
      <w:szCs w:val="24"/>
      <w:u w:color="000000"/>
      <w:lang w:eastAsia="en-US" w:val="en-US"/>
    </w:rPr>
  </w:style>
  <w:style w:customStyle="true" w:styleId="51" w:type="character">
    <w:name w:val="Заголовок 5 Знак"/>
    <w:basedOn w:val="a0"/>
    <w:link w:val="50"/>
    <w:rsid w:val="00DA13DD"/>
    <w:rPr>
      <w:rFonts w:eastAsia="Times New Roman"/>
      <w:b/>
      <w:color w:val="000000"/>
      <w:sz w:val="28"/>
      <w:szCs w:val="26"/>
      <w:bdr w:space="0" w:sz="0" w:color="auto" w:val="none"/>
      <w:lang w:eastAsia="en-US" w:val="en-US"/>
    </w:rPr>
  </w:style>
  <w:style w:customStyle="true" w:styleId="61" w:type="character">
    <w:name w:val="Заголовок 6 Знак"/>
    <w:basedOn w:val="a0"/>
    <w:link w:val="60"/>
    <w:rsid w:val="00DA13DD"/>
    <w:rPr>
      <w:rFonts w:eastAsia="Times New Roman"/>
      <w:spacing w:val="20"/>
      <w:sz w:val="22"/>
      <w:szCs w:val="26"/>
      <w:bdr w:space="0" w:sz="0" w:color="auto" w:val="none"/>
    </w:rPr>
  </w:style>
  <w:style w:customStyle="true" w:styleId="71" w:type="character">
    <w:name w:val="Заголовок 7 Знак"/>
    <w:basedOn w:val="a0"/>
    <w:link w:val="70"/>
    <w:rsid w:val="00DA13DD"/>
    <w:rPr>
      <w:rFonts w:eastAsia="Times New Roman"/>
      <w:sz w:val="26"/>
      <w:szCs w:val="26"/>
      <w:bdr w:space="0" w:sz="0" w:color="auto" w:val="none"/>
    </w:rPr>
  </w:style>
  <w:style w:customStyle="true" w:styleId="81" w:type="character">
    <w:name w:val="Заголовок 8 Знак"/>
    <w:basedOn w:val="a0"/>
    <w:link w:val="80"/>
    <w:rsid w:val="00DA13DD"/>
    <w:rPr>
      <w:rFonts w:eastAsia="Times New Roman"/>
      <w:spacing w:val="120"/>
      <w:sz w:val="48"/>
      <w:szCs w:val="26"/>
      <w:bdr w:space="0" w:sz="0" w:color="auto" w:val="none"/>
    </w:rPr>
  </w:style>
  <w:style w:customStyle="true" w:styleId="1b" w:type="character">
    <w:name w:val="Заголовок 1 Знак"/>
    <w:basedOn w:val="a0"/>
    <w:link w:val="1a"/>
    <w:rsid w:val="00DB331F"/>
    <w:rPr>
      <w:rFonts w:eastAsia="Times New Roman"/>
      <w:b/>
      <w:bCs/>
      <w:color w:val="000000"/>
      <w:sz w:val="28"/>
      <w:szCs w:val="28"/>
      <w:u w:color="000000"/>
      <w:lang w:val="en-US"/>
    </w:rPr>
  </w:style>
  <w:style w:customStyle="true" w:styleId="2b" w:type="character">
    <w:name w:val="Заголовок 2 Знак"/>
    <w:basedOn w:val="a0"/>
    <w:link w:val="2a"/>
    <w:uiPriority w:val="99"/>
    <w:rsid w:val="00037B51"/>
    <w:rPr>
      <w:rFonts w:eastAsia="Cambria"/>
      <w:b/>
      <w:sz w:val="28"/>
      <w:szCs w:val="28"/>
      <w:u w:color="000000"/>
    </w:rPr>
  </w:style>
  <w:style w:customStyle="true" w:styleId="3b" w:type="character">
    <w:name w:val="Заголовок 3 Знак"/>
    <w:basedOn w:val="a0"/>
    <w:link w:val="3a"/>
    <w:rsid w:val="00946F9A"/>
    <w:rPr>
      <w:rFonts w:eastAsia="Calibri"/>
      <w:b/>
      <w:sz w:val="28"/>
      <w:szCs w:val="28"/>
      <w:u w:color="000000"/>
      <w:shd w:themeFill="background1" w:fill="FFFFFF" w:color="auto" w:val="clear"/>
    </w:rPr>
  </w:style>
  <w:style w:customStyle="true" w:styleId="234" w:type="table">
    <w:name w:val="234"/>
    <w:uiPriority w:val="99"/>
    <w:qFormat/>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color w:themeColor="text1" w:val="000000"/>
      <w:bdr w:space="0" w:sz="0" w:color="auto" w:val="none"/>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1" w:fill="DBE5F1" w:color="auto" w:val="clear"/>
    </w:tcPr>
    <w:tblStylePr w:type="firstRow">
      <w:rPr>
        <w:b/>
        <w:bCs/>
      </w:rPr>
      <w:tblPr/>
      <w:tcPr>
        <w:shd w:themeFillTint="66" w:themeFill="accent1" w:fill="B8CCE4" w:color="auto" w:val="clear"/>
      </w:tcPr>
    </w:tblStylePr>
    <w:tblStylePr w:type="lastRow">
      <w:rPr>
        <w:b/>
        <w:bCs/>
        <w:color w:themeColor="text1" w:val="000000"/>
      </w:rPr>
      <w:tblPr/>
      <w:tcPr>
        <w:shd w:themeFillTint="66" w:themeFill="accent1" w:fill="B8CCE4" w:color="auto" w:val="clear"/>
      </w:tcPr>
    </w:tblStylePr>
    <w:tblStylePr w:type="firstCol">
      <w:rPr>
        <w:color w:themeColor="background1" w:val="FFFFFF"/>
      </w:rPr>
      <w:tblPr/>
      <w:tcPr>
        <w:shd w:themeFillShade="BF" w:themeFill="accent1" w:fill="365F91" w:color="auto" w:val="clear"/>
      </w:tcPr>
    </w:tblStylePr>
    <w:tblStylePr w:type="lastCol">
      <w:rPr>
        <w:color w:themeColor="background1" w:val="FFFFFF"/>
      </w:rPr>
      <w:tblPr/>
      <w:tcPr>
        <w:shd w:themeFillShade="BF" w:themeFill="accent1" w:fill="365F91" w:color="auto" w:val="clear"/>
      </w:tcPr>
    </w:tblStylePr>
    <w:tblStylePr w:type="band1Vert">
      <w:tblPr/>
      <w:tcPr>
        <w:shd w:themeFillTint="7F" w:themeFill="accent1" w:fill="A7BFDE" w:color="auto" w:val="clear"/>
      </w:tcPr>
    </w:tblStylePr>
    <w:tblStylePr w:type="band1Horz">
      <w:tblPr/>
      <w:tcPr>
        <w:shd w:themeFillTint="7F" w:themeFill="accent1" w:fill="A7BFDE" w:color="auto" w:val="clear"/>
      </w:tcPr>
    </w:tblStylePr>
  </w:style>
  <w:style w:styleId="-1" w:type="table">
    <w:name w:val="Colorful Grid Accent 1"/>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1" w:fill="DBE5F1" w:color="auto" w:val="clear"/>
    </w:tcPr>
    <w:tblStylePr w:type="firstRow">
      <w:rPr>
        <w:b/>
        <w:bCs/>
      </w:rPr>
      <w:tblPr/>
      <w:tcPr>
        <w:shd w:themeFillTint="66" w:themeFill="accent1" w:fill="B8CCE4" w:color="auto" w:val="clear"/>
      </w:tcPr>
    </w:tblStylePr>
    <w:tblStylePr w:type="lastRow">
      <w:rPr>
        <w:b/>
        <w:bCs/>
        <w:color w:themeColor="text1" w:val="000000"/>
      </w:rPr>
      <w:tblPr/>
      <w:tcPr>
        <w:shd w:themeFillTint="66" w:themeFill="accent1" w:fill="B8CCE4" w:color="auto" w:val="clear"/>
      </w:tcPr>
    </w:tblStylePr>
    <w:tblStylePr w:type="firstCol">
      <w:rPr>
        <w:color w:themeColor="background1" w:val="FFFFFF"/>
      </w:rPr>
      <w:tblPr/>
      <w:tcPr>
        <w:shd w:themeFillShade="BF" w:themeFill="accent1" w:fill="365F91" w:color="auto" w:val="clear"/>
      </w:tcPr>
    </w:tblStylePr>
    <w:tblStylePr w:type="lastCol">
      <w:rPr>
        <w:color w:themeColor="background1" w:val="FFFFFF"/>
      </w:rPr>
      <w:tblPr/>
      <w:tcPr>
        <w:shd w:themeFillShade="BF" w:themeFill="accent1" w:fill="365F91" w:color="auto" w:val="clear"/>
      </w:tcPr>
    </w:tblStylePr>
    <w:tblStylePr w:type="band1Vert">
      <w:tblPr/>
      <w:tcPr>
        <w:shd w:themeFillTint="7F" w:themeFill="accent1" w:fill="A7BFDE" w:color="auto" w:val="clear"/>
      </w:tcPr>
    </w:tblStylePr>
    <w:tblStylePr w:type="band1Horz">
      <w:tblPr/>
      <w:tcPr>
        <w:shd w:themeFillTint="7F" w:themeFill="accent1" w:fill="A7BFDE" w:color="auto" w:val="clear"/>
      </w:tcPr>
    </w:tblStylePr>
  </w:style>
  <w:style w:styleId="46" w:type="paragraph">
    <w:name w:val="toc 4"/>
    <w:basedOn w:val="a"/>
    <w:next w:val="a"/>
    <w:autoRedefine/>
    <w:uiPriority w:val="39"/>
    <w:unhideWhenUsed/>
    <w:rsid w:val="00DA13DD"/>
    <w:pPr>
      <w:ind w:left="480"/>
    </w:pPr>
    <w:rPr>
      <w:rFonts w:hAnsiTheme="minorHAnsi" w:asciiTheme="minorHAnsi" w:eastAsia="Arial Unicode MS"/>
      <w:color w:val="auto"/>
      <w:sz w:val="20"/>
      <w:szCs w:val="20"/>
      <w:lang w:eastAsia="en-US"/>
    </w:rPr>
  </w:style>
  <w:style w:styleId="52" w:type="paragraph">
    <w:name w:val="toc 5"/>
    <w:basedOn w:val="a"/>
    <w:next w:val="a"/>
    <w:autoRedefine/>
    <w:uiPriority w:val="39"/>
    <w:unhideWhenUsed/>
    <w:rsid w:val="00DA13DD"/>
    <w:pPr>
      <w:ind w:left="720"/>
    </w:pPr>
    <w:rPr>
      <w:rFonts w:hAnsiTheme="minorHAnsi" w:asciiTheme="minorHAnsi" w:eastAsia="Arial Unicode MS"/>
      <w:color w:val="auto"/>
      <w:sz w:val="20"/>
      <w:szCs w:val="20"/>
      <w:lang w:eastAsia="en-US"/>
    </w:rPr>
  </w:style>
  <w:style w:styleId="62" w:type="paragraph">
    <w:name w:val="toc 6"/>
    <w:basedOn w:val="a"/>
    <w:next w:val="a"/>
    <w:autoRedefine/>
    <w:uiPriority w:val="39"/>
    <w:unhideWhenUsed/>
    <w:rsid w:val="00DA13DD"/>
    <w:pPr>
      <w:ind w:left="960"/>
    </w:pPr>
    <w:rPr>
      <w:rFonts w:hAnsiTheme="minorHAnsi" w:asciiTheme="minorHAnsi" w:eastAsia="Arial Unicode MS"/>
      <w:color w:val="auto"/>
      <w:sz w:val="20"/>
      <w:szCs w:val="20"/>
      <w:lang w:eastAsia="en-US"/>
    </w:rPr>
  </w:style>
  <w:style w:styleId="72" w:type="paragraph">
    <w:name w:val="toc 7"/>
    <w:basedOn w:val="a"/>
    <w:next w:val="a"/>
    <w:autoRedefine/>
    <w:uiPriority w:val="39"/>
    <w:unhideWhenUsed/>
    <w:rsid w:val="00DA13DD"/>
    <w:pPr>
      <w:ind w:left="1200"/>
    </w:pPr>
    <w:rPr>
      <w:rFonts w:hAnsiTheme="minorHAnsi" w:asciiTheme="minorHAnsi" w:eastAsia="Arial Unicode MS"/>
      <w:color w:val="auto"/>
      <w:sz w:val="20"/>
      <w:szCs w:val="20"/>
      <w:lang w:eastAsia="en-US"/>
    </w:rPr>
  </w:style>
  <w:style w:styleId="82" w:type="paragraph">
    <w:name w:val="toc 8"/>
    <w:basedOn w:val="a"/>
    <w:next w:val="a"/>
    <w:autoRedefine/>
    <w:uiPriority w:val="39"/>
    <w:unhideWhenUsed/>
    <w:rsid w:val="00DA13DD"/>
    <w:pPr>
      <w:ind w:left="1440"/>
    </w:pPr>
    <w:rPr>
      <w:rFonts w:hAnsiTheme="minorHAnsi" w:asciiTheme="minorHAnsi" w:eastAsia="Arial Unicode MS"/>
      <w:color w:val="auto"/>
      <w:sz w:val="20"/>
      <w:szCs w:val="20"/>
      <w:lang w:eastAsia="en-US"/>
    </w:rPr>
  </w:style>
  <w:style w:styleId="90" w:type="paragraph">
    <w:name w:val="toc 9"/>
    <w:basedOn w:val="a"/>
    <w:next w:val="a"/>
    <w:autoRedefine/>
    <w:uiPriority w:val="39"/>
    <w:unhideWhenUsed/>
    <w:rsid w:val="00DA13DD"/>
    <w:pPr>
      <w:ind w:left="1680"/>
    </w:pPr>
    <w:rPr>
      <w:rFonts w:hAnsiTheme="minorHAnsi" w:asciiTheme="minorHAnsi" w:eastAsia="Arial Unicode MS"/>
      <w:color w:val="auto"/>
      <w:sz w:val="20"/>
      <w:szCs w:val="20"/>
      <w:lang w:eastAsia="en-US"/>
    </w:rPr>
  </w:style>
  <w:style w:customStyle="true" w:styleId="ac" w:type="character">
    <w:name w:val="Основной текст Знак"/>
    <w:basedOn w:val="a0"/>
    <w:link w:val="ab"/>
    <w:rsid w:val="00DA13DD"/>
    <w:rPr>
      <w:rFonts w:cs="Arial Unicode MS"/>
      <w:color w:val="000000"/>
      <w:sz w:val="28"/>
      <w:szCs w:val="28"/>
      <w:u w:color="000000"/>
    </w:rPr>
  </w:style>
  <w:style w:customStyle="true" w:styleId="-51" w:type="paragraph">
    <w:name w:val="Светлый список - Акцент 51"/>
    <w:uiPriority w:val="99"/>
    <w:rsid w:val="00DA13DD"/>
    <w:pPr>
      <w:pBdr>
        <w:top w:frame="true" w:space="31" w:sz="96" w:color="FFFFFF" w:val="none"/>
        <w:left w:frame="true" w:space="31" w:sz="96" w:color="FFFFFF" w:val="none"/>
        <w:bottom w:frame="true" w:space="31" w:sz="96" w:color="FFFFFF" w:val="none"/>
        <w:right w:frame="true" w:space="31" w:sz="96" w:color="FFFFFF" w:val="none"/>
        <w:between w:space="0" w:sz="0" w:color="auto" w:val="none"/>
        <w:bar w:sz="0" w:color="000000" w:val="none"/>
      </w:pBdr>
      <w:ind w:firstLine="709"/>
      <w:jc w:val="both"/>
    </w:pPr>
    <w:rPr>
      <w:rFonts w:cs="Calibri" w:hAnsi="Calibri" w:ascii="Calibri"/>
      <w:color w:val="000000"/>
      <w:sz w:val="22"/>
      <w:szCs w:val="22"/>
      <w:u w:color="000000"/>
      <w:bdr w:space="0" w:sz="0" w:color="auto" w:val="none"/>
    </w:rPr>
  </w:style>
  <w:style w:styleId="af4" w:type="paragraph">
    <w:name w:val="header"/>
    <w:basedOn w:val="a"/>
    <w:link w:val="af5"/>
    <w:rsid w:val="00DA13DD"/>
    <w:pPr>
      <w:pBdr>
        <w:top w:space="0" w:sz="0" w:color="auto" w:val="none"/>
        <w:left w:space="0" w:sz="0" w:color="auto" w:val="none"/>
        <w:bottom w:space="0" w:sz="0" w:color="auto" w:val="none"/>
        <w:right w:space="0" w:sz="0" w:color="auto" w:val="none"/>
        <w:between w:space="0" w:sz="0" w:color="auto" w:val="none"/>
        <w:bar w:sz="0" w:color="auto" w:val="none"/>
      </w:pBdr>
      <w:tabs>
        <w:tab w:pos="4677" w:val="center"/>
        <w:tab w:pos="9355" w:val="right"/>
      </w:tabs>
    </w:pPr>
    <w:rPr>
      <w:color w:val="auto"/>
      <w:bdr w:space="0" w:sz="0" w:color="auto" w:val="none"/>
      <w:lang w:val="ru-RU"/>
    </w:rPr>
  </w:style>
  <w:style w:customStyle="true" w:styleId="af5" w:type="character">
    <w:name w:val="Верхний колонтитул Знак"/>
    <w:basedOn w:val="a0"/>
    <w:link w:val="af4"/>
    <w:rsid w:val="00DA13DD"/>
    <w:rPr>
      <w:rFonts w:eastAsia="Times New Roman"/>
      <w:sz w:val="24"/>
      <w:szCs w:val="24"/>
      <w:bdr w:space="0" w:sz="0" w:color="auto" w:val="none"/>
    </w:rPr>
  </w:style>
  <w:style w:styleId="1-5" w:type="table">
    <w:name w:val="Medium Shading 1 Accent 5"/>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space="0" w:sz="8" w:themeTint="BF" w:themeColor="accent5" w:color="78C0D4"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val="nil"/>
          <w:insideV w:val="nil"/>
        </w:tcBorders>
        <w:shd w:themeFill="accent5" w:fill="4BACC6" w:color="auto" w:val="clear"/>
      </w:tcPr>
    </w:tblStylePr>
    <w:tblStylePr w:type="lastRow">
      <w:pPr>
        <w:spacing w:lineRule="auto" w:line="240" w:after="0" w:before="0"/>
      </w:pPr>
      <w:rPr>
        <w:b/>
        <w:bCs/>
      </w:rPr>
      <w:tblPr/>
      <w:tcPr>
        <w:tcBorders>
          <w:top w:space="0" w:sz="6" w:themeTint="BF" w:themeColor="accent5" w:color="78C0D4" w:val="double"/>
          <w:left w:space="0" w:sz="8" w:themeTint="BF" w:themeColor="accent5" w:color="78C0D4" w:val="single"/>
          <w:bottom w:space="0" w:sz="8" w:themeTint="BF" w:themeColor="accent5" w:color="78C0D4" w:val="single"/>
          <w:right w:space="0" w:sz="8" w:themeTint="BF" w:themeColor="accent5" w:color="78C0D4" w:val="single"/>
          <w:insideH w:val="nil"/>
          <w:insideV w:val="nil"/>
        </w:tcBorders>
      </w:tcPr>
    </w:tblStylePr>
    <w:tblStylePr w:type="firstCol">
      <w:rPr>
        <w:b/>
        <w:bCs/>
      </w:rPr>
    </w:tblStylePr>
    <w:tblStylePr w:type="lastCol">
      <w:rPr>
        <w:b/>
        <w:bCs/>
      </w:rPr>
    </w:tblStylePr>
    <w:tblStylePr w:type="band1Vert">
      <w:tblPr/>
      <w:tcPr>
        <w:shd w:themeFillTint="3F" w:themeFill="accent5" w:fill="D2EAF1" w:color="auto" w:val="clear"/>
      </w:tcPr>
    </w:tblStylePr>
    <w:tblStylePr w:type="band1Horz">
      <w:tblPr/>
      <w:tcPr>
        <w:tcBorders>
          <w:insideH w:val="nil"/>
          <w:insideV w:val="nil"/>
        </w:tcBorders>
        <w:shd w:themeFillTint="3F" w:themeFill="accent5" w:fill="D2EAF1" w:color="auto" w:val="clear"/>
      </w:tcPr>
    </w:tblStylePr>
    <w:tblStylePr w:type="band2Horz">
      <w:tblPr/>
      <w:tcPr>
        <w:tcBorders>
          <w:insideH w:val="nil"/>
          <w:insideV w:val="nil"/>
        </w:tcBorders>
      </w:tcPr>
    </w:tblStylePr>
  </w:style>
  <w:style w:styleId="-5" w:type="table">
    <w:name w:val="Light Grid Accent 5"/>
    <w:basedOn w:val="a1"/>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insideH w:space="0" w:sz="8" w:themeColor="accent5" w:color="4BACC6" w:val="single"/>
        <w:insideV w:space="0" w:sz="8" w:themeColor="accent5" w:color="4BACC6"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18" w:themeColor="accent5" w:color="4BACC6" w:val="single"/>
          <w:right w:space="0" w:sz="8" w:themeColor="accent5" w:color="4BACC6" w:val="single"/>
          <w:insideH w:val="nil"/>
          <w:insideV w:space="0" w:sz="8" w:themeColor="accent5" w:color="4BACC6"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5" w:color="4BACC6" w:val="double"/>
          <w:left w:space="0" w:sz="8" w:themeColor="accent5" w:color="4BACC6" w:val="single"/>
          <w:bottom w:space="0" w:sz="8" w:themeColor="accent5" w:color="4BACC6" w:val="single"/>
          <w:right w:space="0" w:sz="8" w:themeColor="accent5" w:color="4BACC6" w:val="single"/>
          <w:insideH w:val="nil"/>
          <w:insideV w:space="0" w:sz="8" w:themeColor="accent5" w:color="4BACC6"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tblStylePr w:type="band1Vert">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shd w:themeFillTint="3F" w:themeFill="accent5" w:fill="D2EAF1" w:color="auto" w:val="clear"/>
      </w:tcPr>
    </w:tblStylePr>
    <w:tblStylePr w:type="band1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shd w:themeFillTint="3F" w:themeFill="accent5" w:fill="D2EAF1" w:color="auto" w:val="clear"/>
      </w:tcPr>
    </w:tblStylePr>
    <w:tblStylePr w:type="band2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tcPr>
    </w:tblStylePr>
  </w:style>
  <w:style w:customStyle="true" w:styleId="1e" w:type="paragraph">
    <w:name w:val="Абзац списка1"/>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ind w:left="720"/>
      <w:contextualSpacing/>
    </w:pPr>
    <w:rPr>
      <w:rFonts w:eastAsia="Calibri"/>
      <w:color w:val="auto"/>
      <w:bdr w:space="0" w:sz="0" w:color="auto" w:val="none"/>
      <w:lang w:val="ru-RU"/>
    </w:rPr>
  </w:style>
  <w:style w:styleId="-50" w:type="table">
    <w:name w:val="Light List Accent 5"/>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5" w:fill="4BACC6" w:color="auto" w:val="clear"/>
      </w:tcPr>
    </w:tblStylePr>
    <w:tblStylePr w:type="lastRow">
      <w:pPr>
        <w:spacing w:lineRule="auto" w:line="240" w:after="0" w:before="0"/>
      </w:pPr>
      <w:rPr>
        <w:b/>
        <w:bCs/>
      </w:rPr>
      <w:tblPr/>
      <w:tcPr>
        <w:tcBorders>
          <w:top w:space="0" w:sz="6" w:themeColor="accent5" w:color="4BACC6" w:val="double"/>
          <w:left w:space="0" w:sz="8" w:themeColor="accent5" w:color="4BACC6" w:val="single"/>
          <w:bottom w:space="0" w:sz="8" w:themeColor="accent5" w:color="4BACC6" w:val="single"/>
          <w:right w:space="0" w:sz="8" w:themeColor="accent5" w:color="4BACC6" w:val="single"/>
        </w:tcBorders>
      </w:tcPr>
    </w:tblStylePr>
    <w:tblStylePr w:type="firstCol">
      <w:rPr>
        <w:b/>
        <w:bCs/>
      </w:rPr>
    </w:tblStylePr>
    <w:tblStylePr w:type="lastCol">
      <w:rPr>
        <w:b/>
        <w:bCs/>
      </w:rPr>
    </w:tblStylePr>
    <w:tblStylePr w:type="band1Vert">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tblStylePr w:type="band1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style>
  <w:style w:customStyle="true" w:styleId="2-51" w:type="paragraph">
    <w:name w:val="Средняя сетка 2 - Акцент 51"/>
    <w:uiPriority w:val="99"/>
    <w:rsid w:val="00DA13DD"/>
    <w:pPr>
      <w:pBdr>
        <w:top w:frame="true" w:space="31" w:sz="96" w:color="FFFFFF" w:val="none"/>
        <w:left w:frame="true" w:space="31" w:sz="96" w:color="FFFFFF" w:val="none"/>
        <w:bottom w:frame="true" w:space="31" w:sz="96" w:color="FFFFFF" w:val="none"/>
        <w:right w:frame="true" w:space="31" w:sz="96" w:color="FFFFFF" w:val="none"/>
        <w:between w:space="0" w:sz="0" w:color="auto" w:val="none"/>
        <w:bar w:sz="0" w:color="000000" w:val="none"/>
      </w:pBdr>
      <w:ind w:firstLine="709"/>
      <w:jc w:val="both"/>
    </w:pPr>
    <w:rPr>
      <w:rFonts w:cs="Cambria" w:hAnsi="Cambria" w:ascii="Cambria"/>
      <w:color w:val="000000"/>
      <w:sz w:val="22"/>
      <w:szCs w:val="22"/>
      <w:u w:color="000000"/>
      <w:bdr w:space="0" w:sz="0" w:color="auto" w:val="none"/>
    </w:rPr>
  </w:style>
  <w:style w:customStyle="true" w:styleId="1-51" w:type="paragraph">
    <w:name w:val="Средняя сетка 1 - Акцент 51"/>
    <w:uiPriority w:val="99"/>
    <w:rsid w:val="00DA13DD"/>
    <w:pPr>
      <w:pBdr>
        <w:top w:frame="true" w:space="31" w:sz="96" w:color="FFFFFF" w:val="none"/>
        <w:left w:frame="true" w:space="31" w:sz="96" w:color="FFFFFF" w:val="none"/>
        <w:bottom w:frame="true" w:space="31" w:sz="96" w:color="FFFFFF" w:val="none"/>
        <w:right w:frame="true" w:space="31" w:sz="96" w:color="FFFFFF" w:val="none"/>
        <w:between w:space="0" w:sz="0" w:color="auto" w:val="none"/>
        <w:bar w:sz="0" w:color="000000" w:val="none"/>
      </w:pBdr>
      <w:ind w:firstLine="709"/>
      <w:jc w:val="both"/>
    </w:pPr>
    <w:rPr>
      <w:rFonts w:cs="Calibri" w:hAnsi="Calibri" w:ascii="Calibri"/>
      <w:color w:val="000000"/>
      <w:sz w:val="22"/>
      <w:szCs w:val="22"/>
      <w:u w:color="000000"/>
      <w:bdr w:space="0" w:sz="0" w:color="auto" w:val="none"/>
    </w:rPr>
  </w:style>
  <w:style w:styleId="-2" w:type="table">
    <w:name w:val="Light Shading Accent 2"/>
    <w:basedOn w:val="a1"/>
    <w:uiPriority w:val="60"/>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Shade="BF" w:themeColor="accent2" w:val="943634"/>
      <w:sz w:val="22"/>
      <w:szCs w:val="22"/>
      <w:bdr w:space="0" w:sz="0" w:color="auto" w:val="none"/>
      <w:lang w:eastAsia="en-US"/>
    </w:rPr>
    <w:tblPr>
      <w:tblStyleRowBandSize w:val="1"/>
      <w:tblStyleColBandSize w:val="1"/>
      <w:tblInd w:type="dxa" w:w="0"/>
      <w:tblBorders>
        <w:top w:space="0" w:sz="8" w:themeColor="accent2" w:color="C0504D" w:val="single"/>
        <w:bottom w:space="0" w:sz="8" w:themeColor="accent2" w:color="C0504D" w:val="single"/>
      </w:tblBorders>
      <w:tblCellMar>
        <w:top w:type="dxa" w:w="0"/>
        <w:left w:type="dxa" w:w="108"/>
        <w:bottom w:type="dxa" w:w="0"/>
        <w:right w:type="dxa" w:w="108"/>
      </w:tblCellMar>
    </w:tblPr>
    <w:tblStylePr w:type="firstRow">
      <w:pPr>
        <w:spacing w:lineRule="auto" w:line="240" w:after="0" w:before="0"/>
      </w:pPr>
      <w:rPr>
        <w:b/>
        <w:bCs/>
      </w:rPr>
      <w:tblPr/>
      <w:tcPr>
        <w:tcBorders>
          <w:top w:space="0" w:sz="8" w:themeColor="accent2" w:color="C0504D" w:val="single"/>
          <w:left w:val="nil"/>
          <w:bottom w:space="0" w:sz="8" w:themeColor="accent2" w:color="C0504D" w:val="single"/>
          <w:right w:val="nil"/>
          <w:insideH w:val="nil"/>
          <w:insideV w:val="nil"/>
        </w:tcBorders>
      </w:tcPr>
    </w:tblStylePr>
    <w:tblStylePr w:type="lastRow">
      <w:pPr>
        <w:spacing w:lineRule="auto" w:line="240" w:after="0" w:before="0"/>
      </w:pPr>
      <w:rPr>
        <w:b/>
        <w:bCs/>
      </w:rPr>
      <w:tblPr/>
      <w:tcPr>
        <w:tcBorders>
          <w:top w:space="0" w:sz="8" w:themeColor="accent2" w:color="C0504D" w:val="single"/>
          <w:left w:val="nil"/>
          <w:bottom w:space="0" w:sz="8" w:themeColor="accent2" w:color="C0504D"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themeFillTint="3F" w:themeFill="accent2" w:fill="EFD3D2" w:color="auto" w:val="clear"/>
      </w:tcPr>
    </w:tblStylePr>
    <w:tblStylePr w:type="band1Horz">
      <w:tblPr/>
      <w:tcPr>
        <w:tcBorders>
          <w:left w:val="nil"/>
          <w:right w:val="nil"/>
          <w:insideH w:val="nil"/>
          <w:insideV w:val="nil"/>
        </w:tcBorders>
        <w:shd w:themeFillTint="3F" w:themeFill="accent2" w:fill="EFD3D2" w:color="auto" w:val="clear"/>
      </w:tcPr>
    </w:tblStylePr>
  </w:style>
  <w:style w:styleId="-20" w:type="table">
    <w:name w:val="Light Grid Accent 2"/>
    <w:basedOn w:val="a1"/>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2" w:color="C0504D" w:val="single"/>
        <w:left w:space="0" w:sz="8" w:themeColor="accent2" w:color="C0504D" w:val="single"/>
        <w:bottom w:space="0" w:sz="8" w:themeColor="accent2" w:color="C0504D" w:val="single"/>
        <w:right w:space="0" w:sz="8" w:themeColor="accent2" w:color="C0504D" w:val="single"/>
        <w:insideH w:space="0" w:sz="8" w:themeColor="accent2" w:color="C0504D" w:val="single"/>
        <w:insideV w:space="0" w:sz="8" w:themeColor="accent2" w:color="C0504D"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2" w:color="C0504D" w:val="single"/>
          <w:left w:space="0" w:sz="8" w:themeColor="accent2" w:color="C0504D" w:val="single"/>
          <w:bottom w:space="0" w:sz="18" w:themeColor="accent2" w:color="C0504D" w:val="single"/>
          <w:right w:space="0" w:sz="8" w:themeColor="accent2" w:color="C0504D" w:val="single"/>
          <w:insideH w:val="nil"/>
          <w:insideV w:space="0" w:sz="8" w:themeColor="accent2" w:color="C0504D"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2" w:color="C0504D" w:val="double"/>
          <w:left w:space="0" w:sz="8" w:themeColor="accent2" w:color="C0504D" w:val="single"/>
          <w:bottom w:space="0" w:sz="8" w:themeColor="accent2" w:color="C0504D" w:val="single"/>
          <w:right w:space="0" w:sz="8" w:themeColor="accent2" w:color="C0504D" w:val="single"/>
          <w:insideH w:val="nil"/>
          <w:insideV w:space="0" w:sz="8" w:themeColor="accent2" w:color="C0504D"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tblStylePr w:type="band1Vert">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shd w:themeFillTint="3F" w:themeFill="accent2" w:fill="EFD3D2" w:color="auto" w:val="clear"/>
      </w:tcPr>
    </w:tblStylePr>
    <w:tblStylePr w:type="band1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shd w:themeFillTint="3F" w:themeFill="accent2" w:fill="EFD3D2" w:color="auto" w:val="clear"/>
      </w:tcPr>
    </w:tblStylePr>
    <w:tblStylePr w:type="band2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insideV w:space="0" w:sz="8" w:themeColor="accent2" w:color="C0504D" w:val="single"/>
        </w:tcBorders>
      </w:tcPr>
    </w:tblStylePr>
  </w:style>
  <w:style w:styleId="-21" w:type="table">
    <w:name w:val="Light List Accent 2"/>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2" w:color="C0504D" w:val="single"/>
        <w:left w:space="0" w:sz="8" w:themeColor="accent2" w:color="C0504D" w:val="single"/>
        <w:bottom w:space="0" w:sz="8" w:themeColor="accent2" w:color="C0504D" w:val="single"/>
        <w:right w:space="0" w:sz="8" w:themeColor="accent2" w:color="C0504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2" w:fill="C0504D" w:color="auto" w:val="clear"/>
      </w:tcPr>
    </w:tblStylePr>
    <w:tblStylePr w:type="lastRow">
      <w:pPr>
        <w:spacing w:lineRule="auto" w:line="240" w:after="0" w:before="0"/>
      </w:pPr>
      <w:rPr>
        <w:b/>
        <w:bCs/>
      </w:rPr>
      <w:tblPr/>
      <w:tcPr>
        <w:tcBorders>
          <w:top w:space="0" w:sz="6" w:themeColor="accent2" w:color="C0504D" w:val="double"/>
          <w:left w:space="0" w:sz="8" w:themeColor="accent2" w:color="C0504D" w:val="single"/>
          <w:bottom w:space="0" w:sz="8" w:themeColor="accent2" w:color="C0504D" w:val="single"/>
          <w:right w:space="0" w:sz="8" w:themeColor="accent2" w:color="C0504D" w:val="single"/>
        </w:tcBorders>
      </w:tcPr>
    </w:tblStylePr>
    <w:tblStylePr w:type="firstCol">
      <w:rPr>
        <w:b/>
        <w:bCs/>
      </w:rPr>
    </w:tblStylePr>
    <w:tblStylePr w:type="lastCol">
      <w:rPr>
        <w:b/>
        <w:bCs/>
      </w:rPr>
    </w:tblStylePr>
    <w:tblStylePr w:type="band1Vert">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tblStylePr w:type="band1Horz">
      <w:tblPr/>
      <w:tcPr>
        <w:tcBorders>
          <w:top w:space="0" w:sz="8" w:themeColor="accent2" w:color="C0504D" w:val="single"/>
          <w:left w:space="0" w:sz="8" w:themeColor="accent2" w:color="C0504D" w:val="single"/>
          <w:bottom w:space="0" w:sz="8" w:themeColor="accent2" w:color="C0504D" w:val="single"/>
          <w:right w:space="0" w:sz="8" w:themeColor="accent2" w:color="C0504D" w:val="single"/>
        </w:tcBorders>
      </w:tcPr>
    </w:tblStylePr>
  </w:style>
  <w:style w:styleId="-3" w:type="table">
    <w:name w:val="Light List Accent 3"/>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3" w:color="9BBB59" w:val="single"/>
        <w:left w:space="0" w:sz="8" w:themeColor="accent3" w:color="9BBB59" w:val="single"/>
        <w:bottom w:space="0" w:sz="8" w:themeColor="accent3" w:color="9BBB59" w:val="single"/>
        <w:right w:space="0" w:sz="8" w:themeColor="accent3" w:color="9BBB59"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3" w:fill="9BBB59" w:color="auto" w:val="clear"/>
      </w:tcPr>
    </w:tblStylePr>
    <w:tblStylePr w:type="lastRow">
      <w:pPr>
        <w:spacing w:lineRule="auto" w:line="240" w:after="0" w:before="0"/>
      </w:pPr>
      <w:rPr>
        <w:b/>
        <w:bCs/>
      </w:rPr>
      <w:tblPr/>
      <w:tcPr>
        <w:tcBorders>
          <w:top w:space="0" w:sz="6" w:themeColor="accent3" w:color="9BBB59" w:val="double"/>
          <w:left w:space="0" w:sz="8" w:themeColor="accent3" w:color="9BBB59" w:val="single"/>
          <w:bottom w:space="0" w:sz="8" w:themeColor="accent3" w:color="9BBB59" w:val="single"/>
          <w:right w:space="0" w:sz="8" w:themeColor="accent3" w:color="9BBB59" w:val="single"/>
        </w:tcBorders>
      </w:tcPr>
    </w:tblStylePr>
    <w:tblStylePr w:type="firstCol">
      <w:rPr>
        <w:b/>
        <w:bCs/>
      </w:rPr>
    </w:tblStylePr>
    <w:tblStylePr w:type="lastCol">
      <w:rPr>
        <w:b/>
        <w:bCs/>
      </w:rPr>
    </w:tblStylePr>
    <w:tblStylePr w:type="band1Vert">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tblStylePr w:type="band1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style>
  <w:style w:customStyle="true" w:styleId="-11" w:type="table">
    <w:name w:val="Светлый список - Акцент 11"/>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1" w:fill="4F81BD" w:color="auto" w:val="clear"/>
      </w:tcPr>
    </w:tblStylePr>
    <w:tblStylePr w:type="lastRow">
      <w:pPr>
        <w:spacing w:lineRule="auto" w:line="240" w:after="0" w:before="0"/>
      </w:pPr>
      <w:rPr>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tcBorders>
      </w:tcPr>
    </w:tblStylePr>
    <w:tblStylePr w:type="firstCol">
      <w:rPr>
        <w:b/>
        <w:bCs/>
      </w:rPr>
    </w:tblStylePr>
    <w:tblStylePr w:type="lastCol">
      <w:rPr>
        <w:b/>
        <w:bCs/>
      </w:r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style>
  <w:style w:styleId="3-3" w:type="table">
    <w:name w:val="Medium Grid 3 Accent 3"/>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EastAsia" w:hAnsiTheme="minorHAnsi" w:asciiTheme="minorHAnsi"/>
      <w:sz w:val="22"/>
      <w:szCs w:val="22"/>
      <w:bdr w:space="0" w:sz="0" w:color="auto" w:val="none"/>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3" w:fill="E6EED5"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3" w:fill="9BBB59"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3" w:fill="9BBB59"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3" w:fill="9BBB59"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3" w:fill="9BBB59"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3" w:fill="CDDDAC"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3" w:fill="CDDDAC" w:color="auto" w:val="clear"/>
      </w:tcPr>
    </w:tblStylePr>
  </w:style>
  <w:style w:styleId="af6" w:type="table">
    <w:name w:val="Table Grid"/>
    <w:basedOn w:val="a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type="dxa" w:w="0"/>
        <w:left w:type="dxa" w:w="108"/>
        <w:bottom w:type="dxa" w:w="0"/>
        <w:right w:type="dxa" w:w="108"/>
      </w:tblCellMar>
    </w:tblPr>
  </w:style>
  <w:style w:styleId="-6" w:type="table">
    <w:name w:val="Light Grid Accent 6"/>
    <w:basedOn w:val="a1"/>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6" w:color="F79646" w:val="single"/>
        <w:left w:space="0" w:sz="8" w:themeColor="accent6" w:color="F79646" w:val="single"/>
        <w:bottom w:space="0" w:sz="8" w:themeColor="accent6" w:color="F79646" w:val="single"/>
        <w:right w:space="0" w:sz="8" w:themeColor="accent6" w:color="F79646" w:val="single"/>
        <w:insideH w:space="0" w:sz="8" w:themeColor="accent6" w:color="F79646" w:val="single"/>
        <w:insideV w:space="0" w:sz="8" w:themeColor="accent6" w:color="F79646"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6" w:color="F79646" w:val="single"/>
          <w:left w:space="0" w:sz="8" w:themeColor="accent6" w:color="F79646" w:val="single"/>
          <w:bottom w:space="0" w:sz="18" w:themeColor="accent6" w:color="F79646" w:val="single"/>
          <w:right w:space="0" w:sz="8" w:themeColor="accent6" w:color="F79646" w:val="single"/>
          <w:insideH w:val="nil"/>
          <w:insideV w:space="0" w:sz="8" w:themeColor="accent6" w:color="F79646"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6" w:color="F79646" w:val="double"/>
          <w:left w:space="0" w:sz="8" w:themeColor="accent6" w:color="F79646" w:val="single"/>
          <w:bottom w:space="0" w:sz="8" w:themeColor="accent6" w:color="F79646" w:val="single"/>
          <w:right w:space="0" w:sz="8" w:themeColor="accent6" w:color="F79646" w:val="single"/>
          <w:insideH w:val="nil"/>
          <w:insideV w:space="0" w:sz="8" w:themeColor="accent6" w:color="F79646"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tblStylePr w:type="band1Vert">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shd w:themeFillTint="3F" w:themeFill="accent6" w:fill="FDE4D0" w:color="auto" w:val="clear"/>
      </w:tcPr>
    </w:tblStylePr>
    <w:tblStylePr w:type="band1Horz">
      <w:tblPr/>
      <w:tcPr>
        <w:tcBorders>
          <w:top w:space="0" w:sz="8" w:themeColor="accent6" w:color="F79646" w:val="single"/>
          <w:left w:space="0" w:sz="8" w:themeColor="accent6" w:color="F79646" w:val="single"/>
          <w:bottom w:space="0" w:sz="8" w:themeColor="accent6" w:color="F79646" w:val="single"/>
          <w:right w:space="0" w:sz="8" w:themeColor="accent6" w:color="F79646" w:val="single"/>
          <w:insideV w:space="0" w:sz="8" w:themeColor="accent6" w:color="F79646" w:val="single"/>
        </w:tcBorders>
        <w:shd w:themeFillTint="3F" w:themeFill="accent6" w:fill="FDE4D0" w:color="auto" w:val="clear"/>
      </w:tcPr>
    </w:tblStylePr>
    <w:tblStylePr w:type="band2Horz">
      <w:tblPr/>
      <w:tcPr>
        <w:tcBorders>
          <w:top w:space="0" w:sz="8" w:themeColor="accent6" w:color="F79646" w:val="single"/>
          <w:left w:space="0" w:sz="8" w:themeColor="accent6" w:color="F79646" w:val="single"/>
          <w:bottom w:space="0" w:sz="8" w:themeColor="accent6" w:color="F79646" w:val="single"/>
          <w:right w:space="0" w:sz="8" w:themeColor="accent6" w:color="F79646" w:val="single"/>
          <w:insideV w:space="0" w:sz="8" w:themeColor="accent6" w:color="F79646" w:val="single"/>
        </w:tcBorders>
      </w:tcPr>
    </w:tblStylePr>
  </w:style>
  <w:style w:styleId="-60" w:type="table">
    <w:name w:val="Light Shading Accent 6"/>
    <w:basedOn w:val="a1"/>
    <w:uiPriority w:val="60"/>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Shade="BF" w:themeColor="accent6" w:val="E36C0A"/>
      <w:sz w:val="22"/>
      <w:szCs w:val="22"/>
      <w:bdr w:space="0" w:sz="0" w:color="auto" w:val="none"/>
      <w:lang w:eastAsia="en-US"/>
    </w:rPr>
    <w:tblPr>
      <w:tblStyleRowBandSize w:val="1"/>
      <w:tblStyleColBandSize w:val="1"/>
      <w:tblInd w:type="dxa" w:w="0"/>
      <w:tblBorders>
        <w:top w:space="0" w:sz="8" w:themeColor="accent6" w:color="F79646" w:val="single"/>
        <w:bottom w:space="0" w:sz="8" w:themeColor="accent6" w:color="F79646" w:val="single"/>
      </w:tblBorders>
      <w:tblCellMar>
        <w:top w:type="dxa" w:w="0"/>
        <w:left w:type="dxa" w:w="108"/>
        <w:bottom w:type="dxa" w:w="0"/>
        <w:right w:type="dxa" w:w="108"/>
      </w:tblCellMar>
    </w:tblPr>
    <w:tblStylePr w:type="firstRow">
      <w:pPr>
        <w:spacing w:lineRule="auto" w:line="240" w:after="0" w:before="0"/>
      </w:pPr>
      <w:rPr>
        <w:b/>
        <w:bCs/>
      </w:rPr>
      <w:tblPr/>
      <w:tcPr>
        <w:tcBorders>
          <w:top w:space="0" w:sz="8" w:themeColor="accent6" w:color="F79646" w:val="single"/>
          <w:left w:val="nil"/>
          <w:bottom w:space="0" w:sz="8" w:themeColor="accent6" w:color="F79646" w:val="single"/>
          <w:right w:val="nil"/>
          <w:insideH w:val="nil"/>
          <w:insideV w:val="nil"/>
        </w:tcBorders>
      </w:tcPr>
    </w:tblStylePr>
    <w:tblStylePr w:type="lastRow">
      <w:pPr>
        <w:spacing w:lineRule="auto" w:line="240" w:after="0" w:before="0"/>
      </w:pPr>
      <w:rPr>
        <w:b/>
        <w:bCs/>
      </w:rPr>
      <w:tblPr/>
      <w:tcPr>
        <w:tcBorders>
          <w:top w:space="0" w:sz="8" w:themeColor="accent6" w:color="F79646" w:val="single"/>
          <w:left w:val="nil"/>
          <w:bottom w:space="0" w:sz="8" w:themeColor="accent6" w:color="F79646"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themeFillTint="3F" w:themeFill="accent6" w:fill="FDE4D0" w:color="auto" w:val="clear"/>
      </w:tcPr>
    </w:tblStylePr>
    <w:tblStylePr w:type="band1Horz">
      <w:tblPr/>
      <w:tcPr>
        <w:tcBorders>
          <w:left w:val="nil"/>
          <w:right w:val="nil"/>
          <w:insideH w:val="nil"/>
          <w:insideV w:val="nil"/>
        </w:tcBorders>
        <w:shd w:themeFillTint="3F" w:themeFill="accent6" w:fill="FDE4D0" w:color="auto" w:val="clear"/>
      </w:tcPr>
    </w:tblStylePr>
  </w:style>
  <w:style w:customStyle="true" w:styleId="3-41" w:type="paragraph">
    <w:name w:val="Средняя сетка 3 - Акцент 41"/>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709"/>
      <w:jc w:val="both"/>
    </w:pPr>
    <w:rPr>
      <w:rFonts w:cs="Calibri" w:eastAsia="Calibri" w:hAnsi="Calibri" w:ascii="Calibri"/>
      <w:color w:val="000000"/>
      <w:sz w:val="22"/>
      <w:szCs w:val="22"/>
      <w:u w:color="000000"/>
      <w:bdr w:space="0" w:sz="0" w:color="auto" w:val="none"/>
    </w:rPr>
  </w:style>
  <w:style w:styleId="af7" w:type="character">
    <w:name w:val="Strong"/>
    <w:basedOn w:val="a0"/>
    <w:qFormat/>
    <w:rsid w:val="00DA13DD"/>
    <w:rPr>
      <w:rFonts w:cs="Times New Roman"/>
      <w:b/>
      <w:bCs/>
    </w:rPr>
  </w:style>
  <w:style w:customStyle="true" w:styleId="blk" w:type="character">
    <w:name w:val="blk"/>
    <w:basedOn w:val="a0"/>
    <w:rsid w:val="00DA13DD"/>
  </w:style>
  <w:style w:styleId="-61" w:type="table">
    <w:name w:val="Light List Accent 6"/>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6" w:color="F79646" w:val="single"/>
        <w:left w:space="0" w:sz="8" w:themeColor="accent6" w:color="F79646" w:val="single"/>
        <w:bottom w:space="0" w:sz="8" w:themeColor="accent6" w:color="F79646" w:val="single"/>
        <w:right w:space="0" w:sz="8" w:themeColor="accent6" w:color="F79646"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6" w:fill="F79646" w:color="auto" w:val="clear"/>
      </w:tcPr>
    </w:tblStylePr>
    <w:tblStylePr w:type="lastRow">
      <w:pPr>
        <w:spacing w:lineRule="auto" w:line="240" w:after="0" w:before="0"/>
      </w:pPr>
      <w:rPr>
        <w:b/>
        <w:bCs/>
      </w:rPr>
      <w:tblPr/>
      <w:tcPr>
        <w:tcBorders>
          <w:top w:space="0" w:sz="6" w:themeColor="accent6" w:color="F79646" w:val="double"/>
          <w:left w:space="0" w:sz="8" w:themeColor="accent6" w:color="F79646" w:val="single"/>
          <w:bottom w:space="0" w:sz="8" w:themeColor="accent6" w:color="F79646" w:val="single"/>
          <w:right w:space="0" w:sz="8" w:themeColor="accent6" w:color="F79646" w:val="single"/>
        </w:tcBorders>
      </w:tcPr>
    </w:tblStylePr>
    <w:tblStylePr w:type="firstCol">
      <w:rPr>
        <w:b/>
        <w:bCs/>
      </w:rPr>
    </w:tblStylePr>
    <w:tblStylePr w:type="lastCol">
      <w:rPr>
        <w:b/>
        <w:bCs/>
      </w:rPr>
    </w:tblStylePr>
    <w:tblStylePr w:type="band1Vert">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tblStylePr w:type="band1Horz">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style>
  <w:style w:customStyle="true" w:styleId="3-51" w:type="paragraph">
    <w:name w:val="Средняя сетка 3 - Акцент 51"/>
    <w:uiPriority w:val="99"/>
    <w:rsid w:val="00DA13DD"/>
    <w:pPr>
      <w:pBdr>
        <w:top w:frame="true" w:space="31" w:sz="96" w:color="FFFFFF" w:val="none"/>
        <w:left w:frame="true" w:space="31" w:sz="96" w:color="FFFFFF" w:val="none"/>
        <w:bottom w:frame="true" w:space="31" w:sz="96" w:color="FFFFFF" w:val="none"/>
        <w:right w:frame="true" w:space="31" w:sz="96" w:color="FFFFFF" w:val="none"/>
        <w:between w:space="0" w:sz="0" w:color="auto" w:val="none"/>
        <w:bar w:sz="0" w:color="000000" w:val="none"/>
      </w:pBdr>
      <w:ind w:firstLine="709"/>
      <w:jc w:val="both"/>
    </w:pPr>
    <w:rPr>
      <w:rFonts w:cs="Calibri" w:hAnsi="Calibri" w:ascii="Calibri"/>
      <w:color w:val="000000"/>
      <w:sz w:val="22"/>
      <w:szCs w:val="22"/>
      <w:u w:color="000000"/>
      <w:bdr w:space="0" w:sz="0" w:color="auto" w:val="none"/>
    </w:rPr>
  </w:style>
  <w:style w:customStyle="true" w:styleId="List9" w:type="numbering">
    <w:name w:val="List 9"/>
    <w:rsid w:val="00DA13DD"/>
    <w:pPr>
      <w:numPr>
        <w:numId w:val="46"/>
      </w:numPr>
    </w:pPr>
  </w:style>
  <w:style w:customStyle="true" w:styleId="List10" w:type="numbering">
    <w:name w:val="List 10"/>
    <w:rsid w:val="00DA13DD"/>
    <w:pPr>
      <w:numPr>
        <w:numId w:val="47"/>
      </w:numPr>
    </w:pPr>
  </w:style>
  <w:style w:styleId="1-3" w:type="table">
    <w:name w:val="Medium Shading 1 Accent 3"/>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3" w:color="B3CC82" w:val="single"/>
        <w:left w:space="0" w:sz="8" w:themeTint="BF" w:themeColor="accent3" w:color="B3CC82" w:val="single"/>
        <w:bottom w:space="0" w:sz="8" w:themeTint="BF" w:themeColor="accent3" w:color="B3CC82" w:val="single"/>
        <w:right w:space="0" w:sz="8" w:themeTint="BF" w:themeColor="accent3" w:color="B3CC82" w:val="single"/>
        <w:insideH w:space="0" w:sz="8" w:themeTint="BF" w:themeColor="accent3" w:color="B3CC82"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3" w:color="B3CC82" w:val="single"/>
          <w:left w:space="0" w:sz="8" w:themeTint="BF" w:themeColor="accent3" w:color="B3CC82" w:val="single"/>
          <w:bottom w:space="0" w:sz="8" w:themeTint="BF" w:themeColor="accent3" w:color="B3CC82" w:val="single"/>
          <w:right w:space="0" w:sz="8" w:themeTint="BF" w:themeColor="accent3" w:color="B3CC82" w:val="single"/>
          <w:insideH w:val="nil"/>
          <w:insideV w:val="nil"/>
        </w:tcBorders>
        <w:shd w:themeFill="accent3" w:fill="9BBB59" w:color="auto" w:val="clear"/>
      </w:tcPr>
    </w:tblStylePr>
    <w:tblStylePr w:type="lastRow">
      <w:pPr>
        <w:spacing w:lineRule="auto" w:line="240" w:after="0" w:before="0"/>
      </w:pPr>
      <w:rPr>
        <w:b/>
        <w:bCs/>
      </w:rPr>
      <w:tblPr/>
      <w:tcPr>
        <w:tcBorders>
          <w:top w:space="0" w:sz="6" w:themeTint="BF" w:themeColor="accent3" w:color="B3CC82" w:val="double"/>
          <w:left w:space="0" w:sz="8" w:themeTint="BF" w:themeColor="accent3" w:color="B3CC82" w:val="single"/>
          <w:bottom w:space="0" w:sz="8" w:themeTint="BF" w:themeColor="accent3" w:color="B3CC82" w:val="single"/>
          <w:right w:space="0" w:sz="8" w:themeTint="BF" w:themeColor="accent3" w:color="B3CC82" w:val="single"/>
          <w:insideH w:val="nil"/>
          <w:insideV w:val="nil"/>
        </w:tcBorders>
      </w:tcPr>
    </w:tblStylePr>
    <w:tblStylePr w:type="firstCol">
      <w:rPr>
        <w:b/>
        <w:bCs/>
      </w:rPr>
    </w:tblStylePr>
    <w:tblStylePr w:type="lastCol">
      <w:rPr>
        <w:b/>
        <w:bCs/>
      </w:rPr>
    </w:tblStylePr>
    <w:tblStylePr w:type="band1Vert">
      <w:tblPr/>
      <w:tcPr>
        <w:shd w:themeFillTint="3F" w:themeFill="accent3" w:fill="E6EED5" w:color="auto" w:val="clear"/>
      </w:tcPr>
    </w:tblStylePr>
    <w:tblStylePr w:type="band1Horz">
      <w:tblPr/>
      <w:tcPr>
        <w:tcBorders>
          <w:insideH w:val="nil"/>
          <w:insideV w:val="nil"/>
        </w:tcBorders>
        <w:shd w:themeFillTint="3F" w:themeFill="accent3" w:fill="E6EED5" w:color="auto" w:val="clear"/>
      </w:tcPr>
    </w:tblStylePr>
    <w:tblStylePr w:type="band2Horz">
      <w:tblPr/>
      <w:tcPr>
        <w:tcBorders>
          <w:insideH w:val="nil"/>
          <w:insideV w:val="nil"/>
        </w:tcBorders>
      </w:tcPr>
    </w:tblStylePr>
  </w:style>
  <w:style w:customStyle="true" w:styleId="FontStyle13" w:type="character">
    <w:name w:val="Font Style13"/>
    <w:basedOn w:val="a0"/>
    <w:uiPriority w:val="99"/>
    <w:rsid w:val="00DA13DD"/>
    <w:rPr>
      <w:rFonts w:cs="Times New Roman" w:hAnsi="Times New Roman" w:ascii="Times New Roman"/>
      <w:sz w:val="26"/>
      <w:szCs w:val="26"/>
    </w:rPr>
  </w:style>
  <w:style w:styleId="-4" w:type="table">
    <w:name w:val="Colorful Grid Accent 4"/>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pPr>
    <w:rPr>
      <w:color w:themeColor="text1" w:val="000000"/>
      <w:bdr w:frame="true" w:space="0" w:sz="0" w:color="auto" w:val="none"/>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4" w:fill="E5DFEC" w:color="auto" w:val="clear"/>
    </w:tcPr>
    <w:tblStylePr w:type="firstRow">
      <w:rPr>
        <w:b/>
        <w:bCs/>
      </w:rPr>
      <w:tblPr/>
      <w:tcPr>
        <w:shd w:themeFillTint="66" w:themeFill="accent4" w:fill="CCC0D9" w:color="auto" w:val="clear"/>
      </w:tcPr>
    </w:tblStylePr>
    <w:tblStylePr w:type="lastRow">
      <w:rPr>
        <w:b/>
        <w:bCs/>
        <w:color w:themeColor="text1" w:val="000000"/>
      </w:rPr>
      <w:tblPr/>
      <w:tcPr>
        <w:shd w:themeFillTint="66" w:themeFill="accent4" w:fill="CCC0D9" w:color="auto" w:val="clear"/>
      </w:tcPr>
    </w:tblStylePr>
    <w:tblStylePr w:type="firstCol">
      <w:rPr>
        <w:color w:themeColor="background1" w:val="FFFFFF"/>
      </w:rPr>
      <w:tblPr/>
      <w:tcPr>
        <w:shd w:themeFillShade="BF" w:themeFill="accent4" w:fill="5F497A" w:color="auto" w:val="clear"/>
      </w:tcPr>
    </w:tblStylePr>
    <w:tblStylePr w:type="lastCol">
      <w:rPr>
        <w:color w:themeColor="background1" w:val="FFFFFF"/>
      </w:rPr>
      <w:tblPr/>
      <w:tcPr>
        <w:shd w:themeFillShade="BF" w:themeFill="accent4" w:fill="5F497A" w:color="auto" w:val="clear"/>
      </w:tcPr>
    </w:tblStylePr>
    <w:tblStylePr w:type="band1Vert">
      <w:tblPr/>
      <w:tcPr>
        <w:shd w:themeFillTint="7F" w:themeFill="accent4" w:fill="BFB1D0" w:color="auto" w:val="clear"/>
      </w:tcPr>
    </w:tblStylePr>
    <w:tblStylePr w:type="band1Horz">
      <w:tblPr/>
      <w:tcPr>
        <w:shd w:themeFillTint="7F" w:themeFill="accent4" w:fill="BFB1D0" w:color="auto" w:val="clear"/>
      </w:tcPr>
    </w:tblStylePr>
  </w:style>
  <w:style w:styleId="-22" w:type="table">
    <w:name w:val="Colorful Grid Accent 2"/>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2" w:fill="F2DBDB" w:color="auto" w:val="clear"/>
    </w:tcPr>
    <w:tblStylePr w:type="firstRow">
      <w:rPr>
        <w:b/>
        <w:bCs/>
      </w:rPr>
      <w:tblPr/>
      <w:tcPr>
        <w:shd w:themeFillTint="66" w:themeFill="accent2" w:fill="E5B8B7" w:color="auto" w:val="clear"/>
      </w:tcPr>
    </w:tblStylePr>
    <w:tblStylePr w:type="lastRow">
      <w:rPr>
        <w:b/>
        <w:bCs/>
        <w:color w:themeColor="text1" w:val="000000"/>
      </w:rPr>
      <w:tblPr/>
      <w:tcPr>
        <w:shd w:themeFillTint="66" w:themeFill="accent2" w:fill="E5B8B7" w:color="auto" w:val="clear"/>
      </w:tcPr>
    </w:tblStylePr>
    <w:tblStylePr w:type="firstCol">
      <w:rPr>
        <w:color w:themeColor="background1" w:val="FFFFFF"/>
      </w:rPr>
      <w:tblPr/>
      <w:tcPr>
        <w:shd w:themeFillShade="BF" w:themeFill="accent2" w:fill="943634" w:color="auto" w:val="clear"/>
      </w:tcPr>
    </w:tblStylePr>
    <w:tblStylePr w:type="lastCol">
      <w:rPr>
        <w:color w:themeColor="background1" w:val="FFFFFF"/>
      </w:rPr>
      <w:tblPr/>
      <w:tcPr>
        <w:shd w:themeFillShade="BF" w:themeFill="accent2" w:fill="943634" w:color="auto" w:val="clear"/>
      </w:tcPr>
    </w:tblStylePr>
    <w:tblStylePr w:type="band1Vert">
      <w:tblPr/>
      <w:tcPr>
        <w:shd w:themeFillTint="7F" w:themeFill="accent2" w:fill="DFA7A6" w:color="auto" w:val="clear"/>
      </w:tcPr>
    </w:tblStylePr>
    <w:tblStylePr w:type="band1Horz">
      <w:tblPr/>
      <w:tcPr>
        <w:shd w:themeFillTint="7F" w:themeFill="accent2" w:fill="DFA7A6" w:color="auto" w:val="clear"/>
      </w:tcPr>
    </w:tblStylePr>
  </w:style>
  <w:style w:styleId="-52" w:type="table">
    <w:name w:val="Colorful Grid Accent 5"/>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5" w:fill="DAEEF3" w:color="auto" w:val="clear"/>
    </w:tcPr>
    <w:tblStylePr w:type="firstRow">
      <w:rPr>
        <w:b/>
        <w:bCs/>
      </w:rPr>
      <w:tblPr/>
      <w:tcPr>
        <w:shd w:themeFillTint="66" w:themeFill="accent5" w:fill="B6DDE8" w:color="auto" w:val="clear"/>
      </w:tcPr>
    </w:tblStylePr>
    <w:tblStylePr w:type="lastRow">
      <w:rPr>
        <w:b/>
        <w:bCs/>
        <w:color w:themeColor="text1" w:val="000000"/>
      </w:rPr>
      <w:tblPr/>
      <w:tcPr>
        <w:shd w:themeFillTint="66" w:themeFill="accent5" w:fill="B6DDE8" w:color="auto" w:val="clear"/>
      </w:tcPr>
    </w:tblStylePr>
    <w:tblStylePr w:type="firstCol">
      <w:rPr>
        <w:color w:themeColor="background1" w:val="FFFFFF"/>
      </w:rPr>
      <w:tblPr/>
      <w:tcPr>
        <w:shd w:themeFillShade="BF" w:themeFill="accent5" w:fill="31849B" w:color="auto" w:val="clear"/>
      </w:tcPr>
    </w:tblStylePr>
    <w:tblStylePr w:type="lastCol">
      <w:rPr>
        <w:color w:themeColor="background1" w:val="FFFFFF"/>
      </w:rPr>
      <w:tblPr/>
      <w:tcPr>
        <w:shd w:themeFillShade="BF" w:themeFill="accent5" w:fill="31849B" w:color="auto" w:val="clear"/>
      </w:tcPr>
    </w:tblStylePr>
    <w:tblStylePr w:type="band1Vert">
      <w:tblPr/>
      <w:tcPr>
        <w:shd w:themeFillTint="7F" w:themeFill="accent5" w:fill="A5D5E2" w:color="auto" w:val="clear"/>
      </w:tcPr>
    </w:tblStylePr>
    <w:tblStylePr w:type="band1Horz">
      <w:tblPr/>
      <w:tcPr>
        <w:shd w:themeFillTint="7F" w:themeFill="accent5" w:fill="A5D5E2" w:color="auto" w:val="clear"/>
      </w:tcPr>
    </w:tblStylePr>
  </w:style>
  <w:style w:styleId="-62" w:type="table">
    <w:name w:val="Colorful Grid Accent 6"/>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6" w:fill="FDE9D9" w:color="auto" w:val="clear"/>
    </w:tcPr>
    <w:tblStylePr w:type="firstRow">
      <w:rPr>
        <w:b/>
        <w:bCs/>
      </w:rPr>
      <w:tblPr/>
      <w:tcPr>
        <w:shd w:themeFillTint="66" w:themeFill="accent6" w:fill="FBD4B4" w:color="auto" w:val="clear"/>
      </w:tcPr>
    </w:tblStylePr>
    <w:tblStylePr w:type="lastRow">
      <w:rPr>
        <w:b/>
        <w:bCs/>
        <w:color w:themeColor="text1" w:val="000000"/>
      </w:rPr>
      <w:tblPr/>
      <w:tcPr>
        <w:shd w:themeFillTint="66" w:themeFill="accent6" w:fill="FBD4B4" w:color="auto" w:val="clear"/>
      </w:tcPr>
    </w:tblStylePr>
    <w:tblStylePr w:type="firstCol">
      <w:rPr>
        <w:color w:themeColor="background1" w:val="FFFFFF"/>
      </w:rPr>
      <w:tblPr/>
      <w:tcPr>
        <w:shd w:themeFillShade="BF" w:themeFill="accent6" w:fill="E36C0A" w:color="auto" w:val="clear"/>
      </w:tcPr>
    </w:tblStylePr>
    <w:tblStylePr w:type="lastCol">
      <w:rPr>
        <w:color w:themeColor="background1" w:val="FFFFFF"/>
      </w:rPr>
      <w:tblPr/>
      <w:tcPr>
        <w:shd w:themeFillShade="BF" w:themeFill="accent6" w:fill="E36C0A" w:color="auto" w:val="clear"/>
      </w:tcPr>
    </w:tblStylePr>
    <w:tblStylePr w:type="band1Vert">
      <w:tblPr/>
      <w:tcPr>
        <w:shd w:themeFillTint="7F" w:themeFill="accent6" w:fill="FBCAA2" w:color="auto" w:val="clear"/>
      </w:tcPr>
    </w:tblStylePr>
    <w:tblStylePr w:type="band1Horz">
      <w:tblPr/>
      <w:tcPr>
        <w:shd w:themeFillTint="7F" w:themeFill="accent6" w:fill="FBCAA2" w:color="auto" w:val="clear"/>
      </w:tcPr>
    </w:tblStylePr>
  </w:style>
  <w:style w:styleId="3-4" w:type="table">
    <w:name w:val="Medium Grid 3 Accent 4"/>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EastAsia" w:hAnsiTheme="minorHAnsi" w:asciiTheme="minorHAnsi"/>
      <w:sz w:val="22"/>
      <w:szCs w:val="22"/>
      <w:bdr w:space="0" w:sz="0" w:color="auto" w:val="none"/>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4" w:fill="DFD8E8"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4" w:fill="8064A2"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4" w:fill="8064A2"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4" w:fill="8064A2"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4" w:fill="8064A2"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4" w:fill="BFB1D0"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4" w:fill="BFB1D0" w:color="auto" w:val="clear"/>
      </w:tcPr>
    </w:tblStylePr>
  </w:style>
  <w:style w:styleId="-30" w:type="table">
    <w:name w:val="Colorful Grid Accent 3"/>
    <w:basedOn w:val="a1"/>
    <w:uiPriority w:val="73"/>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3" w:fill="EAF1DD" w:color="auto" w:val="clear"/>
    </w:tcPr>
    <w:tblStylePr w:type="firstRow">
      <w:rPr>
        <w:b/>
        <w:bCs/>
      </w:rPr>
      <w:tblPr/>
      <w:tcPr>
        <w:shd w:themeFillTint="66" w:themeFill="accent3" w:fill="D6E3BC" w:color="auto" w:val="clear"/>
      </w:tcPr>
    </w:tblStylePr>
    <w:tblStylePr w:type="lastRow">
      <w:rPr>
        <w:b/>
        <w:bCs/>
        <w:color w:themeColor="text1" w:val="000000"/>
      </w:rPr>
      <w:tblPr/>
      <w:tcPr>
        <w:shd w:themeFillTint="66" w:themeFill="accent3" w:fill="D6E3BC" w:color="auto" w:val="clear"/>
      </w:tcPr>
    </w:tblStylePr>
    <w:tblStylePr w:type="firstCol">
      <w:rPr>
        <w:color w:themeColor="background1" w:val="FFFFFF"/>
      </w:rPr>
      <w:tblPr/>
      <w:tcPr>
        <w:shd w:themeFillShade="BF" w:themeFill="accent3" w:fill="76923C" w:color="auto" w:val="clear"/>
      </w:tcPr>
    </w:tblStylePr>
    <w:tblStylePr w:type="lastCol">
      <w:rPr>
        <w:color w:themeColor="background1" w:val="FFFFFF"/>
      </w:rPr>
      <w:tblPr/>
      <w:tcPr>
        <w:shd w:themeFillShade="BF" w:themeFill="accent3" w:fill="76923C" w:color="auto" w:val="clear"/>
      </w:tcPr>
    </w:tblStylePr>
    <w:tblStylePr w:type="band1Vert">
      <w:tblPr/>
      <w:tcPr>
        <w:shd w:themeFillTint="7F" w:themeFill="accent3" w:fill="CDDDAC" w:color="auto" w:val="clear"/>
      </w:tcPr>
    </w:tblStylePr>
    <w:tblStylePr w:type="band1Horz">
      <w:tblPr/>
      <w:tcPr>
        <w:shd w:themeFillTint="7F" w:themeFill="accent3" w:fill="CDDDAC" w:color="auto" w:val="clear"/>
      </w:tcPr>
    </w:tblStylePr>
  </w:style>
  <w:style w:styleId="1-4" w:type="table">
    <w:name w:val="Medium Grid 1 Accent 4"/>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567" w:left="-454"/>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4" w:color="9F8AB9" w:val="single"/>
        <w:left w:space="0" w:sz="8" w:themeTint="BF" w:themeColor="accent4" w:color="9F8AB9" w:val="single"/>
        <w:bottom w:space="0" w:sz="8" w:themeTint="BF" w:themeColor="accent4" w:color="9F8AB9" w:val="single"/>
        <w:right w:space="0" w:sz="8" w:themeTint="BF" w:themeColor="accent4" w:color="9F8AB9" w:val="single"/>
        <w:insideH w:space="0" w:sz="8" w:themeTint="BF" w:themeColor="accent4" w:color="9F8AB9" w:val="single"/>
        <w:insideV w:space="0" w:sz="8" w:themeTint="BF" w:themeColor="accent4" w:color="9F8AB9" w:val="single"/>
      </w:tblBorders>
      <w:tblCellMar>
        <w:top w:type="dxa" w:w="0"/>
        <w:left w:type="dxa" w:w="108"/>
        <w:bottom w:type="dxa" w:w="0"/>
        <w:right w:type="dxa" w:w="108"/>
      </w:tblCellMar>
    </w:tblPr>
    <w:tcPr>
      <w:shd w:themeFillTint="3F" w:themeFill="accent4" w:fill="DFD8E8" w:color="auto" w:val="clear"/>
    </w:tcPr>
    <w:tblStylePr w:type="firstRow">
      <w:rPr>
        <w:b/>
        <w:bCs/>
      </w:rPr>
    </w:tblStylePr>
    <w:tblStylePr w:type="lastRow">
      <w:rPr>
        <w:b/>
        <w:bCs/>
      </w:rPr>
      <w:tblPr/>
      <w:tcPr>
        <w:tcBorders>
          <w:top w:space="0" w:sz="18" w:themeTint="BF" w:themeColor="accent4" w:color="9F8AB9" w:val="single"/>
        </w:tcBorders>
      </w:tcPr>
    </w:tblStylePr>
    <w:tblStylePr w:type="firstCol">
      <w:rPr>
        <w:b/>
        <w:bCs/>
      </w:rPr>
    </w:tblStylePr>
    <w:tblStylePr w:type="lastCol">
      <w:rPr>
        <w:b/>
        <w:bCs/>
      </w:rPr>
    </w:tblStylePr>
    <w:tblStylePr w:type="band1Vert">
      <w:tblPr/>
      <w:tcPr>
        <w:shd w:themeFillTint="7F" w:themeFill="accent4" w:fill="BFB1D0" w:color="auto" w:val="clear"/>
      </w:tcPr>
    </w:tblStylePr>
    <w:tblStylePr w:type="band1Horz">
      <w:tblPr/>
      <w:tcPr>
        <w:shd w:themeFillTint="7F" w:themeFill="accent4" w:fill="BFB1D0" w:color="auto" w:val="clear"/>
      </w:tcPr>
    </w:tblStylePr>
  </w:style>
  <w:style w:customStyle="true" w:styleId="FontStyle42" w:type="character">
    <w:name w:val="Font Style42"/>
    <w:basedOn w:val="a0"/>
    <w:uiPriority w:val="99"/>
    <w:rsid w:val="00DA13DD"/>
    <w:rPr>
      <w:rFonts w:cs="Times New Roman" w:hAnsi="Times New Roman" w:ascii="Times New Roman" w:hint="default"/>
      <w:sz w:val="16"/>
      <w:szCs w:val="16"/>
    </w:rPr>
  </w:style>
  <w:style w:styleId="3-5" w:type="table">
    <w:name w:val="Medium Grid 3 Accent 5"/>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567" w:left="-454"/>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5" w:fill="D2EAF1"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5" w:fill="4BACC6"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5" w:fill="4BACC6"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5" w:fill="4BACC6"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5" w:fill="4BACC6"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5" w:fill="A5D5E2"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5" w:fill="A5D5E2" w:color="auto" w:val="clear"/>
      </w:tcPr>
    </w:tblStylePr>
  </w:style>
  <w:style w:styleId="2-5" w:type="table">
    <w:name w:val="Medium Shading 2 Accent 5"/>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5" w:fill="4BACC6"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5" w:fill="4BACC6" w:color="auto" w:val="clear"/>
      </w:tcPr>
    </w:tblStylePr>
    <w:tblStylePr w:type="lastCol">
      <w:rPr>
        <w:b/>
        <w:bCs/>
        <w:color w:themeColor="background1" w:val="FFFFFF"/>
      </w:rPr>
      <w:tblPr/>
      <w:tcPr>
        <w:tcBorders>
          <w:left w:val="nil"/>
          <w:right w:val="nil"/>
          <w:insideH w:val="nil"/>
          <w:insideV w:val="nil"/>
        </w:tcBorders>
        <w:shd w:themeFill="accent5" w:fill="4BACC6"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styleId="2-6" w:type="table">
    <w:name w:val="Medium Shading 2 Accent 6"/>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EastAsia" w:hAnsiTheme="minorHAnsi" w:asciiTheme="minorHAnsi"/>
      <w:sz w:val="22"/>
      <w:szCs w:val="22"/>
      <w:bdr w:space="0" w:sz="0" w:color="auto" w:val="none"/>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6" w:fill="F79646"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6" w:fill="F79646" w:color="auto" w:val="clear"/>
      </w:tcPr>
    </w:tblStylePr>
    <w:tblStylePr w:type="lastCol">
      <w:rPr>
        <w:b/>
        <w:bCs/>
        <w:color w:themeColor="background1" w:val="FFFFFF"/>
      </w:rPr>
      <w:tblPr/>
      <w:tcPr>
        <w:tcBorders>
          <w:left w:val="nil"/>
          <w:right w:val="nil"/>
          <w:insideH w:val="nil"/>
          <w:insideV w:val="nil"/>
        </w:tcBorders>
        <w:shd w:themeFill="accent6" w:fill="F79646"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styleId="1-6" w:type="table">
    <w:name w:val="Medium Shading 1 Accent 6"/>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6" w:color="F9B074" w:val="single"/>
        <w:left w:space="0" w:sz="8" w:themeTint="BF" w:themeColor="accent6" w:color="F9B074" w:val="single"/>
        <w:bottom w:space="0" w:sz="8" w:themeTint="BF" w:themeColor="accent6" w:color="F9B074" w:val="single"/>
        <w:right w:space="0" w:sz="8" w:themeTint="BF" w:themeColor="accent6" w:color="F9B074" w:val="single"/>
        <w:insideH w:space="0" w:sz="8" w:themeTint="BF" w:themeColor="accent6" w:color="F9B074"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6" w:color="F9B074" w:val="single"/>
          <w:left w:space="0" w:sz="8" w:themeTint="BF" w:themeColor="accent6" w:color="F9B074" w:val="single"/>
          <w:bottom w:space="0" w:sz="8" w:themeTint="BF" w:themeColor="accent6" w:color="F9B074" w:val="single"/>
          <w:right w:space="0" w:sz="8" w:themeTint="BF" w:themeColor="accent6" w:color="F9B074" w:val="single"/>
          <w:insideH w:val="nil"/>
          <w:insideV w:val="nil"/>
        </w:tcBorders>
        <w:shd w:themeFill="accent6" w:fill="F79646" w:color="auto" w:val="clear"/>
      </w:tcPr>
    </w:tblStylePr>
    <w:tblStylePr w:type="lastRow">
      <w:pPr>
        <w:spacing w:lineRule="auto" w:line="240" w:after="0" w:before="0"/>
      </w:pPr>
      <w:rPr>
        <w:b/>
        <w:bCs/>
      </w:rPr>
      <w:tblPr/>
      <w:tcPr>
        <w:tcBorders>
          <w:top w:space="0" w:sz="6" w:themeTint="BF" w:themeColor="accent6" w:color="F9B074" w:val="double"/>
          <w:left w:space="0" w:sz="8" w:themeTint="BF" w:themeColor="accent6" w:color="F9B074" w:val="single"/>
          <w:bottom w:space="0" w:sz="8" w:themeTint="BF" w:themeColor="accent6" w:color="F9B074" w:val="single"/>
          <w:right w:space="0" w:sz="8" w:themeTint="BF" w:themeColor="accent6" w:color="F9B074" w:val="single"/>
          <w:insideH w:val="nil"/>
          <w:insideV w:val="nil"/>
        </w:tcBorders>
      </w:tcPr>
    </w:tblStylePr>
    <w:tblStylePr w:type="firstCol">
      <w:rPr>
        <w:b/>
        <w:bCs/>
      </w:rPr>
    </w:tblStylePr>
    <w:tblStylePr w:type="lastCol">
      <w:rPr>
        <w:b/>
        <w:bCs/>
      </w:rPr>
    </w:tblStylePr>
    <w:tblStylePr w:type="band1Vert">
      <w:tblPr/>
      <w:tcPr>
        <w:shd w:themeFillTint="3F" w:themeFill="accent6" w:fill="FDE4D0" w:color="auto" w:val="clear"/>
      </w:tcPr>
    </w:tblStylePr>
    <w:tblStylePr w:type="band1Horz">
      <w:tblPr/>
      <w:tcPr>
        <w:tcBorders>
          <w:insideH w:val="nil"/>
          <w:insideV w:val="nil"/>
        </w:tcBorders>
        <w:shd w:themeFillTint="3F" w:themeFill="accent6" w:fill="FDE4D0" w:color="auto" w:val="clear"/>
      </w:tcPr>
    </w:tblStylePr>
    <w:tblStylePr w:type="band2Horz">
      <w:tblPr/>
      <w:tcPr>
        <w:tcBorders>
          <w:insideH w:val="nil"/>
          <w:insideV w:val="nil"/>
        </w:tcBorders>
      </w:tcPr>
    </w:tblStylePr>
  </w:style>
  <w:style w:customStyle="true" w:styleId="1-13" w:type="table">
    <w:name w:val="Средняя заливка 1 - Акцент 13"/>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Tint="BF" w:themeColor="accent1" w:color="7BA0CD" w:val="double"/>
          <w:left w:space="0" w:sz="8" w:themeTint="BF" w:themeColor="accent1" w:color="7BA0CD" w:val="single"/>
          <w:bottom w:space="0" w:sz="8" w:themeTint="BF" w:themeColor="accent1" w:color="7BA0CD" w:val="single"/>
          <w:right w:space="0" w:sz="8" w:themeTint="BF" w:themeColor="accent1" w:color="7BA0CD" w:val="single"/>
          <w:insideH w:val="nil"/>
          <w:insideV w:val="nil"/>
        </w:tcBorders>
      </w:tcPr>
    </w:tblStylePr>
    <w:tblStylePr w:type="firstCol">
      <w:rPr>
        <w:b/>
        <w:bCs/>
      </w:rPr>
    </w:tblStylePr>
    <w:tblStylePr w:type="lastCol">
      <w:rPr>
        <w:b/>
        <w:bCs/>
      </w:r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 w:styleId="-53" w:type="table">
    <w:name w:val="Dark List Accent 5"/>
    <w:basedOn w:val="a1"/>
    <w:uiPriority w:val="70"/>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background1" w:val="FFFFFF"/>
      <w:sz w:val="22"/>
      <w:szCs w:val="22"/>
      <w:bdr w:space="0" w:sz="0" w:color="auto" w:val="none"/>
      <w:lang w:eastAsia="en-US"/>
    </w:rPr>
    <w:tblPr>
      <w:tblStyleRowBandSize w:val="1"/>
      <w:tblStyleColBandSize w:val="1"/>
      <w:tblInd w:type="dxa" w:w="0"/>
      <w:tblCellMar>
        <w:top w:type="dxa" w:w="0"/>
        <w:left w:type="dxa" w:w="108"/>
        <w:bottom w:type="dxa" w:w="0"/>
        <w:right w:type="dxa" w:w="108"/>
      </w:tblCellMar>
    </w:tblPr>
    <w:tcPr>
      <w:shd w:themeFill="accent5" w:fill="4BACC6" w:color="auto" w:val="clear"/>
    </w:tcPr>
    <w:tblStylePr w:type="firstRow">
      <w:rPr>
        <w:b/>
        <w:bCs/>
      </w:rPr>
      <w:tblPr/>
      <w:tcPr>
        <w:tcBorders>
          <w:top w:val="nil"/>
          <w:left w:val="nil"/>
          <w:bottom w:space="0" w:sz="18" w:themeColor="background1" w:color="FFFFFF" w:val="single"/>
          <w:right w:val="nil"/>
          <w:insideH w:val="nil"/>
          <w:insideV w:val="nil"/>
        </w:tcBorders>
        <w:shd w:themeFill="text1" w:fill="000000" w:color="auto" w:val="clear"/>
      </w:tcPr>
    </w:tblStylePr>
    <w:tblStylePr w:type="lastRow">
      <w:tblPr/>
      <w:tcPr>
        <w:tcBorders>
          <w:top w:space="0" w:sz="18" w:themeColor="background1" w:color="FFFFFF" w:val="single"/>
          <w:left w:val="nil"/>
          <w:bottom w:val="nil"/>
          <w:right w:val="nil"/>
          <w:insideH w:val="nil"/>
          <w:insideV w:val="nil"/>
        </w:tcBorders>
        <w:shd w:themeFillShade="7F" w:themeFill="accent5" w:fill="205867" w:color="auto" w:val="clear"/>
      </w:tcPr>
    </w:tblStylePr>
    <w:tblStylePr w:type="firstCol">
      <w:tblPr/>
      <w:tcPr>
        <w:tcBorders>
          <w:top w:val="nil"/>
          <w:left w:val="nil"/>
          <w:bottom w:val="nil"/>
          <w:right w:space="0" w:sz="18" w:themeColor="background1" w:color="FFFFFF" w:val="single"/>
          <w:insideH w:val="nil"/>
          <w:insideV w:val="nil"/>
        </w:tcBorders>
        <w:shd w:themeFillShade="BF" w:themeFill="accent5" w:fill="31849B" w:color="auto" w:val="clear"/>
      </w:tcPr>
    </w:tblStylePr>
    <w:tblStylePr w:type="lastCol">
      <w:tblPr/>
      <w:tcPr>
        <w:tcBorders>
          <w:top w:val="nil"/>
          <w:left w:space="0" w:sz="18" w:themeColor="background1" w:color="FFFFFF" w:val="single"/>
          <w:bottom w:val="nil"/>
          <w:right w:val="nil"/>
          <w:insideH w:val="nil"/>
          <w:insideV w:val="nil"/>
        </w:tcBorders>
        <w:shd w:themeFillShade="BF" w:themeFill="accent5" w:fill="31849B" w:color="auto" w:val="clear"/>
      </w:tcPr>
    </w:tblStylePr>
    <w:tblStylePr w:type="band1Vert">
      <w:tblPr/>
      <w:tcPr>
        <w:tcBorders>
          <w:top w:val="nil"/>
          <w:left w:val="nil"/>
          <w:bottom w:val="nil"/>
          <w:right w:val="nil"/>
          <w:insideH w:val="nil"/>
          <w:insideV w:val="nil"/>
        </w:tcBorders>
        <w:shd w:themeFillShade="BF" w:themeFill="accent5" w:fill="31849B" w:color="auto" w:val="clear"/>
      </w:tcPr>
    </w:tblStylePr>
    <w:tblStylePr w:type="band1Horz">
      <w:tblPr/>
      <w:tcPr>
        <w:tcBorders>
          <w:top w:val="nil"/>
          <w:left w:val="nil"/>
          <w:bottom w:val="nil"/>
          <w:right w:val="nil"/>
          <w:insideH w:val="nil"/>
          <w:insideV w:val="nil"/>
        </w:tcBorders>
        <w:shd w:themeFillShade="BF" w:themeFill="accent5" w:fill="31849B" w:color="auto" w:val="clear"/>
      </w:tcPr>
    </w:tblStylePr>
  </w:style>
  <w:style w:customStyle="true" w:styleId="-210" w:type="paragraph">
    <w:name w:val="Светлая заливка - Акцент 21"/>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709"/>
      <w:jc w:val="both"/>
    </w:pPr>
    <w:rPr>
      <w:rFonts w:cs="Calibri" w:eastAsia="Calibri" w:hAnsi="Calibri" w:ascii="Calibri"/>
      <w:color w:val="943634"/>
      <w:sz w:val="22"/>
      <w:szCs w:val="22"/>
      <w:u w:color="943634"/>
      <w:bdr w:space="0" w:sz="0" w:color="auto" w:val="none"/>
    </w:rPr>
  </w:style>
  <w:style w:customStyle="true" w:styleId="1-12" w:type="table">
    <w:name w:val="Средняя заливка 1 - Акцент 12"/>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Tint="BF" w:themeColor="accent1" w:color="7BA0CD" w:val="double"/>
          <w:left w:space="0" w:sz="8" w:themeTint="BF" w:themeColor="accent1" w:color="7BA0CD" w:val="single"/>
          <w:bottom w:space="0" w:sz="8" w:themeTint="BF" w:themeColor="accent1" w:color="7BA0CD" w:val="single"/>
          <w:right w:space="0" w:sz="8" w:themeTint="BF" w:themeColor="accent1" w:color="7BA0CD" w:val="single"/>
          <w:insideH w:val="nil"/>
          <w:insideV w:val="nil"/>
        </w:tcBorders>
      </w:tcPr>
    </w:tblStylePr>
    <w:tblStylePr w:type="firstCol">
      <w:rPr>
        <w:b/>
        <w:bCs/>
      </w:rPr>
    </w:tblStylePr>
    <w:tblStylePr w:type="lastCol">
      <w:rPr>
        <w:b/>
        <w:bCs/>
      </w:r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 w:customStyle="true" w:styleId="a6" w:type="character">
    <w:name w:val="Нижний колонтитул Знак"/>
    <w:basedOn w:val="a0"/>
    <w:link w:val="a5"/>
    <w:uiPriority w:val="99"/>
    <w:rsid w:val="00DA13DD"/>
    <w:rPr>
      <w:rFonts w:cs="Arial Unicode MS"/>
      <w:color w:val="000000"/>
      <w:sz w:val="24"/>
      <w:szCs w:val="24"/>
      <w:u w:color="000000"/>
      <w:lang w:val="en-US"/>
    </w:rPr>
  </w:style>
  <w:style w:styleId="-31" w:type="table">
    <w:name w:val="Light Grid Accent 3"/>
    <w:basedOn w:val="a1"/>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3" w:color="9BBB59" w:val="single"/>
        <w:left w:space="0" w:sz="8" w:themeColor="accent3" w:color="9BBB59" w:val="single"/>
        <w:bottom w:space="0" w:sz="8" w:themeColor="accent3" w:color="9BBB59" w:val="single"/>
        <w:right w:space="0" w:sz="8" w:themeColor="accent3" w:color="9BBB59" w:val="single"/>
        <w:insideH w:space="0" w:sz="8" w:themeColor="accent3" w:color="9BBB59" w:val="single"/>
        <w:insideV w:space="0" w:sz="8" w:themeColor="accent3" w:color="9BBB59"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3" w:color="9BBB59" w:val="single"/>
          <w:left w:space="0" w:sz="8" w:themeColor="accent3" w:color="9BBB59" w:val="single"/>
          <w:bottom w:space="0" w:sz="18" w:themeColor="accent3" w:color="9BBB59" w:val="single"/>
          <w:right w:space="0" w:sz="8" w:themeColor="accent3" w:color="9BBB59" w:val="single"/>
          <w:insideH w:val="nil"/>
          <w:insideV w:space="0" w:sz="8" w:themeColor="accent3" w:color="9BBB59"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3" w:color="9BBB59" w:val="double"/>
          <w:left w:space="0" w:sz="8" w:themeColor="accent3" w:color="9BBB59" w:val="single"/>
          <w:bottom w:space="0" w:sz="8" w:themeColor="accent3" w:color="9BBB59" w:val="single"/>
          <w:right w:space="0" w:sz="8" w:themeColor="accent3" w:color="9BBB59" w:val="single"/>
          <w:insideH w:val="nil"/>
          <w:insideV w:space="0" w:sz="8" w:themeColor="accent3" w:color="9BBB59"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tcPr>
    </w:tblStylePr>
    <w:tblStylePr w:type="band1Vert">
      <w:tblPr/>
      <w:tcPr>
        <w:tcBorders>
          <w:top w:space="0" w:sz="8" w:themeColor="accent3" w:color="9BBB59" w:val="single"/>
          <w:left w:space="0" w:sz="8" w:themeColor="accent3" w:color="9BBB59" w:val="single"/>
          <w:bottom w:space="0" w:sz="8" w:themeColor="accent3" w:color="9BBB59" w:val="single"/>
          <w:right w:space="0" w:sz="8" w:themeColor="accent3" w:color="9BBB59" w:val="single"/>
        </w:tcBorders>
        <w:shd w:themeFillTint="3F" w:themeFill="accent3" w:fill="E6EED5" w:color="auto" w:val="clear"/>
      </w:tcPr>
    </w:tblStylePr>
    <w:tblStylePr w:type="band1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insideV w:space="0" w:sz="8" w:themeColor="accent3" w:color="9BBB59" w:val="single"/>
        </w:tcBorders>
        <w:shd w:themeFillTint="3F" w:themeFill="accent3" w:fill="E6EED5" w:color="auto" w:val="clear"/>
      </w:tcPr>
    </w:tblStylePr>
    <w:tblStylePr w:type="band2Horz">
      <w:tblPr/>
      <w:tcPr>
        <w:tcBorders>
          <w:top w:space="0" w:sz="8" w:themeColor="accent3" w:color="9BBB59" w:val="single"/>
          <w:left w:space="0" w:sz="8" w:themeColor="accent3" w:color="9BBB59" w:val="single"/>
          <w:bottom w:space="0" w:sz="8" w:themeColor="accent3" w:color="9BBB59" w:val="single"/>
          <w:right w:space="0" w:sz="8" w:themeColor="accent3" w:color="9BBB59" w:val="single"/>
          <w:insideV w:space="0" w:sz="8" w:themeColor="accent3" w:color="9BBB59" w:val="single"/>
        </w:tcBorders>
      </w:tcPr>
    </w:tblStylePr>
  </w:style>
  <w:style w:customStyle="true" w:styleId="Style5" w:type="paragraph">
    <w:name w:val="Style5"/>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both"/>
    </w:pPr>
    <w:rPr>
      <w:rFonts w:eastAsiaTheme="minorEastAsia"/>
      <w:color w:val="auto"/>
      <w:bdr w:space="0" w:sz="0" w:color="auto" w:val="none"/>
      <w:lang w:val="ru-RU"/>
    </w:rPr>
  </w:style>
  <w:style w:customStyle="true" w:styleId="Style6" w:type="paragraph">
    <w:name w:val="Style6"/>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374"/>
      <w:ind w:firstLine="350"/>
      <w:jc w:val="both"/>
    </w:pPr>
    <w:rPr>
      <w:rFonts w:eastAsiaTheme="minorEastAsia"/>
      <w:color w:val="auto"/>
      <w:bdr w:space="0" w:sz="0" w:color="auto" w:val="none"/>
      <w:lang w:val="ru-RU"/>
    </w:rPr>
  </w:style>
  <w:style w:customStyle="true" w:styleId="FontStyle12" w:type="character">
    <w:name w:val="Font Style12"/>
    <w:basedOn w:val="a0"/>
    <w:rsid w:val="00DA13DD"/>
    <w:rPr>
      <w:rFonts w:cs="Times New Roman" w:hAnsi="Times New Roman" w:ascii="Times New Roman"/>
      <w:sz w:val="26"/>
      <w:szCs w:val="26"/>
    </w:rPr>
  </w:style>
  <w:style w:styleId="1-30" w:type="table">
    <w:name w:val="Medium Grid 1 Accent 3"/>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3" w:color="B3CC82" w:val="single"/>
        <w:left w:space="0" w:sz="8" w:themeTint="BF" w:themeColor="accent3" w:color="B3CC82" w:val="single"/>
        <w:bottom w:space="0" w:sz="8" w:themeTint="BF" w:themeColor="accent3" w:color="B3CC82" w:val="single"/>
        <w:right w:space="0" w:sz="8" w:themeTint="BF" w:themeColor="accent3" w:color="B3CC82" w:val="single"/>
        <w:insideH w:space="0" w:sz="8" w:themeTint="BF" w:themeColor="accent3" w:color="B3CC82" w:val="single"/>
        <w:insideV w:space="0" w:sz="8" w:themeTint="BF" w:themeColor="accent3" w:color="B3CC82" w:val="single"/>
      </w:tblBorders>
      <w:tblCellMar>
        <w:top w:type="dxa" w:w="0"/>
        <w:left w:type="dxa" w:w="108"/>
        <w:bottom w:type="dxa" w:w="0"/>
        <w:right w:type="dxa" w:w="108"/>
      </w:tblCellMar>
    </w:tblPr>
    <w:tcPr>
      <w:shd w:themeFillTint="3F" w:themeFill="accent3" w:fill="E6EED5" w:color="auto" w:val="clear"/>
    </w:tcPr>
    <w:tblStylePr w:type="firstRow">
      <w:rPr>
        <w:b/>
        <w:bCs/>
      </w:rPr>
    </w:tblStylePr>
    <w:tblStylePr w:type="lastRow">
      <w:rPr>
        <w:b/>
        <w:bCs/>
      </w:rPr>
      <w:tblPr/>
      <w:tcPr>
        <w:tcBorders>
          <w:top w:space="0" w:sz="18" w:themeTint="BF" w:themeColor="accent3" w:color="B3CC82" w:val="single"/>
        </w:tcBorders>
      </w:tcPr>
    </w:tblStylePr>
    <w:tblStylePr w:type="firstCol">
      <w:rPr>
        <w:b/>
        <w:bCs/>
      </w:rPr>
    </w:tblStylePr>
    <w:tblStylePr w:type="lastCol">
      <w:rPr>
        <w:b/>
        <w:bCs/>
      </w:rPr>
    </w:tblStylePr>
    <w:tblStylePr w:type="band1Vert">
      <w:tblPr/>
      <w:tcPr>
        <w:shd w:themeFillTint="7F" w:themeFill="accent3" w:fill="CDDDAC" w:color="auto" w:val="clear"/>
      </w:tcPr>
    </w:tblStylePr>
    <w:tblStylePr w:type="band1Horz">
      <w:tblPr/>
      <w:tcPr>
        <w:shd w:themeFillTint="7F" w:themeFill="accent3" w:fill="CDDDAC" w:color="auto" w:val="clear"/>
      </w:tcPr>
    </w:tblStylePr>
  </w:style>
  <w:style w:styleId="2-4" w:type="table">
    <w:name w:val="Medium Grid 2 Accent 4"/>
    <w:basedOn w:val="a1"/>
    <w:uiPriority w:val="68"/>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4" w:color="8064A2" w:val="single"/>
        <w:left w:space="0" w:sz="8" w:themeColor="accent4" w:color="8064A2" w:val="single"/>
        <w:bottom w:space="0" w:sz="8" w:themeColor="accent4" w:color="8064A2" w:val="single"/>
        <w:right w:space="0" w:sz="8" w:themeColor="accent4" w:color="8064A2" w:val="single"/>
        <w:insideH w:space="0" w:sz="8" w:themeColor="accent4" w:color="8064A2" w:val="single"/>
        <w:insideV w:space="0" w:sz="8" w:themeColor="accent4" w:color="8064A2" w:val="single"/>
      </w:tblBorders>
      <w:tblCellMar>
        <w:top w:type="dxa" w:w="0"/>
        <w:left w:type="dxa" w:w="108"/>
        <w:bottom w:type="dxa" w:w="0"/>
        <w:right w:type="dxa" w:w="108"/>
      </w:tblCellMar>
    </w:tblPr>
    <w:tcPr>
      <w:shd w:themeFillTint="3F" w:themeFill="accent4" w:fill="DFD8E8" w:color="auto" w:val="clear"/>
    </w:tcPr>
    <w:tblStylePr w:type="firstRow">
      <w:rPr>
        <w:b/>
        <w:bCs/>
        <w:color w:themeColor="text1" w:val="000000"/>
      </w:rPr>
      <w:tblPr/>
      <w:tcPr>
        <w:shd w:themeFillTint="19" w:themeFill="accent4" w:fill="F2EFF6" w:color="auto" w:val="clear"/>
      </w:tcPr>
    </w:tblStylePr>
    <w:tblStylePr w:type="lastRow">
      <w:rPr>
        <w:b/>
        <w:bCs/>
        <w:color w:themeColor="text1" w:val="000000"/>
      </w:rPr>
      <w:tblPr/>
      <w:tcPr>
        <w:tcBorders>
          <w:top w:space="0" w:sz="12" w:themeColor="text1" w:color="000000" w:val="single"/>
          <w:left w:val="nil"/>
          <w:bottom w:val="nil"/>
          <w:right w:val="nil"/>
          <w:insideH w:val="nil"/>
          <w:insideV w:val="nil"/>
        </w:tcBorders>
        <w:shd w:themeFill="background1" w:fill="FFFFFF" w:color="auto" w:val="clear"/>
      </w:tcPr>
    </w:tblStylePr>
    <w:tblStylePr w:type="firstCol">
      <w:rPr>
        <w:b/>
        <w:bCs/>
        <w:color w:themeColor="text1" w:val="000000"/>
      </w:rPr>
      <w:tblPr/>
      <w:tcPr>
        <w:tcBorders>
          <w:top w:val="nil"/>
          <w:left w:val="nil"/>
          <w:bottom w:val="nil"/>
          <w:right w:val="nil"/>
          <w:insideH w:val="nil"/>
          <w:insideV w:val="nil"/>
        </w:tcBorders>
        <w:shd w:themeFill="background1" w:fill="FFFFFF" w:color="auto" w:val="clear"/>
      </w:tcPr>
    </w:tblStylePr>
    <w:tblStylePr w:type="lastCol">
      <w:rPr>
        <w:b w:val="false"/>
        <w:bCs w:val="false"/>
        <w:color w:themeColor="text1" w:val="000000"/>
      </w:rPr>
      <w:tblPr/>
      <w:tcPr>
        <w:tcBorders>
          <w:top w:val="nil"/>
          <w:left w:val="nil"/>
          <w:bottom w:val="nil"/>
          <w:right w:val="nil"/>
          <w:insideH w:val="nil"/>
          <w:insideV w:val="nil"/>
        </w:tcBorders>
        <w:shd w:themeFillTint="33" w:themeFill="accent4" w:fill="E5DFEC" w:color="auto" w:val="clear"/>
      </w:tcPr>
    </w:tblStylePr>
    <w:tblStylePr w:type="band1Vert">
      <w:tblPr/>
      <w:tcPr>
        <w:shd w:themeFillTint="7F" w:themeFill="accent4" w:fill="BFB1D0" w:color="auto" w:val="clear"/>
      </w:tcPr>
    </w:tblStylePr>
    <w:tblStylePr w:type="band1Horz">
      <w:tblPr/>
      <w:tcPr>
        <w:tcBorders>
          <w:insideH w:space="0" w:sz="6" w:themeColor="accent4" w:color="8064A2" w:val="single"/>
          <w:insideV w:space="0" w:sz="6" w:themeColor="accent4" w:color="8064A2" w:val="single"/>
        </w:tcBorders>
        <w:shd w:themeFillTint="7F" w:themeFill="accent4" w:fill="BFB1D0" w:color="auto" w:val="clear"/>
      </w:tcPr>
    </w:tblStylePr>
    <w:tblStylePr w:type="nwCell">
      <w:tblPr/>
      <w:tcPr>
        <w:shd w:themeFill="background1" w:fill="FFFFFF" w:color="auto" w:val="clear"/>
      </w:tcPr>
    </w:tblStylePr>
  </w:style>
  <w:style w:styleId="2-60" w:type="table">
    <w:name w:val="Medium Grid 2 Accent 6"/>
    <w:basedOn w:val="a1"/>
    <w:uiPriority w:val="68"/>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6" w:color="F79646" w:val="single"/>
        <w:left w:space="0" w:sz="8" w:themeColor="accent6" w:color="F79646" w:val="single"/>
        <w:bottom w:space="0" w:sz="8" w:themeColor="accent6" w:color="F79646" w:val="single"/>
        <w:right w:space="0" w:sz="8" w:themeColor="accent6" w:color="F79646" w:val="single"/>
        <w:insideH w:space="0" w:sz="8" w:themeColor="accent6" w:color="F79646" w:val="single"/>
        <w:insideV w:space="0" w:sz="8" w:themeColor="accent6" w:color="F79646" w:val="single"/>
      </w:tblBorders>
      <w:tblCellMar>
        <w:top w:type="dxa" w:w="0"/>
        <w:left w:type="dxa" w:w="108"/>
        <w:bottom w:type="dxa" w:w="0"/>
        <w:right w:type="dxa" w:w="108"/>
      </w:tblCellMar>
    </w:tblPr>
    <w:tcPr>
      <w:shd w:themeFillTint="3F" w:themeFill="accent6" w:fill="FDE4D0" w:color="auto" w:val="clear"/>
    </w:tcPr>
    <w:tblStylePr w:type="firstRow">
      <w:rPr>
        <w:b/>
        <w:bCs/>
        <w:color w:themeColor="text1" w:val="000000"/>
      </w:rPr>
      <w:tblPr/>
      <w:tcPr>
        <w:shd w:themeFillTint="19" w:themeFill="accent6" w:fill="FEF4EC" w:color="auto" w:val="clear"/>
      </w:tcPr>
    </w:tblStylePr>
    <w:tblStylePr w:type="lastRow">
      <w:rPr>
        <w:b/>
        <w:bCs/>
        <w:color w:themeColor="text1" w:val="000000"/>
      </w:rPr>
      <w:tblPr/>
      <w:tcPr>
        <w:tcBorders>
          <w:top w:space="0" w:sz="12" w:themeColor="text1" w:color="000000" w:val="single"/>
          <w:left w:val="nil"/>
          <w:bottom w:val="nil"/>
          <w:right w:val="nil"/>
          <w:insideH w:val="nil"/>
          <w:insideV w:val="nil"/>
        </w:tcBorders>
        <w:shd w:themeFill="background1" w:fill="FFFFFF" w:color="auto" w:val="clear"/>
      </w:tcPr>
    </w:tblStylePr>
    <w:tblStylePr w:type="firstCol">
      <w:rPr>
        <w:b/>
        <w:bCs/>
        <w:color w:themeColor="text1" w:val="000000"/>
      </w:rPr>
      <w:tblPr/>
      <w:tcPr>
        <w:tcBorders>
          <w:top w:val="nil"/>
          <w:left w:val="nil"/>
          <w:bottom w:val="nil"/>
          <w:right w:val="nil"/>
          <w:insideH w:val="nil"/>
          <w:insideV w:val="nil"/>
        </w:tcBorders>
        <w:shd w:themeFill="background1" w:fill="FFFFFF" w:color="auto" w:val="clear"/>
      </w:tcPr>
    </w:tblStylePr>
    <w:tblStylePr w:type="lastCol">
      <w:rPr>
        <w:b w:val="false"/>
        <w:bCs w:val="false"/>
        <w:color w:themeColor="text1" w:val="000000"/>
      </w:rPr>
      <w:tblPr/>
      <w:tcPr>
        <w:tcBorders>
          <w:top w:val="nil"/>
          <w:left w:val="nil"/>
          <w:bottom w:val="nil"/>
          <w:right w:val="nil"/>
          <w:insideH w:val="nil"/>
          <w:insideV w:val="nil"/>
        </w:tcBorders>
        <w:shd w:themeFillTint="33" w:themeFill="accent6" w:fill="FDE9D9" w:color="auto" w:val="clear"/>
      </w:tcPr>
    </w:tblStylePr>
    <w:tblStylePr w:type="band1Vert">
      <w:tblPr/>
      <w:tcPr>
        <w:shd w:themeFillTint="7F" w:themeFill="accent6" w:fill="FBCAA2" w:color="auto" w:val="clear"/>
      </w:tcPr>
    </w:tblStylePr>
    <w:tblStylePr w:type="band1Horz">
      <w:tblPr/>
      <w:tcPr>
        <w:tcBorders>
          <w:insideH w:space="0" w:sz="6" w:themeColor="accent6" w:color="F79646" w:val="single"/>
          <w:insideV w:space="0" w:sz="6" w:themeColor="accent6" w:color="F79646" w:val="single"/>
        </w:tcBorders>
        <w:shd w:themeFillTint="7F" w:themeFill="accent6" w:fill="FBCAA2" w:color="auto" w:val="clear"/>
      </w:tcPr>
    </w:tblStylePr>
    <w:tblStylePr w:type="nwCell">
      <w:tblPr/>
      <w:tcPr>
        <w:shd w:themeFill="background1" w:fill="FFFFFF" w:color="auto" w:val="clear"/>
      </w:tcPr>
    </w:tblStylePr>
  </w:style>
  <w:style w:styleId="1-60" w:type="table">
    <w:name w:val="Medium Grid 1 Accent 6"/>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6" w:color="F9B074" w:val="single"/>
        <w:left w:space="0" w:sz="8" w:themeTint="BF" w:themeColor="accent6" w:color="F9B074" w:val="single"/>
        <w:bottom w:space="0" w:sz="8" w:themeTint="BF" w:themeColor="accent6" w:color="F9B074" w:val="single"/>
        <w:right w:space="0" w:sz="8" w:themeTint="BF" w:themeColor="accent6" w:color="F9B074" w:val="single"/>
        <w:insideH w:space="0" w:sz="8" w:themeTint="BF" w:themeColor="accent6" w:color="F9B074" w:val="single"/>
        <w:insideV w:space="0" w:sz="8" w:themeTint="BF" w:themeColor="accent6" w:color="F9B074" w:val="single"/>
      </w:tblBorders>
      <w:tblCellMar>
        <w:top w:type="dxa" w:w="0"/>
        <w:left w:type="dxa" w:w="108"/>
        <w:bottom w:type="dxa" w:w="0"/>
        <w:right w:type="dxa" w:w="108"/>
      </w:tblCellMar>
    </w:tblPr>
    <w:tcPr>
      <w:shd w:themeFillTint="3F" w:themeFill="accent6" w:fill="FDE4D0" w:color="auto" w:val="clear"/>
    </w:tcPr>
    <w:tblStylePr w:type="firstRow">
      <w:rPr>
        <w:b/>
        <w:bCs/>
      </w:rPr>
    </w:tblStylePr>
    <w:tblStylePr w:type="lastRow">
      <w:rPr>
        <w:b/>
        <w:bCs/>
      </w:rPr>
      <w:tblPr/>
      <w:tcPr>
        <w:tcBorders>
          <w:top w:space="0" w:sz="18" w:themeTint="BF" w:themeColor="accent6" w:color="F9B074" w:val="single"/>
        </w:tcBorders>
      </w:tcPr>
    </w:tblStylePr>
    <w:tblStylePr w:type="firstCol">
      <w:rPr>
        <w:b/>
        <w:bCs/>
      </w:rPr>
    </w:tblStylePr>
    <w:tblStylePr w:type="lastCol">
      <w:rPr>
        <w:b/>
        <w:bCs/>
      </w:rPr>
    </w:tblStylePr>
    <w:tblStylePr w:type="band1Vert">
      <w:tblPr/>
      <w:tcPr>
        <w:shd w:themeFillTint="7F" w:themeFill="accent6" w:fill="FBCAA2" w:color="auto" w:val="clear"/>
      </w:tcPr>
    </w:tblStylePr>
    <w:tblStylePr w:type="band1Horz">
      <w:tblPr/>
      <w:tcPr>
        <w:shd w:themeFillTint="7F" w:themeFill="accent6" w:fill="FBCAA2" w:color="auto" w:val="clear"/>
      </w:tcPr>
    </w:tblStylePr>
  </w:style>
  <w:style w:styleId="2-2" w:type="table">
    <w:name w:val="Medium Grid 2 Accent 2"/>
    <w:basedOn w:val="a1"/>
    <w:uiPriority w:val="68"/>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2" w:color="C0504D" w:val="single"/>
        <w:left w:space="0" w:sz="8" w:themeColor="accent2" w:color="C0504D" w:val="single"/>
        <w:bottom w:space="0" w:sz="8" w:themeColor="accent2" w:color="C0504D" w:val="single"/>
        <w:right w:space="0" w:sz="8" w:themeColor="accent2" w:color="C0504D" w:val="single"/>
        <w:insideH w:space="0" w:sz="8" w:themeColor="accent2" w:color="C0504D" w:val="single"/>
        <w:insideV w:space="0" w:sz="8" w:themeColor="accent2" w:color="C0504D" w:val="single"/>
      </w:tblBorders>
      <w:tblCellMar>
        <w:top w:type="dxa" w:w="0"/>
        <w:left w:type="dxa" w:w="108"/>
        <w:bottom w:type="dxa" w:w="0"/>
        <w:right w:type="dxa" w:w="108"/>
      </w:tblCellMar>
    </w:tblPr>
    <w:tcPr>
      <w:shd w:themeFillTint="3F" w:themeFill="accent2" w:fill="EFD3D2" w:color="auto" w:val="clear"/>
    </w:tcPr>
    <w:tblStylePr w:type="firstRow">
      <w:rPr>
        <w:b/>
        <w:bCs/>
        <w:color w:themeColor="text1" w:val="000000"/>
      </w:rPr>
      <w:tblPr/>
      <w:tcPr>
        <w:shd w:themeFillTint="19" w:themeFill="accent2" w:fill="F8EDED" w:color="auto" w:val="clear"/>
      </w:tcPr>
    </w:tblStylePr>
    <w:tblStylePr w:type="lastRow">
      <w:rPr>
        <w:b/>
        <w:bCs/>
        <w:color w:themeColor="text1" w:val="000000"/>
      </w:rPr>
      <w:tblPr/>
      <w:tcPr>
        <w:tcBorders>
          <w:top w:space="0" w:sz="12" w:themeColor="text1" w:color="000000" w:val="single"/>
          <w:left w:val="nil"/>
          <w:bottom w:val="nil"/>
          <w:right w:val="nil"/>
          <w:insideH w:val="nil"/>
          <w:insideV w:val="nil"/>
        </w:tcBorders>
        <w:shd w:themeFill="background1" w:fill="FFFFFF" w:color="auto" w:val="clear"/>
      </w:tcPr>
    </w:tblStylePr>
    <w:tblStylePr w:type="firstCol">
      <w:rPr>
        <w:b/>
        <w:bCs/>
        <w:color w:themeColor="text1" w:val="000000"/>
      </w:rPr>
      <w:tblPr/>
      <w:tcPr>
        <w:tcBorders>
          <w:top w:val="nil"/>
          <w:left w:val="nil"/>
          <w:bottom w:val="nil"/>
          <w:right w:val="nil"/>
          <w:insideH w:val="nil"/>
          <w:insideV w:val="nil"/>
        </w:tcBorders>
        <w:shd w:themeFill="background1" w:fill="FFFFFF" w:color="auto" w:val="clear"/>
      </w:tcPr>
    </w:tblStylePr>
    <w:tblStylePr w:type="lastCol">
      <w:rPr>
        <w:b w:val="false"/>
        <w:bCs w:val="false"/>
        <w:color w:themeColor="text1" w:val="000000"/>
      </w:rPr>
      <w:tblPr/>
      <w:tcPr>
        <w:tcBorders>
          <w:top w:val="nil"/>
          <w:left w:val="nil"/>
          <w:bottom w:val="nil"/>
          <w:right w:val="nil"/>
          <w:insideH w:val="nil"/>
          <w:insideV w:val="nil"/>
        </w:tcBorders>
        <w:shd w:themeFillTint="33" w:themeFill="accent2" w:fill="F2DBDB" w:color="auto" w:val="clear"/>
      </w:tcPr>
    </w:tblStylePr>
    <w:tblStylePr w:type="band1Vert">
      <w:tblPr/>
      <w:tcPr>
        <w:shd w:themeFillTint="7F" w:themeFill="accent2" w:fill="DFA7A6" w:color="auto" w:val="clear"/>
      </w:tcPr>
    </w:tblStylePr>
    <w:tblStylePr w:type="band1Horz">
      <w:tblPr/>
      <w:tcPr>
        <w:tcBorders>
          <w:insideH w:space="0" w:sz="6" w:themeColor="accent2" w:color="C0504D" w:val="single"/>
          <w:insideV w:space="0" w:sz="6" w:themeColor="accent2" w:color="C0504D" w:val="single"/>
        </w:tcBorders>
        <w:shd w:themeFillTint="7F" w:themeFill="accent2" w:fill="DFA7A6" w:color="auto" w:val="clear"/>
      </w:tcPr>
    </w:tblStylePr>
    <w:tblStylePr w:type="nwCell">
      <w:tblPr/>
      <w:tcPr>
        <w:shd w:themeFill="background1" w:fill="FFFFFF" w:color="auto" w:val="clear"/>
      </w:tcPr>
    </w:tblStylePr>
  </w:style>
  <w:style w:customStyle="true" w:styleId="s32" w:type="paragraph">
    <w:name w:val="s_32"/>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jc w:val="center"/>
    </w:pPr>
    <w:rPr>
      <w:b/>
      <w:bCs/>
      <w:color w:val="000080"/>
      <w:sz w:val="21"/>
      <w:szCs w:val="21"/>
      <w:bdr w:space="0" w:sz="0" w:color="auto" w:val="none"/>
      <w:lang w:val="ru-RU"/>
    </w:rPr>
  </w:style>
  <w:style w:styleId="1-50" w:type="table">
    <w:name w:val="Medium Grid 1 Accent 5"/>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space="0" w:sz="8" w:themeTint="BF" w:themeColor="accent5" w:color="78C0D4" w:val="single"/>
        <w:insideV w:space="0" w:sz="8" w:themeTint="BF" w:themeColor="accent5" w:color="78C0D4" w:val="single"/>
      </w:tblBorders>
      <w:tblCellMar>
        <w:top w:type="dxa" w:w="0"/>
        <w:left w:type="dxa" w:w="108"/>
        <w:bottom w:type="dxa" w:w="0"/>
        <w:right w:type="dxa" w:w="108"/>
      </w:tblCellMar>
    </w:tblPr>
    <w:tcPr>
      <w:shd w:themeFillTint="3F" w:themeFill="accent5" w:fill="D2EAF1" w:color="auto" w:val="clear"/>
    </w:tcPr>
    <w:tblStylePr w:type="firstRow">
      <w:rPr>
        <w:b/>
        <w:bCs/>
      </w:rPr>
    </w:tblStylePr>
    <w:tblStylePr w:type="lastRow">
      <w:rPr>
        <w:b/>
        <w:bCs/>
      </w:rPr>
      <w:tblPr/>
      <w:tcPr>
        <w:tcBorders>
          <w:top w:space="0" w:sz="18" w:themeTint="BF" w:themeColor="accent5" w:color="78C0D4" w:val="single"/>
        </w:tcBorders>
      </w:tcPr>
    </w:tblStylePr>
    <w:tblStylePr w:type="firstCol">
      <w:rPr>
        <w:b/>
        <w:bCs/>
      </w:rPr>
    </w:tblStylePr>
    <w:tblStylePr w:type="lastCol">
      <w:rPr>
        <w:b/>
        <w:bCs/>
      </w:rPr>
    </w:tblStylePr>
    <w:tblStylePr w:type="band1Vert">
      <w:tblPr/>
      <w:tcPr>
        <w:shd w:themeFillTint="7F" w:themeFill="accent5" w:fill="A5D5E2" w:color="auto" w:val="clear"/>
      </w:tcPr>
    </w:tblStylePr>
    <w:tblStylePr w:type="band1Horz">
      <w:tblPr/>
      <w:tcPr>
        <w:shd w:themeFillTint="7F" w:themeFill="accent5" w:fill="A5D5E2" w:color="auto" w:val="clear"/>
      </w:tcPr>
    </w:tblStylePr>
  </w:style>
  <w:style w:customStyle="true" w:styleId="1-410" w:type="paragraph">
    <w:name w:val="Средняя сетка 1 - Акцент 41"/>
    <w:rsid w:val="00DA13DD"/>
    <w:pPr>
      <w:ind w:firstLine="709"/>
      <w:jc w:val="both"/>
    </w:pPr>
    <w:rPr>
      <w:rFonts w:cs="Calibri" w:eastAsia="Calibri" w:hAnsi="Calibri" w:ascii="Calibri"/>
      <w:color w:val="000000"/>
      <w:sz w:val="22"/>
      <w:szCs w:val="22"/>
      <w:u w:color="000000"/>
    </w:rPr>
  </w:style>
  <w:style w:customStyle="true" w:styleId="-12" w:type="table">
    <w:name w:val="Светлый список - Акцент 12"/>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1" w:fill="4F81BD" w:color="auto" w:val="clear"/>
      </w:tcPr>
    </w:tblStylePr>
    <w:tblStylePr w:type="lastRow">
      <w:pPr>
        <w:spacing w:lineRule="auto" w:line="240" w:after="0" w:before="0"/>
      </w:pPr>
      <w:rPr>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tcBorders>
      </w:tcPr>
    </w:tblStylePr>
    <w:tblStylePr w:type="firstCol">
      <w:rPr>
        <w:b/>
        <w:bCs/>
      </w:rPr>
    </w:tblStylePr>
    <w:tblStylePr w:type="lastCol">
      <w:rPr>
        <w:b/>
        <w:bCs/>
      </w:r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style>
  <w:style w:styleId="3-1" w:type="table">
    <w:name w:val="Medium Grid 3 Accent 1"/>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1" w:fill="D3DFEE"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1" w:fill="4F81BD"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1" w:fill="4F81BD"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1" w:fill="4F81BD"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1" w:fill="4F81BD"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1" w:fill="A7BFDE"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1" w:fill="A7BFDE" w:color="auto" w:val="clear"/>
      </w:tcPr>
    </w:tblStylePr>
  </w:style>
  <w:style w:styleId="af8" w:type="character">
    <w:name w:val="Placeholder Text"/>
    <w:basedOn w:val="a0"/>
    <w:uiPriority w:val="99"/>
    <w:semiHidden/>
    <w:rsid w:val="00DA13DD"/>
    <w:rPr>
      <w:color w:val="808080"/>
    </w:rPr>
  </w:style>
  <w:style w:customStyle="true" w:styleId="2d" w:type="table">
    <w:name w:val="Сетка таблицы2"/>
    <w:basedOn w:val="a1"/>
    <w:next w:val="af6"/>
    <w:uiPriority w:val="5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2-1" w:type="table">
    <w:name w:val="Medium Grid 2 Accent 1"/>
    <w:basedOn w:val="a1"/>
    <w:uiPriority w:val="68"/>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insideH w:space="0" w:sz="8" w:themeColor="accent1" w:color="4F81BD" w:val="single"/>
        <w:insideV w:space="0" w:sz="8" w:themeColor="accent1" w:color="4F81BD" w:val="single"/>
      </w:tblBorders>
      <w:tblCellMar>
        <w:top w:type="dxa" w:w="0"/>
        <w:left w:type="dxa" w:w="108"/>
        <w:bottom w:type="dxa" w:w="0"/>
        <w:right w:type="dxa" w:w="108"/>
      </w:tblCellMar>
    </w:tblPr>
    <w:tcPr>
      <w:shd w:themeFillTint="3F" w:themeFill="accent1" w:fill="D3DFEE" w:color="auto" w:val="clear"/>
    </w:tcPr>
    <w:tblStylePr w:type="firstRow">
      <w:rPr>
        <w:b/>
        <w:bCs/>
        <w:color w:themeColor="text1" w:val="000000"/>
      </w:rPr>
      <w:tblPr/>
      <w:tcPr>
        <w:shd w:themeFillTint="19" w:themeFill="accent1" w:fill="EDF2F8" w:color="auto" w:val="clear"/>
      </w:tcPr>
    </w:tblStylePr>
    <w:tblStylePr w:type="lastRow">
      <w:rPr>
        <w:b/>
        <w:bCs/>
        <w:color w:themeColor="text1" w:val="000000"/>
      </w:rPr>
      <w:tblPr/>
      <w:tcPr>
        <w:tcBorders>
          <w:top w:space="0" w:sz="12" w:themeColor="text1" w:color="000000" w:val="single"/>
          <w:left w:val="nil"/>
          <w:bottom w:val="nil"/>
          <w:right w:val="nil"/>
          <w:insideH w:val="nil"/>
          <w:insideV w:val="nil"/>
        </w:tcBorders>
        <w:shd w:themeFill="background1" w:fill="FFFFFF" w:color="auto" w:val="clear"/>
      </w:tcPr>
    </w:tblStylePr>
    <w:tblStylePr w:type="firstCol">
      <w:rPr>
        <w:b/>
        <w:bCs/>
        <w:color w:themeColor="text1" w:val="000000"/>
      </w:rPr>
      <w:tblPr/>
      <w:tcPr>
        <w:tcBorders>
          <w:top w:val="nil"/>
          <w:left w:val="nil"/>
          <w:bottom w:val="nil"/>
          <w:right w:val="nil"/>
          <w:insideH w:val="nil"/>
          <w:insideV w:val="nil"/>
        </w:tcBorders>
        <w:shd w:themeFill="background1" w:fill="FFFFFF" w:color="auto" w:val="clear"/>
      </w:tcPr>
    </w:tblStylePr>
    <w:tblStylePr w:type="lastCol">
      <w:rPr>
        <w:b w:val="false"/>
        <w:bCs w:val="false"/>
        <w:color w:themeColor="text1" w:val="000000"/>
      </w:rPr>
      <w:tblPr/>
      <w:tcPr>
        <w:tcBorders>
          <w:top w:val="nil"/>
          <w:left w:val="nil"/>
          <w:bottom w:val="nil"/>
          <w:right w:val="nil"/>
          <w:insideH w:val="nil"/>
          <w:insideV w:val="nil"/>
        </w:tcBorders>
        <w:shd w:themeFillTint="33" w:themeFill="accent1" w:fill="DBE5F1" w:color="auto" w:val="clear"/>
      </w:tcPr>
    </w:tblStylePr>
    <w:tblStylePr w:type="band1Vert">
      <w:tblPr/>
      <w:tcPr>
        <w:shd w:themeFillTint="7F" w:themeFill="accent1" w:fill="A7BFDE" w:color="auto" w:val="clear"/>
      </w:tcPr>
    </w:tblStylePr>
    <w:tblStylePr w:type="band1Horz">
      <w:tblPr/>
      <w:tcPr>
        <w:tcBorders>
          <w:insideH w:space="0" w:sz="6" w:themeColor="accent1" w:color="4F81BD" w:val="single"/>
          <w:insideV w:space="0" w:sz="6" w:themeColor="accent1" w:color="4F81BD" w:val="single"/>
        </w:tcBorders>
        <w:shd w:themeFillTint="7F" w:themeFill="accent1" w:fill="A7BFDE" w:color="auto" w:val="clear"/>
      </w:tcPr>
    </w:tblStylePr>
    <w:tblStylePr w:type="nwCell">
      <w:tblPr/>
      <w:tcPr>
        <w:shd w:themeFill="background1" w:fill="FFFFFF" w:color="auto" w:val="clear"/>
      </w:tcPr>
    </w:tblStylePr>
  </w:style>
  <w:style w:styleId="1-1" w:type="table">
    <w:name w:val="Medium Grid 1 Accent 1"/>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insideV w:space="0" w:sz="8" w:themeTint="BF" w:themeColor="accent1" w:color="7BA0CD" w:val="single"/>
      </w:tblBorders>
      <w:tblCellMar>
        <w:top w:type="dxa" w:w="0"/>
        <w:left w:type="dxa" w:w="108"/>
        <w:bottom w:type="dxa" w:w="0"/>
        <w:right w:type="dxa" w:w="108"/>
      </w:tblCellMar>
    </w:tblPr>
    <w:tcPr>
      <w:shd w:themeFillTint="3F" w:themeFill="accent1" w:fill="D3DFEE" w:color="auto" w:val="clear"/>
    </w:tcPr>
    <w:tblStylePr w:type="firstRow">
      <w:rPr>
        <w:b/>
        <w:bCs/>
      </w:rPr>
    </w:tblStylePr>
    <w:tblStylePr w:type="lastRow">
      <w:rPr>
        <w:b/>
        <w:bCs/>
      </w:rPr>
      <w:tblPr/>
      <w:tcPr>
        <w:tcBorders>
          <w:top w:space="0" w:sz="18" w:themeTint="BF" w:themeColor="accent1" w:color="7BA0CD" w:val="single"/>
        </w:tcBorders>
      </w:tcPr>
    </w:tblStylePr>
    <w:tblStylePr w:type="firstCol">
      <w:rPr>
        <w:b/>
        <w:bCs/>
      </w:rPr>
    </w:tblStylePr>
    <w:tblStylePr w:type="lastCol">
      <w:rPr>
        <w:b/>
        <w:bCs/>
      </w:rPr>
    </w:tblStylePr>
    <w:tblStylePr w:type="band1Vert">
      <w:tblPr/>
      <w:tcPr>
        <w:shd w:themeFillTint="7F" w:themeFill="accent1" w:fill="A7BFDE" w:color="auto" w:val="clear"/>
      </w:tcPr>
    </w:tblStylePr>
    <w:tblStylePr w:type="band1Horz">
      <w:tblPr/>
      <w:tcPr>
        <w:shd w:themeFillTint="7F" w:themeFill="accent1" w:fill="A7BFDE" w:color="auto" w:val="clear"/>
      </w:tcPr>
    </w:tblStylePr>
  </w:style>
  <w:style w:styleId="-10" w:type="table">
    <w:name w:val="Colorful Shading Accent 1"/>
    <w:basedOn w:val="a1"/>
    <w:uiPriority w:val="7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top w:space="0" w:sz="24" w:themeColor="accent2" w:color="C0504D" w:val="single"/>
        <w:left w:space="0" w:sz="4" w:themeColor="accent1" w:color="4F81BD" w:val="single"/>
        <w:bottom w:space="0" w:sz="4" w:themeColor="accent1" w:color="4F81BD" w:val="single"/>
        <w:right w:space="0" w:sz="4" w:themeColor="accent1" w:color="4F81BD" w:val="single"/>
        <w:insideH w:space="0" w:sz="4" w:themeColor="background1" w:color="FFFFFF" w:val="single"/>
        <w:insideV w:space="0" w:sz="4" w:themeColor="background1" w:color="FFFFFF" w:val="single"/>
      </w:tblBorders>
      <w:tblCellMar>
        <w:top w:type="dxa" w:w="0"/>
        <w:left w:type="dxa" w:w="108"/>
        <w:bottom w:type="dxa" w:w="0"/>
        <w:right w:type="dxa" w:w="108"/>
      </w:tblCellMar>
    </w:tblPr>
    <w:tcPr>
      <w:shd w:themeFillTint="19" w:themeFill="accent1" w:fill="EDF2F8" w:color="auto" w:val="clear"/>
    </w:tcPr>
    <w:tblStylePr w:type="firstRow">
      <w:rPr>
        <w:b/>
        <w:bCs/>
      </w:rPr>
      <w:tblPr/>
      <w:tcPr>
        <w:tcBorders>
          <w:top w:val="nil"/>
          <w:left w:val="nil"/>
          <w:bottom w:space="0" w:sz="24" w:themeColor="accent2" w:color="C0504D" w:val="single"/>
          <w:right w:val="nil"/>
          <w:insideH w:val="nil"/>
          <w:insideV w:val="nil"/>
        </w:tcBorders>
        <w:shd w:themeFill="background1" w:fill="FFFFFF" w:color="auto" w:val="clear"/>
      </w:tcPr>
    </w:tblStylePr>
    <w:tblStylePr w:type="lastRow">
      <w:rPr>
        <w:b/>
        <w:bCs/>
        <w:color w:themeColor="background1" w:val="FFFFFF"/>
      </w:rPr>
      <w:tblPr/>
      <w:tcPr>
        <w:tcBorders>
          <w:top w:space="0" w:sz="6" w:themeColor="background1" w:color="FFFFFF" w:val="single"/>
        </w:tcBorders>
        <w:shd w:themeFillShade="99" w:themeFill="accent1" w:fill="2C4C74" w:color="auto" w:val="clear"/>
      </w:tcPr>
    </w:tblStylePr>
    <w:tblStylePr w:type="firstCol">
      <w:rPr>
        <w:color w:themeColor="background1" w:val="FFFFFF"/>
      </w:rPr>
      <w:tblPr/>
      <w:tcPr>
        <w:tcBorders>
          <w:top w:val="nil"/>
          <w:left w:val="nil"/>
          <w:bottom w:val="nil"/>
          <w:right w:val="nil"/>
          <w:insideH w:space="0" w:sz="4" w:themeShade="99" w:themeColor="accent1" w:color="2C4C74" w:val="single"/>
          <w:insideV w:val="nil"/>
        </w:tcBorders>
        <w:shd w:themeFillShade="99" w:themeFill="accent1" w:fill="2C4C74" w:color="auto" w:val="clear"/>
      </w:tcPr>
    </w:tblStylePr>
    <w:tblStylePr w:type="lastCol">
      <w:rPr>
        <w:color w:themeColor="background1" w:val="FFFFFF"/>
      </w:rPr>
      <w:tblPr/>
      <w:tcPr>
        <w:tcBorders>
          <w:top w:val="nil"/>
          <w:left w:val="nil"/>
          <w:bottom w:val="nil"/>
          <w:right w:val="nil"/>
          <w:insideH w:val="nil"/>
          <w:insideV w:val="nil"/>
        </w:tcBorders>
        <w:shd w:themeFillShade="99" w:themeFill="accent1" w:fill="2C4C74" w:color="auto" w:val="clear"/>
      </w:tcPr>
    </w:tblStylePr>
    <w:tblStylePr w:type="band1Vert">
      <w:tblPr/>
      <w:tcPr>
        <w:shd w:themeFillTint="66" w:themeFill="accent1" w:fill="B8CCE4" w:color="auto" w:val="clear"/>
      </w:tcPr>
    </w:tblStylePr>
    <w:tblStylePr w:type="band1Horz">
      <w:tblPr/>
      <w:tcPr>
        <w:shd w:themeFillTint="7F" w:themeFill="accent1" w:fill="A7BFDE" w:color="auto" w:val="clear"/>
      </w:tcPr>
    </w:tblStylePr>
    <w:tblStylePr w:type="neCell">
      <w:rPr>
        <w:color w:themeColor="text1" w:val="000000"/>
      </w:rPr>
    </w:tblStylePr>
    <w:tblStylePr w:type="nwCell">
      <w:rPr>
        <w:color w:themeColor="text1" w:val="000000"/>
      </w:rPr>
    </w:tblStylePr>
  </w:style>
  <w:style w:styleId="3-6" w:type="table">
    <w:name w:val="Medium Grid 3 Accent 6"/>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6" w:fill="FDE4D0"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6" w:fill="F79646"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6" w:fill="F79646"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6" w:fill="F79646"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6" w:fill="F79646"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6" w:fill="FBCAA2"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6" w:fill="FBCAA2" w:color="auto" w:val="clear"/>
      </w:tcPr>
    </w:tblStylePr>
  </w:style>
  <w:style w:styleId="1-20" w:type="table">
    <w:name w:val="Medium Grid 1 Accent 2"/>
    <w:basedOn w:val="a1"/>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space="0" w:sz="8" w:themeTint="BF" w:themeColor="accent2" w:color="CF7B79" w:val="single"/>
        <w:insideV w:space="0" w:sz="8" w:themeTint="BF" w:themeColor="accent2" w:color="CF7B79" w:val="single"/>
      </w:tblBorders>
      <w:tblCellMar>
        <w:top w:type="dxa" w:w="0"/>
        <w:left w:type="dxa" w:w="108"/>
        <w:bottom w:type="dxa" w:w="0"/>
        <w:right w:type="dxa" w:w="108"/>
      </w:tblCellMar>
    </w:tblPr>
    <w:tcPr>
      <w:shd w:themeFillTint="3F" w:themeFill="accent2" w:fill="EFD3D2" w:color="auto" w:val="clear"/>
    </w:tcPr>
    <w:tblStylePr w:type="firstRow">
      <w:rPr>
        <w:b/>
        <w:bCs/>
      </w:rPr>
    </w:tblStylePr>
    <w:tblStylePr w:type="lastRow">
      <w:rPr>
        <w:b/>
        <w:bCs/>
      </w:rPr>
      <w:tblPr/>
      <w:tcPr>
        <w:tcBorders>
          <w:top w:space="0" w:sz="18" w:themeTint="BF" w:themeColor="accent2" w:color="CF7B79" w:val="single"/>
        </w:tcBorders>
      </w:tcPr>
    </w:tblStylePr>
    <w:tblStylePr w:type="firstCol">
      <w:rPr>
        <w:b/>
        <w:bCs/>
      </w:rPr>
    </w:tblStylePr>
    <w:tblStylePr w:type="lastCol">
      <w:rPr>
        <w:b/>
        <w:bCs/>
      </w:rPr>
    </w:tblStylePr>
    <w:tblStylePr w:type="band1Vert">
      <w:tblPr/>
      <w:tcPr>
        <w:shd w:themeFillTint="7F" w:themeFill="accent2" w:fill="DFA7A6" w:color="auto" w:val="clear"/>
      </w:tcPr>
    </w:tblStylePr>
    <w:tblStylePr w:type="band1Horz">
      <w:tblPr/>
      <w:tcPr>
        <w:shd w:themeFillTint="7F" w:themeFill="accent2" w:fill="DFA7A6" w:color="auto" w:val="clear"/>
      </w:tcPr>
    </w:tblStylePr>
  </w:style>
  <w:style w:styleId="1-32" w:type="table">
    <w:name w:val="Medium List 1 Accent 3"/>
    <w:basedOn w:val="a1"/>
    <w:uiPriority w:val="65"/>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top w:space="0" w:sz="8" w:themeColor="accent3" w:color="9BBB59" w:val="single"/>
        <w:bottom w:space="0" w:sz="8" w:themeColor="accent3" w:color="9BBB59" w:val="single"/>
      </w:tblBorders>
      <w:tblCellMar>
        <w:top w:type="dxa" w:w="0"/>
        <w:left w:type="dxa" w:w="108"/>
        <w:bottom w:type="dxa" w:w="0"/>
        <w:right w:type="dxa" w:w="108"/>
      </w:tblCellMar>
    </w:tblPr>
    <w:tblStylePr w:type="firstRow">
      <w:rPr>
        <w:rFonts w:cstheme="majorBidi" w:eastAsiaTheme="majorEastAsia" w:hAnsiTheme="majorHAnsi" w:asciiTheme="majorHAnsi"/>
      </w:rPr>
      <w:tblPr/>
      <w:tcPr>
        <w:tcBorders>
          <w:top w:val="nil"/>
          <w:bottom w:space="0" w:sz="8" w:themeColor="accent3" w:color="9BBB59" w:val="single"/>
        </w:tcBorders>
      </w:tcPr>
    </w:tblStylePr>
    <w:tblStylePr w:type="lastRow">
      <w:rPr>
        <w:b/>
        <w:bCs/>
        <w:color w:themeColor="text2" w:val="A7A7A7"/>
      </w:rPr>
      <w:tblPr/>
      <w:tcPr>
        <w:tcBorders>
          <w:top w:space="0" w:sz="8" w:themeColor="accent3" w:color="9BBB59" w:val="single"/>
          <w:bottom w:space="0" w:sz="8" w:themeColor="accent3" w:color="9BBB59" w:val="single"/>
        </w:tcBorders>
      </w:tcPr>
    </w:tblStylePr>
    <w:tblStylePr w:type="firstCol">
      <w:rPr>
        <w:b/>
        <w:bCs/>
      </w:rPr>
    </w:tblStylePr>
    <w:tblStylePr w:type="lastCol">
      <w:rPr>
        <w:b/>
        <w:bCs/>
      </w:rPr>
      <w:tblPr/>
      <w:tcPr>
        <w:tcBorders>
          <w:top w:space="0" w:sz="8" w:themeColor="accent3" w:color="9BBB59" w:val="single"/>
          <w:bottom w:space="0" w:sz="8" w:themeColor="accent3" w:color="9BBB59" w:val="single"/>
        </w:tcBorders>
      </w:tcPr>
    </w:tblStylePr>
    <w:tblStylePr w:type="band1Vert">
      <w:tblPr/>
      <w:tcPr>
        <w:shd w:themeFillTint="3F" w:themeFill="accent3" w:fill="E6EED5" w:color="auto" w:val="clear"/>
      </w:tcPr>
    </w:tblStylePr>
    <w:tblStylePr w:type="band1Horz">
      <w:tblPr/>
      <w:tcPr>
        <w:shd w:themeFillTint="3F" w:themeFill="accent3" w:fill="E6EED5" w:color="auto" w:val="clear"/>
      </w:tcPr>
    </w:tblStylePr>
  </w:style>
  <w:style w:styleId="2-20" w:type="table">
    <w:name w:val="Medium Shading 2 Accent 2"/>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2" w:fill="C0504D"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2" w:fill="C0504D" w:color="auto" w:val="clear"/>
      </w:tcPr>
    </w:tblStylePr>
    <w:tblStylePr w:type="lastCol">
      <w:rPr>
        <w:b/>
        <w:bCs/>
        <w:color w:themeColor="background1" w:val="FFFFFF"/>
      </w:rPr>
      <w:tblPr/>
      <w:tcPr>
        <w:tcBorders>
          <w:left w:val="nil"/>
          <w:right w:val="nil"/>
          <w:insideH w:val="nil"/>
          <w:insideV w:val="nil"/>
        </w:tcBorders>
        <w:shd w:themeFill="accent2" w:fill="C0504D"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customStyle="true" w:styleId="FontStyle11" w:type="character">
    <w:name w:val="Font Style11"/>
    <w:basedOn w:val="a0"/>
    <w:uiPriority w:val="99"/>
    <w:rsid w:val="00DA13DD"/>
    <w:rPr>
      <w:rFonts w:cs="Times New Roman" w:hAnsi="Times New Roman" w:ascii="Times New Roman"/>
      <w:spacing w:val="10"/>
      <w:sz w:val="24"/>
      <w:szCs w:val="24"/>
    </w:rPr>
  </w:style>
  <w:style w:styleId="-63" w:type="table">
    <w:name w:val="Colorful List Accent 6"/>
    <w:basedOn w:val="a1"/>
    <w:uiPriority w:val="7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CellMar>
        <w:top w:type="dxa" w:w="0"/>
        <w:left w:type="dxa" w:w="108"/>
        <w:bottom w:type="dxa" w:w="0"/>
        <w:right w:type="dxa" w:w="108"/>
      </w:tblCellMar>
    </w:tblPr>
    <w:tcPr>
      <w:shd w:themeFillTint="19" w:themeFill="accent6" w:fill="FEF4EC" w:color="auto" w:val="clear"/>
    </w:tcPr>
    <w:tblStylePr w:type="firstRow">
      <w:rPr>
        <w:b/>
        <w:bCs/>
        <w:color w:themeColor="background1" w:val="FFFFFF"/>
      </w:rPr>
      <w:tblPr/>
      <w:tcPr>
        <w:tcBorders>
          <w:bottom w:space="0" w:sz="12" w:themeColor="background1" w:color="FFFFFF" w:val="single"/>
        </w:tcBorders>
        <w:shd w:themeFillShade="CC" w:themeFill="accent5" w:fill="348DA5" w:color="auto" w:val="clear"/>
      </w:tcPr>
    </w:tblStylePr>
    <w:tblStylePr w:type="lastRow">
      <w:rPr>
        <w:b/>
        <w:bCs/>
        <w:color w:themeShade="CC" w:themeColor="accent5" w:val="348DA5"/>
      </w:rPr>
      <w:tblPr/>
      <w:tcPr>
        <w:tcBorders>
          <w:top w:space="0" w:sz="12" w:themeColor="text1" w:color="000000" w:val="single"/>
        </w:tcBorders>
        <w:shd w:themeFill="background1" w:fill="FFFFFF" w:color="auto"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themeFillTint="3F" w:themeFill="accent6" w:fill="FDE4D0" w:color="auto" w:val="clear"/>
      </w:tcPr>
    </w:tblStylePr>
    <w:tblStylePr w:type="band1Horz">
      <w:tblPr/>
      <w:tcPr>
        <w:shd w:themeFillTint="33" w:themeFill="accent6" w:fill="FDE9D9" w:color="auto" w:val="clear"/>
      </w:tcPr>
    </w:tblStylePr>
  </w:style>
  <w:style w:styleId="3-2" w:type="table">
    <w:name w:val="Medium Grid 3 Accent 2"/>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accent2" w:fill="EFD3D2"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accent2" w:fill="C0504D"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accent2" w:fill="C0504D"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accent2" w:fill="C0504D"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accent2" w:fill="C0504D"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accent2" w:fill="DFA7A6"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accent2" w:fill="DFA7A6" w:color="auto" w:val="clear"/>
      </w:tcPr>
    </w:tblStylePr>
  </w:style>
  <w:style w:customStyle="true" w:styleId="Style4" w:type="paragraph">
    <w:name w:val="Style4"/>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367"/>
      <w:ind w:firstLine="709"/>
      <w:jc w:val="center"/>
    </w:pPr>
    <w:rPr>
      <w:color w:val="auto"/>
      <w:bdr w:space="0" w:sz="0" w:color="auto" w:val="none"/>
      <w:lang w:val="ru-RU"/>
    </w:rPr>
  </w:style>
  <w:style w:customStyle="true" w:styleId="110" w:type="table">
    <w:name w:val="Средняя заливка 11"/>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space="0" w:sz="8" w:themeTint="BF" w:themeColor="text1" w:color="40404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val="nil"/>
          <w:insideV w:val="nil"/>
        </w:tcBorders>
        <w:shd w:themeFill="text1" w:fill="000000" w:color="auto" w:val="clear"/>
      </w:tcPr>
    </w:tblStylePr>
    <w:tblStylePr w:type="lastRow">
      <w:pPr>
        <w:spacing w:lineRule="auto" w:line="240" w:after="0" w:before="0"/>
      </w:pPr>
      <w:rPr>
        <w:b/>
        <w:bCs/>
      </w:rPr>
      <w:tblPr/>
      <w:tcPr>
        <w:tcBorders>
          <w:top w:space="0" w:sz="6" w:themeTint="BF" w:themeColor="text1" w:color="404040" w:val="double"/>
          <w:left w:space="0" w:sz="8" w:themeTint="BF" w:themeColor="text1" w:color="404040" w:val="single"/>
          <w:bottom w:space="0" w:sz="8" w:themeTint="BF" w:themeColor="text1" w:color="404040" w:val="single"/>
          <w:right w:space="0" w:sz="8" w:themeTint="BF" w:themeColor="text1" w:color="404040" w:val="single"/>
          <w:insideH w:val="nil"/>
          <w:insideV w:val="nil"/>
        </w:tcBorders>
      </w:tcPr>
    </w:tblStylePr>
    <w:tblStylePr w:type="firstCol">
      <w:rPr>
        <w:b/>
        <w:bCs/>
      </w:rPr>
    </w:tblStylePr>
    <w:tblStylePr w:type="lastCol">
      <w:rPr>
        <w:b/>
        <w:bCs/>
      </w:rPr>
    </w:tblStylePr>
    <w:tblStylePr w:type="band1Vert">
      <w:tblPr/>
      <w:tcPr>
        <w:shd w:themeFillTint="3F" w:themeFill="text1" w:fill="C0C0C0" w:color="auto" w:val="clear"/>
      </w:tcPr>
    </w:tblStylePr>
    <w:tblStylePr w:type="band1Horz">
      <w:tblPr/>
      <w:tcPr>
        <w:tcBorders>
          <w:insideH w:val="nil"/>
          <w:insideV w:val="nil"/>
        </w:tcBorders>
        <w:shd w:themeFillTint="3F" w:themeFill="text1" w:fill="C0C0C0" w:color="auto" w:val="clear"/>
      </w:tcPr>
    </w:tblStylePr>
    <w:tblStylePr w:type="band2Horz">
      <w:tblPr/>
      <w:tcPr>
        <w:tcBorders>
          <w:insideH w:val="nil"/>
          <w:insideV w:val="nil"/>
        </w:tcBorders>
      </w:tcPr>
    </w:tblStylePr>
  </w:style>
  <w:style w:styleId="-54" w:type="table">
    <w:name w:val="Colorful Shading Accent 5"/>
    <w:basedOn w:val="a1"/>
    <w:uiPriority w:val="7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top w:space="0" w:sz="24" w:themeColor="accent6" w:color="F79646" w:val="single"/>
        <w:left w:space="0" w:sz="4" w:themeColor="accent5" w:color="4BACC6" w:val="single"/>
        <w:bottom w:space="0" w:sz="4" w:themeColor="accent5" w:color="4BACC6" w:val="single"/>
        <w:right w:space="0" w:sz="4" w:themeColor="accent5" w:color="4BACC6" w:val="single"/>
        <w:insideH w:space="0" w:sz="4" w:themeColor="background1" w:color="FFFFFF" w:val="single"/>
        <w:insideV w:space="0" w:sz="4" w:themeColor="background1" w:color="FFFFFF" w:val="single"/>
      </w:tblBorders>
      <w:tblCellMar>
        <w:top w:type="dxa" w:w="0"/>
        <w:left w:type="dxa" w:w="108"/>
        <w:bottom w:type="dxa" w:w="0"/>
        <w:right w:type="dxa" w:w="108"/>
      </w:tblCellMar>
    </w:tblPr>
    <w:tcPr>
      <w:shd w:themeFillTint="19" w:themeFill="accent5" w:fill="EDF6F9" w:color="auto" w:val="clear"/>
    </w:tcPr>
    <w:tblStylePr w:type="firstRow">
      <w:rPr>
        <w:b/>
        <w:bCs/>
      </w:rPr>
      <w:tblPr/>
      <w:tcPr>
        <w:tcBorders>
          <w:top w:val="nil"/>
          <w:left w:val="nil"/>
          <w:bottom w:space="0" w:sz="24" w:themeColor="accent6" w:color="F79646" w:val="single"/>
          <w:right w:val="nil"/>
          <w:insideH w:val="nil"/>
          <w:insideV w:val="nil"/>
        </w:tcBorders>
        <w:shd w:themeFill="background1" w:fill="FFFFFF" w:color="auto" w:val="clear"/>
      </w:tcPr>
    </w:tblStylePr>
    <w:tblStylePr w:type="lastRow">
      <w:rPr>
        <w:b/>
        <w:bCs/>
        <w:color w:themeColor="background1" w:val="FFFFFF"/>
      </w:rPr>
      <w:tblPr/>
      <w:tcPr>
        <w:tcBorders>
          <w:top w:space="0" w:sz="6" w:themeColor="background1" w:color="FFFFFF" w:val="single"/>
        </w:tcBorders>
        <w:shd w:themeFillShade="99" w:themeFill="accent5" w:fill="276A7C" w:color="auto" w:val="clear"/>
      </w:tcPr>
    </w:tblStylePr>
    <w:tblStylePr w:type="firstCol">
      <w:rPr>
        <w:color w:themeColor="background1" w:val="FFFFFF"/>
      </w:rPr>
      <w:tblPr/>
      <w:tcPr>
        <w:tcBorders>
          <w:top w:val="nil"/>
          <w:left w:val="nil"/>
          <w:bottom w:val="nil"/>
          <w:right w:val="nil"/>
          <w:insideH w:space="0" w:sz="4" w:themeShade="99" w:themeColor="accent5" w:color="276A7C" w:val="single"/>
          <w:insideV w:val="nil"/>
        </w:tcBorders>
        <w:shd w:themeFillShade="99" w:themeFill="accent5" w:fill="276A7C" w:color="auto" w:val="clear"/>
      </w:tcPr>
    </w:tblStylePr>
    <w:tblStylePr w:type="lastCol">
      <w:rPr>
        <w:color w:themeColor="background1" w:val="FFFFFF"/>
      </w:rPr>
      <w:tblPr/>
      <w:tcPr>
        <w:tcBorders>
          <w:top w:val="nil"/>
          <w:left w:val="nil"/>
          <w:bottom w:val="nil"/>
          <w:right w:val="nil"/>
          <w:insideH w:val="nil"/>
          <w:insideV w:val="nil"/>
        </w:tcBorders>
        <w:shd w:themeFillShade="99" w:themeFill="accent5" w:fill="276A7C" w:color="auto" w:val="clear"/>
      </w:tcPr>
    </w:tblStylePr>
    <w:tblStylePr w:type="band1Vert">
      <w:tblPr/>
      <w:tcPr>
        <w:shd w:themeFillTint="66" w:themeFill="accent5" w:fill="B6DDE8" w:color="auto" w:val="clear"/>
      </w:tcPr>
    </w:tblStylePr>
    <w:tblStylePr w:type="band1Horz">
      <w:tblPr/>
      <w:tcPr>
        <w:shd w:themeFillTint="7F" w:themeFill="accent5" w:fill="A5D5E2" w:color="auto" w:val="clear"/>
      </w:tcPr>
    </w:tblStylePr>
    <w:tblStylePr w:type="neCell">
      <w:rPr>
        <w:color w:themeColor="text1" w:val="000000"/>
      </w:rPr>
    </w:tblStylePr>
    <w:tblStylePr w:type="nwCell">
      <w:rPr>
        <w:color w:themeColor="text1" w:val="000000"/>
      </w:rPr>
    </w:tblStylePr>
  </w:style>
  <w:style w:styleId="2-40" w:type="table">
    <w:name w:val="Medium Shading 2 Accent 4"/>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4" w:fill="8064A2"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4" w:fill="8064A2" w:color="auto" w:val="clear"/>
      </w:tcPr>
    </w:tblStylePr>
    <w:tblStylePr w:type="lastCol">
      <w:rPr>
        <w:b/>
        <w:bCs/>
        <w:color w:themeColor="background1" w:val="FFFFFF"/>
      </w:rPr>
      <w:tblPr/>
      <w:tcPr>
        <w:tcBorders>
          <w:left w:val="nil"/>
          <w:right w:val="nil"/>
          <w:insideH w:val="nil"/>
          <w:insideV w:val="nil"/>
        </w:tcBorders>
        <w:shd w:themeFill="accent4" w:fill="8064A2"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customStyle="true" w:styleId="FontStyle66" w:type="character">
    <w:name w:val="Font Style66"/>
    <w:basedOn w:val="a0"/>
    <w:rsid w:val="00DA13DD"/>
    <w:rPr>
      <w:rFonts w:cs="Times New Roman" w:hAnsi="Times New Roman" w:ascii="Times New Roman"/>
      <w:sz w:val="24"/>
      <w:szCs w:val="24"/>
    </w:rPr>
  </w:style>
  <w:style w:styleId="HTML" w:type="paragraph">
    <w:name w:val="HTML Preformatted"/>
    <w:basedOn w:val="a"/>
    <w:link w:val="HTML0"/>
    <w:uiPriority w:val="99"/>
    <w:unhideWhenUsed/>
    <w:rsid w:val="00DA13DD"/>
    <w:pPr>
      <w:pBdr>
        <w:top w:space="0" w:sz="0" w:color="auto" w:val="none"/>
        <w:left w:space="0" w:sz="0" w:color="auto" w:val="none"/>
        <w:bottom w:space="0" w:sz="0" w:color="auto" w:val="none"/>
        <w:right w:space="0" w:sz="0" w:color="auto" w:val="none"/>
        <w:between w:space="0" w:sz="0" w:color="auto" w:val="none"/>
        <w:bar w:sz="0" w:color="auto" w:val="none"/>
      </w:pBd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cs="Courier New" w:hAnsi="Courier New" w:ascii="Courier New"/>
      <w:color w:val="auto"/>
      <w:sz w:val="20"/>
      <w:szCs w:val="20"/>
      <w:bdr w:space="0" w:sz="0" w:color="auto" w:val="none"/>
      <w:lang w:val="ru-RU"/>
    </w:rPr>
  </w:style>
  <w:style w:customStyle="true" w:styleId="HTML0" w:type="character">
    <w:name w:val="Стандартный HTML Знак"/>
    <w:basedOn w:val="a0"/>
    <w:link w:val="HTML"/>
    <w:uiPriority w:val="99"/>
    <w:rsid w:val="00DA13DD"/>
    <w:rPr>
      <w:rFonts w:cs="Courier New" w:eastAsia="Times New Roman" w:hAnsi="Courier New" w:ascii="Courier New"/>
      <w:bdr w:space="0" w:sz="0" w:color="auto" w:val="none"/>
    </w:rPr>
  </w:style>
  <w:style w:styleId="-40" w:type="table">
    <w:name w:val="Light Grid Accent 4"/>
    <w:basedOn w:val="a1"/>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4" w:color="8064A2" w:val="single"/>
        <w:left w:space="0" w:sz="8" w:themeColor="accent4" w:color="8064A2" w:val="single"/>
        <w:bottom w:space="0" w:sz="8" w:themeColor="accent4" w:color="8064A2" w:val="single"/>
        <w:right w:space="0" w:sz="8" w:themeColor="accent4" w:color="8064A2" w:val="single"/>
        <w:insideH w:space="0" w:sz="8" w:themeColor="accent4" w:color="8064A2" w:val="single"/>
        <w:insideV w:space="0" w:sz="8" w:themeColor="accent4" w:color="8064A2"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4" w:color="8064A2" w:val="single"/>
          <w:left w:space="0" w:sz="8" w:themeColor="accent4" w:color="8064A2" w:val="single"/>
          <w:bottom w:space="0" w:sz="18" w:themeColor="accent4" w:color="8064A2" w:val="single"/>
          <w:right w:space="0" w:sz="8" w:themeColor="accent4" w:color="8064A2" w:val="single"/>
          <w:insideH w:val="nil"/>
          <w:insideV w:space="0" w:sz="8" w:themeColor="accent4" w:color="8064A2"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4" w:color="8064A2" w:val="double"/>
          <w:left w:space="0" w:sz="8" w:themeColor="accent4" w:color="8064A2" w:val="single"/>
          <w:bottom w:space="0" w:sz="8" w:themeColor="accent4" w:color="8064A2" w:val="single"/>
          <w:right w:space="0" w:sz="8" w:themeColor="accent4" w:color="8064A2" w:val="single"/>
          <w:insideH w:val="nil"/>
          <w:insideV w:space="0" w:sz="8" w:themeColor="accent4" w:color="8064A2"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tcPr>
    </w:tblStylePr>
    <w:tblStylePr w:type="band1Vert">
      <w:tblPr/>
      <w:tcPr>
        <w:tcBorders>
          <w:top w:space="0" w:sz="8" w:themeColor="accent4" w:color="8064A2" w:val="single"/>
          <w:left w:space="0" w:sz="8" w:themeColor="accent4" w:color="8064A2" w:val="single"/>
          <w:bottom w:space="0" w:sz="8" w:themeColor="accent4" w:color="8064A2" w:val="single"/>
          <w:right w:space="0" w:sz="8" w:themeColor="accent4" w:color="8064A2" w:val="single"/>
        </w:tcBorders>
        <w:shd w:themeFillTint="3F" w:themeFill="accent4" w:fill="DFD8E8" w:color="auto" w:val="clear"/>
      </w:tcPr>
    </w:tblStylePr>
    <w:tblStylePr w:type="band1Horz">
      <w:tblPr/>
      <w:tcPr>
        <w:tcBorders>
          <w:top w:space="0" w:sz="8" w:themeColor="accent4" w:color="8064A2" w:val="single"/>
          <w:left w:space="0" w:sz="8" w:themeColor="accent4" w:color="8064A2" w:val="single"/>
          <w:bottom w:space="0" w:sz="8" w:themeColor="accent4" w:color="8064A2" w:val="single"/>
          <w:right w:space="0" w:sz="8" w:themeColor="accent4" w:color="8064A2" w:val="single"/>
          <w:insideV w:space="0" w:sz="8" w:themeColor="accent4" w:color="8064A2" w:val="single"/>
        </w:tcBorders>
        <w:shd w:themeFillTint="3F" w:themeFill="accent4" w:fill="DFD8E8" w:color="auto" w:val="clear"/>
      </w:tcPr>
    </w:tblStylePr>
    <w:tblStylePr w:type="band2Horz">
      <w:tblPr/>
      <w:tcPr>
        <w:tcBorders>
          <w:top w:space="0" w:sz="8" w:themeColor="accent4" w:color="8064A2" w:val="single"/>
          <w:left w:space="0" w:sz="8" w:themeColor="accent4" w:color="8064A2" w:val="single"/>
          <w:bottom w:space="0" w:sz="8" w:themeColor="accent4" w:color="8064A2" w:val="single"/>
          <w:right w:space="0" w:sz="8" w:themeColor="accent4" w:color="8064A2" w:val="single"/>
          <w:insideV w:space="0" w:sz="8" w:themeColor="accent4" w:color="8064A2" w:val="single"/>
        </w:tcBorders>
      </w:tcPr>
    </w:tblStylePr>
  </w:style>
  <w:style w:styleId="-23" w:type="table">
    <w:name w:val="Dark List Accent 2"/>
    <w:basedOn w:val="a1"/>
    <w:uiPriority w:val="70"/>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color w:themeColor="background1" w:val="FFFFFF"/>
      <w:sz w:val="22"/>
      <w:szCs w:val="22"/>
      <w:bdr w:space="0" w:sz="0" w:color="auto" w:val="none"/>
      <w:lang w:eastAsia="en-US"/>
    </w:rPr>
    <w:tblPr>
      <w:tblStyleRowBandSize w:val="1"/>
      <w:tblStyleColBandSize w:val="1"/>
      <w:tblInd w:type="dxa" w:w="0"/>
      <w:tblCellMar>
        <w:top w:type="dxa" w:w="0"/>
        <w:left w:type="dxa" w:w="108"/>
        <w:bottom w:type="dxa" w:w="0"/>
        <w:right w:type="dxa" w:w="108"/>
      </w:tblCellMar>
    </w:tblPr>
    <w:tcPr>
      <w:shd w:themeFill="accent2" w:fill="C0504D" w:color="auto" w:val="clear"/>
    </w:tcPr>
    <w:tblStylePr w:type="firstRow">
      <w:rPr>
        <w:b/>
        <w:bCs/>
      </w:rPr>
      <w:tblPr/>
      <w:tcPr>
        <w:tcBorders>
          <w:top w:val="nil"/>
          <w:left w:val="nil"/>
          <w:bottom w:space="0" w:sz="18" w:themeColor="background1" w:color="FFFFFF" w:val="single"/>
          <w:right w:val="nil"/>
          <w:insideH w:val="nil"/>
          <w:insideV w:val="nil"/>
        </w:tcBorders>
        <w:shd w:themeFill="text1" w:fill="000000" w:color="auto" w:val="clear"/>
      </w:tcPr>
    </w:tblStylePr>
    <w:tblStylePr w:type="lastRow">
      <w:tblPr/>
      <w:tcPr>
        <w:tcBorders>
          <w:top w:space="0" w:sz="18" w:themeColor="background1" w:color="FFFFFF" w:val="single"/>
          <w:left w:val="nil"/>
          <w:bottom w:val="nil"/>
          <w:right w:val="nil"/>
          <w:insideH w:val="nil"/>
          <w:insideV w:val="nil"/>
        </w:tcBorders>
        <w:shd w:themeFillShade="7F" w:themeFill="accent2" w:fill="622423" w:color="auto" w:val="clear"/>
      </w:tcPr>
    </w:tblStylePr>
    <w:tblStylePr w:type="firstCol">
      <w:tblPr/>
      <w:tcPr>
        <w:tcBorders>
          <w:top w:val="nil"/>
          <w:left w:val="nil"/>
          <w:bottom w:val="nil"/>
          <w:right w:space="0" w:sz="18" w:themeColor="background1" w:color="FFFFFF" w:val="single"/>
          <w:insideH w:val="nil"/>
          <w:insideV w:val="nil"/>
        </w:tcBorders>
        <w:shd w:themeFillShade="BF" w:themeFill="accent2" w:fill="943634" w:color="auto" w:val="clear"/>
      </w:tcPr>
    </w:tblStylePr>
    <w:tblStylePr w:type="lastCol">
      <w:tblPr/>
      <w:tcPr>
        <w:tcBorders>
          <w:top w:val="nil"/>
          <w:left w:space="0" w:sz="18" w:themeColor="background1" w:color="FFFFFF" w:val="single"/>
          <w:bottom w:val="nil"/>
          <w:right w:val="nil"/>
          <w:insideH w:val="nil"/>
          <w:insideV w:val="nil"/>
        </w:tcBorders>
        <w:shd w:themeFillShade="BF" w:themeFill="accent2" w:fill="943634" w:color="auto" w:val="clear"/>
      </w:tcPr>
    </w:tblStylePr>
    <w:tblStylePr w:type="band1Vert">
      <w:tblPr/>
      <w:tcPr>
        <w:tcBorders>
          <w:top w:val="nil"/>
          <w:left w:val="nil"/>
          <w:bottom w:val="nil"/>
          <w:right w:val="nil"/>
          <w:insideH w:val="nil"/>
          <w:insideV w:val="nil"/>
        </w:tcBorders>
        <w:shd w:themeFillShade="BF" w:themeFill="accent2" w:fill="943634" w:color="auto" w:val="clear"/>
      </w:tcPr>
    </w:tblStylePr>
    <w:tblStylePr w:type="band1Horz">
      <w:tblPr/>
      <w:tcPr>
        <w:tcBorders>
          <w:top w:val="nil"/>
          <w:left w:val="nil"/>
          <w:bottom w:val="nil"/>
          <w:right w:val="nil"/>
          <w:insideH w:val="nil"/>
          <w:insideV w:val="nil"/>
        </w:tcBorders>
        <w:shd w:themeFillShade="BF" w:themeFill="accent2" w:fill="943634" w:color="auto" w:val="clear"/>
      </w:tcPr>
    </w:tblStylePr>
  </w:style>
  <w:style w:customStyle="true" w:styleId="2-11" w:type="table">
    <w:name w:val="Средняя заливка 2 - Акцент 11"/>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1" w:fill="4F81BD"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1" w:fill="4F81BD" w:color="auto" w:val="clear"/>
      </w:tcPr>
    </w:tblStylePr>
    <w:tblStylePr w:type="lastCol">
      <w:rPr>
        <w:b/>
        <w:bCs/>
        <w:color w:themeColor="background1" w:val="FFFFFF"/>
      </w:rPr>
      <w:tblPr/>
      <w:tcPr>
        <w:tcBorders>
          <w:left w:val="nil"/>
          <w:right w:val="nil"/>
          <w:insideH w:val="nil"/>
          <w:insideV w:val="nil"/>
        </w:tcBorders>
        <w:shd w:themeFill="accent1" w:fill="4F81BD"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customStyle="true" w:styleId="1-14" w:type="table">
    <w:name w:val="Средняя заливка 1 - Акцент 14"/>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Tint="BF" w:themeColor="accent1" w:color="7BA0CD" w:val="double"/>
          <w:left w:space="0" w:sz="8" w:themeTint="BF" w:themeColor="accent1" w:color="7BA0CD" w:val="single"/>
          <w:bottom w:space="0" w:sz="8" w:themeTint="BF" w:themeColor="accent1" w:color="7BA0CD" w:val="single"/>
          <w:right w:space="0" w:sz="8" w:themeTint="BF" w:themeColor="accent1" w:color="7BA0CD" w:val="single"/>
          <w:insideH w:val="nil"/>
          <w:insideV w:val="nil"/>
        </w:tcBorders>
      </w:tcPr>
    </w:tblStylePr>
    <w:tblStylePr w:type="firstCol">
      <w:rPr>
        <w:b/>
        <w:bCs/>
      </w:rPr>
    </w:tblStylePr>
    <w:tblStylePr w:type="lastCol">
      <w:rPr>
        <w:b/>
        <w:bCs/>
      </w:r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 w:styleId="1-40" w:type="table">
    <w:name w:val="Medium Shading 1 Accent 4"/>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4" w:color="9F8AB9" w:val="single"/>
        <w:left w:space="0" w:sz="8" w:themeTint="BF" w:themeColor="accent4" w:color="9F8AB9" w:val="single"/>
        <w:bottom w:space="0" w:sz="8" w:themeTint="BF" w:themeColor="accent4" w:color="9F8AB9" w:val="single"/>
        <w:right w:space="0" w:sz="8" w:themeTint="BF" w:themeColor="accent4" w:color="9F8AB9" w:val="single"/>
        <w:insideH w:space="0" w:sz="8" w:themeTint="BF" w:themeColor="accent4" w:color="9F8AB9"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4" w:color="9F8AB9" w:val="single"/>
          <w:left w:space="0" w:sz="8" w:themeTint="BF" w:themeColor="accent4" w:color="9F8AB9" w:val="single"/>
          <w:bottom w:space="0" w:sz="8" w:themeTint="BF" w:themeColor="accent4" w:color="9F8AB9" w:val="single"/>
          <w:right w:space="0" w:sz="8" w:themeTint="BF" w:themeColor="accent4" w:color="9F8AB9" w:val="single"/>
          <w:insideH w:val="nil"/>
          <w:insideV w:val="nil"/>
        </w:tcBorders>
        <w:shd w:themeFill="accent4" w:fill="8064A2" w:color="auto" w:val="clear"/>
      </w:tcPr>
    </w:tblStylePr>
    <w:tblStylePr w:type="lastRow">
      <w:pPr>
        <w:spacing w:lineRule="auto" w:line="240" w:after="0" w:before="0"/>
      </w:pPr>
      <w:rPr>
        <w:b/>
        <w:bCs/>
      </w:rPr>
      <w:tblPr/>
      <w:tcPr>
        <w:tcBorders>
          <w:top w:space="0" w:sz="6" w:themeTint="BF" w:themeColor="accent4" w:color="9F8AB9" w:val="double"/>
          <w:left w:space="0" w:sz="8" w:themeTint="BF" w:themeColor="accent4" w:color="9F8AB9" w:val="single"/>
          <w:bottom w:space="0" w:sz="8" w:themeTint="BF" w:themeColor="accent4" w:color="9F8AB9" w:val="single"/>
          <w:right w:space="0" w:sz="8" w:themeTint="BF" w:themeColor="accent4" w:color="9F8AB9" w:val="single"/>
          <w:insideH w:val="nil"/>
          <w:insideV w:val="nil"/>
        </w:tcBorders>
      </w:tcPr>
    </w:tblStylePr>
    <w:tblStylePr w:type="firstCol">
      <w:rPr>
        <w:b/>
        <w:bCs/>
      </w:rPr>
    </w:tblStylePr>
    <w:tblStylePr w:type="lastCol">
      <w:rPr>
        <w:b/>
        <w:bCs/>
      </w:rPr>
    </w:tblStylePr>
    <w:tblStylePr w:type="band1Vert">
      <w:tblPr/>
      <w:tcPr>
        <w:shd w:themeFillTint="3F" w:themeFill="accent4" w:fill="DFD8E8" w:color="auto" w:val="clear"/>
      </w:tcPr>
    </w:tblStylePr>
    <w:tblStylePr w:type="band1Horz">
      <w:tblPr/>
      <w:tcPr>
        <w:tcBorders>
          <w:insideH w:val="nil"/>
          <w:insideV w:val="nil"/>
        </w:tcBorders>
        <w:shd w:themeFillTint="3F" w:themeFill="accent4" w:fill="DFD8E8" w:color="auto" w:val="clear"/>
      </w:tcPr>
    </w:tblStylePr>
    <w:tblStylePr w:type="band2Horz">
      <w:tblPr/>
      <w:tcPr>
        <w:tcBorders>
          <w:insideH w:val="nil"/>
          <w:insideV w:val="nil"/>
        </w:tcBorders>
      </w:tcPr>
    </w:tblStylePr>
  </w:style>
  <w:style w:customStyle="true" w:styleId="-111" w:type="table">
    <w:name w:val="Светлый список - Акцент 111"/>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color="4F81BD" w:val="single"/>
        <w:left w:space="0" w:sz="8" w:color="4F81BD" w:val="single"/>
        <w:bottom w:space="0" w:sz="8" w:color="4F81BD" w:val="single"/>
        <w:right w:space="0" w:sz="8" w:color="4F81BD" w:val="single"/>
      </w:tblBorders>
      <w:tblCellMar>
        <w:top w:type="dxa" w:w="0"/>
        <w:left w:type="dxa" w:w="108"/>
        <w:bottom w:type="dxa" w:w="0"/>
        <w:right w:type="dxa" w:w="108"/>
      </w:tblCellMar>
    </w:tblPr>
    <w:tblStylePr w:type="firstRow">
      <w:pPr>
        <w:spacing w:lineRule="auto" w:line="240" w:after="0" w:before="0"/>
      </w:pPr>
      <w:rPr>
        <w:b/>
        <w:bCs/>
        <w:color w:val="FFFFFF"/>
      </w:rPr>
      <w:tblPr/>
      <w:tcPr>
        <w:shd w:fill="4F81BD" w:color="auto" w:val="clear"/>
      </w:tcPr>
    </w:tblStylePr>
    <w:tblStylePr w:type="lastRow">
      <w:pPr>
        <w:spacing w:lineRule="auto" w:line="240" w:after="0" w:before="0"/>
      </w:pPr>
      <w:rPr>
        <w:b/>
        <w:bCs/>
      </w:rPr>
      <w:tblPr/>
      <w:tcPr>
        <w:tcBorders>
          <w:top w:space="0" w:sz="6" w:color="4F81BD" w:val="double"/>
          <w:left w:space="0" w:sz="8" w:color="4F81BD" w:val="single"/>
          <w:bottom w:space="0" w:sz="8" w:color="4F81BD" w:val="single"/>
          <w:right w:space="0" w:sz="8" w:color="4F81BD" w:val="single"/>
        </w:tcBorders>
      </w:tcPr>
    </w:tblStylePr>
    <w:tblStylePr w:type="firstCol">
      <w:rPr>
        <w:b/>
        <w:bCs/>
      </w:rPr>
    </w:tblStylePr>
    <w:tblStylePr w:type="lastCol">
      <w:rPr>
        <w:b/>
        <w:bCs/>
      </w:rPr>
    </w:tblStylePr>
    <w:tblStylePr w:type="band1Vert">
      <w:tblPr/>
      <w:tcPr>
        <w:tcBorders>
          <w:top w:space="0" w:sz="8" w:color="4F81BD" w:val="single"/>
          <w:left w:space="0" w:sz="8" w:color="4F81BD" w:val="single"/>
          <w:bottom w:space="0" w:sz="8" w:color="4F81BD" w:val="single"/>
          <w:right w:space="0" w:sz="8" w:color="4F81BD" w:val="single"/>
        </w:tcBorders>
      </w:tcPr>
    </w:tblStylePr>
    <w:tblStylePr w:type="band1Horz">
      <w:tblPr/>
      <w:tcPr>
        <w:tcBorders>
          <w:top w:space="0" w:sz="8" w:color="4F81BD" w:val="single"/>
          <w:left w:space="0" w:sz="8" w:color="4F81BD" w:val="single"/>
          <w:bottom w:space="0" w:sz="8" w:color="4F81BD" w:val="single"/>
          <w:right w:space="0" w:sz="8" w:color="4F81BD" w:val="single"/>
        </w:tcBorders>
      </w:tcPr>
    </w:tblStylePr>
  </w:style>
  <w:style w:styleId="2-50" w:type="table">
    <w:name w:val="Medium Grid 2 Accent 5"/>
    <w:basedOn w:val="a1"/>
    <w:uiPriority w:val="68"/>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insideH w:space="0" w:sz="8" w:themeColor="accent5" w:color="4BACC6" w:val="single"/>
        <w:insideV w:space="0" w:sz="8" w:themeColor="accent5" w:color="4BACC6" w:val="single"/>
      </w:tblBorders>
      <w:tblCellMar>
        <w:top w:type="dxa" w:w="0"/>
        <w:left w:type="dxa" w:w="108"/>
        <w:bottom w:type="dxa" w:w="0"/>
        <w:right w:type="dxa" w:w="108"/>
      </w:tblCellMar>
    </w:tblPr>
    <w:tcPr>
      <w:shd w:themeFillTint="3F" w:themeFill="accent5" w:fill="D2EAF1" w:color="auto" w:val="clear"/>
    </w:tcPr>
    <w:tblStylePr w:type="firstRow">
      <w:rPr>
        <w:b/>
        <w:bCs/>
        <w:color w:themeColor="text1" w:val="000000"/>
      </w:rPr>
      <w:tblPr/>
      <w:tcPr>
        <w:shd w:themeFillTint="19" w:themeFill="accent5" w:fill="EDF6F9" w:color="auto" w:val="clear"/>
      </w:tcPr>
    </w:tblStylePr>
    <w:tblStylePr w:type="lastRow">
      <w:rPr>
        <w:b/>
        <w:bCs/>
        <w:color w:themeColor="text1" w:val="000000"/>
      </w:rPr>
      <w:tblPr/>
      <w:tcPr>
        <w:tcBorders>
          <w:top w:space="0" w:sz="12" w:themeColor="text1" w:color="000000" w:val="single"/>
          <w:left w:val="nil"/>
          <w:bottom w:val="nil"/>
          <w:right w:val="nil"/>
          <w:insideH w:val="nil"/>
          <w:insideV w:val="nil"/>
        </w:tcBorders>
        <w:shd w:themeFill="background1" w:fill="FFFFFF" w:color="auto" w:val="clear"/>
      </w:tcPr>
    </w:tblStylePr>
    <w:tblStylePr w:type="firstCol">
      <w:rPr>
        <w:b/>
        <w:bCs/>
        <w:color w:themeColor="text1" w:val="000000"/>
      </w:rPr>
      <w:tblPr/>
      <w:tcPr>
        <w:tcBorders>
          <w:top w:val="nil"/>
          <w:left w:val="nil"/>
          <w:bottom w:val="nil"/>
          <w:right w:val="nil"/>
          <w:insideH w:val="nil"/>
          <w:insideV w:val="nil"/>
        </w:tcBorders>
        <w:shd w:themeFill="background1" w:fill="FFFFFF" w:color="auto" w:val="clear"/>
      </w:tcPr>
    </w:tblStylePr>
    <w:tblStylePr w:type="lastCol">
      <w:rPr>
        <w:b w:val="false"/>
        <w:bCs w:val="false"/>
        <w:color w:themeColor="text1" w:val="000000"/>
      </w:rPr>
      <w:tblPr/>
      <w:tcPr>
        <w:tcBorders>
          <w:top w:val="nil"/>
          <w:left w:val="nil"/>
          <w:bottom w:val="nil"/>
          <w:right w:val="nil"/>
          <w:insideH w:val="nil"/>
          <w:insideV w:val="nil"/>
        </w:tcBorders>
        <w:shd w:themeFillTint="33" w:themeFill="accent5" w:fill="DAEEF3" w:color="auto" w:val="clear"/>
      </w:tcPr>
    </w:tblStylePr>
    <w:tblStylePr w:type="band1Vert">
      <w:tblPr/>
      <w:tcPr>
        <w:shd w:themeFillTint="7F" w:themeFill="accent5" w:fill="A5D5E2" w:color="auto" w:val="clear"/>
      </w:tcPr>
    </w:tblStylePr>
    <w:tblStylePr w:type="band1Horz">
      <w:tblPr/>
      <w:tcPr>
        <w:tcBorders>
          <w:insideH w:space="0" w:sz="6" w:themeColor="accent5" w:color="4BACC6" w:val="single"/>
          <w:insideV w:space="0" w:sz="6" w:themeColor="accent5" w:color="4BACC6" w:val="single"/>
        </w:tcBorders>
        <w:shd w:themeFillTint="7F" w:themeFill="accent5" w:fill="A5D5E2" w:color="auto" w:val="clear"/>
      </w:tcPr>
    </w:tblStylePr>
    <w:tblStylePr w:type="nwCell">
      <w:tblPr/>
      <w:tcPr>
        <w:shd w:themeFill="background1" w:fill="FFFFFF" w:color="auto" w:val="clear"/>
      </w:tcPr>
    </w:tblStylePr>
  </w:style>
  <w:style w:customStyle="true" w:styleId="310" w:type="table">
    <w:name w:val="Средняя сетка 31"/>
    <w:basedOn w:val="a1"/>
    <w:uiPriority w:val="6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6" w:themeColor="background1" w:color="FFFFFF" w:val="single"/>
        <w:insideV w:space="0" w:sz="6" w:themeColor="background1" w:color="FFFFFF" w:val="single"/>
      </w:tblBorders>
      <w:tblCellMar>
        <w:top w:type="dxa" w:w="0"/>
        <w:left w:type="dxa" w:w="108"/>
        <w:bottom w:type="dxa" w:w="0"/>
        <w:right w:type="dxa" w:w="108"/>
      </w:tblCellMar>
    </w:tblPr>
    <w:tcPr>
      <w:shd w:themeFillTint="3F" w:themeFill="text1" w:fill="C0C0C0" w:color="auto" w:val="clear"/>
    </w:tcPr>
    <w:tblStylePr w:type="firstRow">
      <w:rPr>
        <w:b/>
        <w:bCs/>
        <w:i w:val="false"/>
        <w:iCs w:val="false"/>
        <w:color w:themeColor="background1" w:val="FFFFFF"/>
      </w:rPr>
      <w:tblPr/>
      <w:tcPr>
        <w:tcBorders>
          <w:top w:space="0" w:sz="8" w:themeColor="background1" w:color="FFFFFF" w:val="single"/>
          <w:left w:space="0" w:sz="8" w:themeColor="background1" w:color="FFFFFF" w:val="single"/>
          <w:bottom w:space="0" w:sz="24" w:themeColor="background1" w:color="FFFFFF" w:val="single"/>
          <w:right w:space="0" w:sz="8" w:themeColor="background1" w:color="FFFFFF" w:val="single"/>
          <w:insideH w:val="nil"/>
          <w:insideV w:space="0" w:sz="8" w:themeColor="background1" w:color="FFFFFF" w:val="single"/>
        </w:tcBorders>
        <w:shd w:themeFill="text1" w:fill="000000" w:color="auto" w:val="clear"/>
      </w:tcPr>
    </w:tblStylePr>
    <w:tblStylePr w:type="lastRow">
      <w:rPr>
        <w:b/>
        <w:bCs/>
        <w:i w:val="false"/>
        <w:iCs w:val="false"/>
        <w:color w:themeColor="background1" w:val="FFFFFF"/>
      </w:rPr>
      <w:tblPr/>
      <w:tcPr>
        <w:tcBorders>
          <w:top w:space="0" w:sz="24" w:themeColor="background1" w:color="FFFFFF" w:val="single"/>
          <w:left w:space="0" w:sz="8" w:themeColor="background1" w:color="FFFFFF" w:val="single"/>
          <w:bottom w:space="0" w:sz="8" w:themeColor="background1" w:color="FFFFFF" w:val="single"/>
          <w:right w:space="0" w:sz="8" w:themeColor="background1" w:color="FFFFFF" w:val="single"/>
          <w:insideH w:val="nil"/>
          <w:insideV w:space="0" w:sz="8" w:themeColor="background1" w:color="FFFFFF" w:val="single"/>
        </w:tcBorders>
        <w:shd w:themeFill="text1" w:fill="000000" w:color="auto" w:val="clear"/>
      </w:tcPr>
    </w:tblStylePr>
    <w:tblStylePr w:type="firstCol">
      <w:rPr>
        <w:b/>
        <w:bCs/>
        <w:i w:val="false"/>
        <w:iCs w:val="false"/>
        <w:color w:themeColor="background1" w:val="FFFFFF"/>
      </w:rPr>
      <w:tblPr/>
      <w:tcPr>
        <w:tcBorders>
          <w:left w:space="0" w:sz="8" w:themeColor="background1" w:color="FFFFFF" w:val="single"/>
          <w:right w:space="0" w:sz="24" w:themeColor="background1" w:color="FFFFFF" w:val="single"/>
          <w:insideH w:val="nil"/>
          <w:insideV w:val="nil"/>
        </w:tcBorders>
        <w:shd w:themeFill="text1" w:fill="000000" w:color="auto" w:val="clear"/>
      </w:tcPr>
    </w:tblStylePr>
    <w:tblStylePr w:type="lastCol">
      <w:rPr>
        <w:b/>
        <w:bCs/>
        <w:i w:val="false"/>
        <w:iCs w:val="false"/>
        <w:color w:themeColor="background1" w:val="FFFFFF"/>
      </w:rPr>
      <w:tblPr/>
      <w:tcPr>
        <w:tcBorders>
          <w:top w:val="nil"/>
          <w:left w:space="0" w:sz="24" w:themeColor="background1" w:color="FFFFFF" w:val="single"/>
          <w:bottom w:val="nil"/>
          <w:right w:val="nil"/>
          <w:insideH w:val="nil"/>
          <w:insideV w:val="nil"/>
        </w:tcBorders>
        <w:shd w:themeFill="text1" w:fill="000000" w:color="auto" w:val="clear"/>
      </w:tcPr>
    </w:tblStylePr>
    <w:tblStylePr w:type="band1Vert">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val="nil"/>
          <w:insideV w:val="nil"/>
        </w:tcBorders>
        <w:shd w:themeFillTint="7F" w:themeFill="text1" w:fill="808080" w:color="auto" w:val="clear"/>
      </w:tcPr>
    </w:tblStylePr>
    <w:tblStylePr w:type="band1Horz">
      <w:tblPr/>
      <w:tcPr>
        <w:tcBorders>
          <w:top w:space="0" w:sz="8" w:themeColor="background1" w:color="FFFFFF" w:val="single"/>
          <w:left w:space="0" w:sz="8" w:themeColor="background1" w:color="FFFFFF" w:val="single"/>
          <w:bottom w:space="0" w:sz="8" w:themeColor="background1" w:color="FFFFFF" w:val="single"/>
          <w:right w:space="0" w:sz="8" w:themeColor="background1" w:color="FFFFFF" w:val="single"/>
          <w:insideH w:space="0" w:sz="8" w:themeColor="background1" w:color="FFFFFF" w:val="single"/>
          <w:insideV w:space="0" w:sz="8" w:themeColor="background1" w:color="FFFFFF" w:val="single"/>
        </w:tcBorders>
        <w:shd w:themeFillTint="7F" w:themeFill="text1" w:fill="808080" w:color="auto" w:val="clear"/>
      </w:tcPr>
    </w:tblStylePr>
  </w:style>
  <w:style w:styleId="2e" w:type="paragraph">
    <w:name w:val="Body Text Indent 2"/>
    <w:basedOn w:val="a"/>
    <w:link w:val="2f"/>
    <w:unhideWhenUsed/>
    <w:rsid w:val="00DA13DD"/>
    <w:pPr>
      <w:spacing w:lineRule="auto" w:line="480" w:after="120"/>
      <w:ind w:left="283"/>
    </w:pPr>
    <w:rPr>
      <w:rFonts w:eastAsia="Arial Unicode MS"/>
      <w:color w:val="auto"/>
      <w:lang w:eastAsia="en-US"/>
    </w:rPr>
  </w:style>
  <w:style w:customStyle="true" w:styleId="2f" w:type="character">
    <w:name w:val="Основной текст с отступом 2 Знак"/>
    <w:basedOn w:val="a0"/>
    <w:link w:val="2e"/>
    <w:rsid w:val="00DA13DD"/>
    <w:rPr>
      <w:sz w:val="24"/>
      <w:szCs w:val="24"/>
      <w:lang w:eastAsia="en-US" w:val="en-US"/>
    </w:rPr>
  </w:style>
  <w:style w:customStyle="true" w:styleId="-13" w:type="table">
    <w:name w:val="Светлый список - Акцент 13"/>
    <w:basedOn w:val="a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1" w:color="4F81BD" w:val="single"/>
        <w:left w:space="0" w:sz="8" w:themeColor="accent1" w:color="4F81BD" w:val="single"/>
        <w:bottom w:space="0" w:sz="8" w:themeColor="accent1" w:color="4F81BD" w:val="single"/>
        <w:right w:space="0" w:sz="8" w:themeColor="accent1" w:color="4F81B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1" w:fill="4F81BD" w:color="auto" w:val="clear"/>
      </w:tcPr>
    </w:tblStylePr>
    <w:tblStylePr w:type="lastRow">
      <w:pPr>
        <w:spacing w:lineRule="auto" w:line="240" w:after="0" w:before="0"/>
      </w:pPr>
      <w:rPr>
        <w:b/>
        <w:bCs/>
      </w:rPr>
      <w:tblPr/>
      <w:tcPr>
        <w:tcBorders>
          <w:top w:space="0" w:sz="6" w:themeColor="accent1" w:color="4F81BD" w:val="double"/>
          <w:left w:space="0" w:sz="8" w:themeColor="accent1" w:color="4F81BD" w:val="single"/>
          <w:bottom w:space="0" w:sz="8" w:themeColor="accent1" w:color="4F81BD" w:val="single"/>
          <w:right w:space="0" w:sz="8" w:themeColor="accent1" w:color="4F81BD" w:val="single"/>
        </w:tcBorders>
      </w:tcPr>
    </w:tblStylePr>
    <w:tblStylePr w:type="firstCol">
      <w:rPr>
        <w:b/>
        <w:bCs/>
      </w:rPr>
    </w:tblStylePr>
    <w:tblStylePr w:type="lastCol">
      <w:rPr>
        <w:b/>
        <w:bCs/>
      </w:rPr>
    </w:tblStylePr>
    <w:tblStylePr w:type="band1Vert">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tblStylePr w:type="band1Horz">
      <w:tblPr/>
      <w:tcPr>
        <w:tcBorders>
          <w:top w:space="0" w:sz="8" w:themeColor="accent1" w:color="4F81BD" w:val="single"/>
          <w:left w:space="0" w:sz="8" w:themeColor="accent1" w:color="4F81BD" w:val="single"/>
          <w:bottom w:space="0" w:sz="8" w:themeColor="accent1" w:color="4F81BD" w:val="single"/>
          <w:right w:space="0" w:sz="8" w:themeColor="accent1" w:color="4F81BD" w:val="single"/>
        </w:tcBorders>
      </w:tcPr>
    </w:tblStylePr>
  </w:style>
  <w:style w:styleId="af9" w:type="character">
    <w:name w:val="annotation reference"/>
    <w:basedOn w:val="a0"/>
    <w:uiPriority w:val="99"/>
    <w:semiHidden/>
    <w:unhideWhenUsed/>
    <w:rsid w:val="00DA13DD"/>
    <w:rPr>
      <w:sz w:val="16"/>
      <w:szCs w:val="16"/>
    </w:rPr>
  </w:style>
  <w:style w:styleId="afa" w:type="paragraph">
    <w:name w:val="annotation text"/>
    <w:basedOn w:val="a"/>
    <w:link w:val="afb"/>
    <w:uiPriority w:val="99"/>
    <w:semiHidden/>
    <w:unhideWhenUsed/>
    <w:rsid w:val="00DA13DD"/>
    <w:rPr>
      <w:rFonts w:eastAsia="Arial Unicode MS"/>
      <w:color w:val="auto"/>
      <w:sz w:val="20"/>
      <w:szCs w:val="20"/>
      <w:lang w:eastAsia="en-US"/>
    </w:rPr>
  </w:style>
  <w:style w:customStyle="true" w:styleId="afb" w:type="character">
    <w:name w:val="Текст примечания Знак"/>
    <w:basedOn w:val="a0"/>
    <w:link w:val="afa"/>
    <w:uiPriority w:val="99"/>
    <w:semiHidden/>
    <w:rsid w:val="00DA13DD"/>
    <w:rPr>
      <w:lang w:eastAsia="en-US" w:val="en-US"/>
    </w:rPr>
  </w:style>
  <w:style w:styleId="afc" w:type="paragraph">
    <w:name w:val="annotation subject"/>
    <w:basedOn w:val="afa"/>
    <w:next w:val="afa"/>
    <w:link w:val="afd"/>
    <w:uiPriority w:val="99"/>
    <w:semiHidden/>
    <w:unhideWhenUsed/>
    <w:rsid w:val="00DA13DD"/>
    <w:rPr>
      <w:b/>
      <w:bCs/>
    </w:rPr>
  </w:style>
  <w:style w:customStyle="true" w:styleId="afd" w:type="character">
    <w:name w:val="Тема примечания Знак"/>
    <w:basedOn w:val="afb"/>
    <w:link w:val="afc"/>
    <w:uiPriority w:val="99"/>
    <w:semiHidden/>
    <w:rsid w:val="00DA13DD"/>
    <w:rPr>
      <w:b/>
      <w:bCs/>
      <w:lang w:eastAsia="en-US" w:val="en-US"/>
    </w:rPr>
  </w:style>
  <w:style w:styleId="2-52" w:type="table">
    <w:name w:val="Medium List 2 Accent 5"/>
    <w:basedOn w:val="a1"/>
    <w:uiPriority w:val="66"/>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ajorBidi" w:eastAsiaTheme="majorEastAsia" w:hAnsiTheme="majorHAnsi" w:asciiTheme="majorHAnsi"/>
      <w:color w:themeColor="text1" w:val="000000"/>
      <w:sz w:val="22"/>
      <w:szCs w:val="22"/>
      <w:bdr w:space="0" w:sz="0" w:color="auto" w:val="none"/>
      <w:lang w:eastAsia="en-US"/>
    </w:r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tblBorders>
      <w:tblCellMar>
        <w:top w:type="dxa" w:w="0"/>
        <w:left w:type="dxa" w:w="108"/>
        <w:bottom w:type="dxa" w:w="0"/>
        <w:right w:type="dxa" w:w="108"/>
      </w:tblCellMar>
    </w:tblPr>
    <w:tblStylePr w:type="firstRow">
      <w:rPr>
        <w:sz w:val="24"/>
        <w:szCs w:val="24"/>
      </w:rPr>
      <w:tblPr/>
      <w:tcPr>
        <w:tcBorders>
          <w:top w:val="nil"/>
          <w:left w:val="nil"/>
          <w:bottom w:space="0" w:sz="24" w:themeColor="accent5" w:color="4BACC6" w:val="single"/>
          <w:right w:val="nil"/>
          <w:insideH w:val="nil"/>
          <w:insideV w:val="nil"/>
        </w:tcBorders>
        <w:shd w:themeFill="background1" w:fill="FFFFFF" w:color="auto" w:val="clear"/>
      </w:tcPr>
    </w:tblStylePr>
    <w:tblStylePr w:type="lastRow">
      <w:tblPr/>
      <w:tcPr>
        <w:tcBorders>
          <w:top w:space="0" w:sz="8" w:themeColor="accent5" w:color="4BACC6" w:val="single"/>
          <w:left w:val="nil"/>
          <w:bottom w:val="nil"/>
          <w:right w:val="nil"/>
          <w:insideH w:val="nil"/>
          <w:insideV w:val="nil"/>
        </w:tcBorders>
        <w:shd w:themeFill="background1" w:fill="FFFFFF" w:color="auto" w:val="clear"/>
      </w:tcPr>
    </w:tblStylePr>
    <w:tblStylePr w:type="firstCol">
      <w:tblPr/>
      <w:tcPr>
        <w:tcBorders>
          <w:top w:val="nil"/>
          <w:left w:val="nil"/>
          <w:bottom w:val="nil"/>
          <w:right w:space="0" w:sz="8" w:themeColor="accent5" w:color="4BACC6" w:val="single"/>
          <w:insideH w:val="nil"/>
          <w:insideV w:val="nil"/>
        </w:tcBorders>
        <w:shd w:themeFill="background1" w:fill="FFFFFF" w:color="auto" w:val="clear"/>
      </w:tcPr>
    </w:tblStylePr>
    <w:tblStylePr w:type="lastCol">
      <w:tblPr/>
      <w:tcPr>
        <w:tcBorders>
          <w:top w:val="nil"/>
          <w:left w:space="0" w:sz="8" w:themeColor="accent5" w:color="4BACC6" w:val="single"/>
          <w:bottom w:val="nil"/>
          <w:right w:val="nil"/>
          <w:insideH w:val="nil"/>
          <w:insideV w:val="nil"/>
        </w:tcBorders>
        <w:shd w:themeFill="background1" w:fill="FFFFFF" w:color="auto" w:val="clear"/>
      </w:tcPr>
    </w:tblStylePr>
    <w:tblStylePr w:type="band1Vert">
      <w:tblPr/>
      <w:tcPr>
        <w:tcBorders>
          <w:left w:val="nil"/>
          <w:right w:val="nil"/>
          <w:insideH w:val="nil"/>
          <w:insideV w:val="nil"/>
        </w:tcBorders>
        <w:shd w:themeFillTint="3F" w:themeFill="accent5" w:fill="D2EAF1" w:color="auto" w:val="clear"/>
      </w:tcPr>
    </w:tblStylePr>
    <w:tblStylePr w:type="band1Horz">
      <w:tblPr/>
      <w:tcPr>
        <w:tcBorders>
          <w:top w:val="nil"/>
          <w:bottom w:val="nil"/>
          <w:insideH w:val="nil"/>
          <w:insideV w:val="nil"/>
        </w:tcBorders>
        <w:shd w:themeFillTint="3F" w:themeFill="accent5" w:fill="D2EAF1" w:color="auto" w:val="clear"/>
      </w:tcPr>
    </w:tblStylePr>
    <w:tblStylePr w:type="nwCell">
      <w:tblPr/>
      <w:tcPr>
        <w:shd w:themeFill="background1" w:fill="FFFFFF" w:color="auto" w:val="clear"/>
      </w:tcPr>
    </w:tblStylePr>
    <w:tblStylePr w:type="swCell">
      <w:tblPr/>
      <w:tcPr>
        <w:tcBorders>
          <w:top w:val="nil"/>
        </w:tcBorders>
      </w:tcPr>
    </w:tblStylePr>
  </w:style>
  <w:style w:customStyle="true" w:styleId="2-12" w:type="table">
    <w:name w:val="Средняя заливка 2 - Акцент 12"/>
    <w:basedOn w:val="a1"/>
    <w:uiPriority w:val="64"/>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18" w:color="auto" w:val="single"/>
        <w:bottom w:space="0" w:sz="18" w:color="auto"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18" w:color="auto" w:val="single"/>
          <w:left w:val="nil"/>
          <w:bottom w:space="0" w:sz="18" w:color="auto" w:val="single"/>
          <w:right w:val="nil"/>
          <w:insideH w:val="nil"/>
          <w:insideV w:val="nil"/>
        </w:tcBorders>
        <w:shd w:themeFill="accent1" w:fill="4F81BD" w:color="auto" w:val="clear"/>
      </w:tcPr>
    </w:tblStylePr>
    <w:tblStylePr w:type="lastRow">
      <w:pPr>
        <w:spacing w:lineRule="auto" w:line="240" w:after="0" w:before="0"/>
      </w:pPr>
      <w:rPr>
        <w:color w:val="auto"/>
      </w:rPr>
      <w:tblPr/>
      <w:tcPr>
        <w:tcBorders>
          <w:top w:space="0" w:sz="6" w:color="auto" w:val="double"/>
          <w:left w:val="nil"/>
          <w:bottom w:space="0" w:sz="18" w:color="auto" w:val="single"/>
          <w:right w:val="nil"/>
          <w:insideH w:val="nil"/>
          <w:insideV w:val="nil"/>
        </w:tcBorders>
        <w:shd w:themeFill="background1" w:fill="FFFFFF" w:color="auto" w:val="clear"/>
      </w:tcPr>
    </w:tblStylePr>
    <w:tblStylePr w:type="firstCol">
      <w:rPr>
        <w:b/>
        <w:bCs/>
        <w:color w:themeColor="background1" w:val="FFFFFF"/>
      </w:rPr>
      <w:tblPr/>
      <w:tcPr>
        <w:tcBorders>
          <w:top w:val="nil"/>
          <w:left w:val="nil"/>
          <w:bottom w:space="0" w:sz="18" w:color="auto" w:val="single"/>
          <w:right w:val="nil"/>
          <w:insideH w:val="nil"/>
          <w:insideV w:val="nil"/>
        </w:tcBorders>
        <w:shd w:themeFill="accent1" w:fill="4F81BD" w:color="auto" w:val="clear"/>
      </w:tcPr>
    </w:tblStylePr>
    <w:tblStylePr w:type="lastCol">
      <w:rPr>
        <w:b/>
        <w:bCs/>
        <w:color w:themeColor="background1" w:val="FFFFFF"/>
      </w:rPr>
      <w:tblPr/>
      <w:tcPr>
        <w:tcBorders>
          <w:left w:val="nil"/>
          <w:right w:val="nil"/>
          <w:insideH w:val="nil"/>
          <w:insideV w:val="nil"/>
        </w:tcBorders>
        <w:shd w:themeFill="accent1" w:fill="4F81BD" w:color="auto" w:val="clear"/>
      </w:tcPr>
    </w:tblStylePr>
    <w:tblStylePr w:type="band1Vert">
      <w:tblPr/>
      <w:tcPr>
        <w:tcBorders>
          <w:left w:val="nil"/>
          <w:right w:val="nil"/>
          <w:insideH w:val="nil"/>
          <w:insideV w:val="nil"/>
        </w:tcBorders>
        <w:shd w:themeFillShade="D8" w:themeFill="background1" w:fill="D8D8D8" w:color="auto" w:val="clear"/>
      </w:tcPr>
    </w:tblStylePr>
    <w:tblStylePr w:type="band1Horz">
      <w:tblPr/>
      <w:tcPr>
        <w:shd w:themeFillShade="D8" w:themeFill="background1" w:fill="D8D8D8" w:color="auto" w:val="clear"/>
      </w:tcPr>
    </w:tblStylePr>
    <w:tblStylePr w:type="neCell">
      <w:tblPr/>
      <w:tcPr>
        <w:tcBorders>
          <w:top w:space="0" w:sz="18" w:color="auto" w:val="single"/>
          <w:left w:val="nil"/>
          <w:bottom w:space="0" w:sz="18" w:color="auto" w:val="single"/>
          <w:right w:val="nil"/>
          <w:insideH w:val="nil"/>
          <w:insideV w:val="nil"/>
        </w:tcBorders>
      </w:tcPr>
    </w:tblStylePr>
    <w:tblStylePr w:type="nwCell">
      <w:rPr>
        <w:color w:themeColor="background1" w:val="FFFFFF"/>
      </w:rPr>
      <w:tblPr/>
      <w:tcPr>
        <w:tcBorders>
          <w:top w:space="0" w:sz="18" w:color="auto" w:val="single"/>
          <w:left w:val="nil"/>
          <w:bottom w:space="0" w:sz="18" w:color="auto" w:val="single"/>
          <w:right w:val="nil"/>
          <w:insideH w:val="nil"/>
          <w:insideV w:val="nil"/>
        </w:tcBorders>
      </w:tcPr>
    </w:tblStylePr>
  </w:style>
  <w:style w:styleId="afe" w:type="character">
    <w:name w:val="FollowedHyperlink"/>
    <w:basedOn w:val="a0"/>
    <w:unhideWhenUsed/>
    <w:rsid w:val="00DA13DD"/>
    <w:rPr>
      <w:color w:val="800080"/>
      <w:u w:val="single"/>
    </w:rPr>
  </w:style>
  <w:style w:customStyle="true" w:styleId="xl64" w:type="paragraph">
    <w:name w:val="xl64"/>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b/>
      <w:bCs/>
      <w:bdr w:space="0" w:sz="0" w:color="auto" w:val="none"/>
      <w:lang w:val="ru-RU"/>
    </w:rPr>
  </w:style>
  <w:style w:customStyle="true" w:styleId="xl65" w:type="paragraph">
    <w:name w:val="xl65"/>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color w:val="auto"/>
      <w:bdr w:space="0" w:sz="0" w:color="auto" w:val="none"/>
      <w:lang w:val="ru-RU"/>
    </w:rPr>
  </w:style>
  <w:style w:customStyle="true" w:styleId="xl66" w:type="paragraph">
    <w:name w:val="xl66"/>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bdr w:space="0" w:sz="0" w:color="auto" w:val="none"/>
      <w:lang w:val="ru-RU"/>
    </w:rPr>
  </w:style>
  <w:style w:customStyle="true" w:styleId="xl67" w:type="paragraph">
    <w:name w:val="xl67"/>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jc w:val="center"/>
      <w:textAlignment w:val="center"/>
    </w:pPr>
    <w:rPr>
      <w:color w:val="auto"/>
      <w:bdr w:space="0" w:sz="0" w:color="auto" w:val="none"/>
      <w:lang w:val="ru-RU"/>
    </w:rPr>
  </w:style>
  <w:style w:customStyle="true" w:styleId="xl68" w:type="paragraph">
    <w:name w:val="xl68"/>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xl69" w:type="paragraph">
    <w:name w:val="xl69"/>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xl70" w:type="paragraph">
    <w:name w:val="xl70"/>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jc w:val="center"/>
      <w:textAlignment w:val="center"/>
    </w:pPr>
    <w:rPr>
      <w:bdr w:space="0" w:sz="0" w:color="auto" w:val="none"/>
      <w:lang w:val="ru-RU"/>
    </w:rPr>
  </w:style>
  <w:style w:customStyle="true" w:styleId="xl71" w:type="paragraph">
    <w:name w:val="xl71"/>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b/>
      <w:bCs/>
      <w:bdr w:space="0" w:sz="0" w:color="auto" w:val="none"/>
      <w:lang w:val="ru-RU"/>
    </w:rPr>
  </w:style>
  <w:style w:customStyle="true" w:styleId="xl72" w:type="paragraph">
    <w:name w:val="xl72"/>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textAlignment w:val="center"/>
    </w:pPr>
    <w:rPr>
      <w:bdr w:space="0" w:sz="0" w:color="auto" w:val="none"/>
      <w:lang w:val="ru-RU"/>
    </w:rPr>
  </w:style>
  <w:style w:customStyle="true" w:styleId="xl73" w:type="paragraph">
    <w:name w:val="xl73"/>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color w:val="auto"/>
      <w:bdr w:space="0" w:sz="0" w:color="auto" w:val="none"/>
      <w:lang w:val="ru-RU"/>
    </w:rPr>
  </w:style>
  <w:style w:customStyle="true" w:styleId="xl74" w:type="paragraph">
    <w:name w:val="xl74"/>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color w:val="auto"/>
      <w:bdr w:space="0" w:sz="0" w:color="auto" w:val="none"/>
      <w:lang w:val="ru-RU"/>
    </w:rPr>
  </w:style>
  <w:style w:customStyle="true" w:styleId="xl75" w:type="paragraph">
    <w:name w:val="xl75"/>
    <w:basedOn w:val="a"/>
    <w:uiPriority w:val="99"/>
    <w:rsid w:val="00DA13DD"/>
    <w:pPr>
      <w:pBdr>
        <w:top w:space="0" w:sz="4" w:color="auto" w:val="single"/>
        <w:left w:space="0" w:sz="4" w:color="auto" w:val="single"/>
        <w:bottom w:space="0" w:sz="4" w:color="auto" w:val="single"/>
        <w:right w:space="0" w:sz="4" w:color="auto" w:val="single"/>
        <w:between w:space="0" w:sz="0" w:color="auto" w:val="none"/>
        <w:bar w:sz="0" w:color="auto" w:val="none"/>
      </w:pBdr>
      <w:spacing w:afterAutospacing="true" w:after="100" w:beforeAutospacing="true" w:before="100"/>
      <w:jc w:val="center"/>
      <w:textAlignment w:val="center"/>
    </w:pPr>
    <w:rPr>
      <w:bdr w:space="0" w:sz="0" w:color="auto" w:val="none"/>
      <w:lang w:val="ru-RU"/>
    </w:rPr>
  </w:style>
  <w:style w:customStyle="true" w:styleId="xl76" w:type="paragraph">
    <w:name w:val="xl76"/>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bdr w:space="0" w:sz="0" w:color="auto" w:val="none"/>
      <w:lang w:val="ru-RU"/>
    </w:rPr>
  </w:style>
  <w:style w:customStyle="true" w:styleId="xl77" w:type="paragraph">
    <w:name w:val="xl77"/>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xl78" w:type="paragraph">
    <w:name w:val="xl78"/>
    <w:basedOn w:val="a"/>
    <w:uiPriority w:val="99"/>
    <w:rsid w:val="00DA13DD"/>
    <w:pPr>
      <w:pBdr>
        <w:top w:space="0" w:sz="0" w:color="auto" w:val="none"/>
        <w:left w:space="0" w:sz="0" w:color="auto" w:val="none"/>
        <w:bottom w:space="0" w:sz="4" w:color="auto" w:val="single"/>
        <w:right w:space="0" w:sz="0" w:color="auto" w:val="none"/>
        <w:between w:space="0" w:sz="0" w:color="auto" w:val="none"/>
        <w:bar w:sz="0" w:color="auto" w:val="none"/>
      </w:pBdr>
      <w:spacing w:afterAutospacing="true" w:after="100" w:beforeAutospacing="true" w:before="100"/>
      <w:jc w:val="center"/>
      <w:textAlignment w:val="center"/>
    </w:pPr>
    <w:rPr>
      <w:b/>
      <w:bCs/>
      <w:sz w:val="28"/>
      <w:szCs w:val="28"/>
      <w:bdr w:space="0" w:sz="0" w:color="auto" w:val="none"/>
      <w:lang w:val="ru-RU"/>
    </w:rPr>
  </w:style>
  <w:style w:customStyle="true" w:styleId="1-15" w:type="table">
    <w:name w:val="Средняя заливка 1 - Акцент 15"/>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Tint="BF" w:themeColor="accent1" w:color="7BA0CD" w:val="double"/>
          <w:left w:space="0" w:sz="8" w:themeTint="BF" w:themeColor="accent1" w:color="7BA0CD" w:val="single"/>
          <w:bottom w:space="0" w:sz="8" w:themeTint="BF" w:themeColor="accent1" w:color="7BA0CD" w:val="single"/>
          <w:right w:space="0" w:sz="8" w:themeTint="BF" w:themeColor="accent1" w:color="7BA0CD" w:val="single"/>
          <w:insideH w:val="nil"/>
          <w:insideV w:val="nil"/>
        </w:tcBorders>
      </w:tcPr>
    </w:tblStylePr>
    <w:tblStylePr w:type="firstCol">
      <w:rPr>
        <w:b/>
        <w:bCs/>
      </w:rPr>
    </w:tblStylePr>
    <w:tblStylePr w:type="lastCol">
      <w:rPr>
        <w:b/>
        <w:bCs/>
      </w:r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 w:customStyle="true" w:styleId="120" w:type="table">
    <w:name w:val="Средняя заливка 12"/>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space="0" w:sz="8" w:themeTint="BF" w:themeColor="text1" w:color="40404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val="nil"/>
          <w:insideV w:val="nil"/>
        </w:tcBorders>
        <w:shd w:themeFill="text1" w:fill="000000" w:color="auto" w:val="clear"/>
      </w:tcPr>
    </w:tblStylePr>
    <w:tblStylePr w:type="lastRow">
      <w:pPr>
        <w:spacing w:lineRule="auto" w:line="240" w:after="0" w:before="0"/>
      </w:pPr>
      <w:rPr>
        <w:b/>
        <w:bCs/>
      </w:rPr>
      <w:tblPr/>
      <w:tcPr>
        <w:tcBorders>
          <w:top w:space="0" w:sz="6" w:themeTint="BF" w:themeColor="text1" w:color="404040" w:val="double"/>
          <w:left w:space="0" w:sz="8" w:themeTint="BF" w:themeColor="text1" w:color="404040" w:val="single"/>
          <w:bottom w:space="0" w:sz="8" w:themeTint="BF" w:themeColor="text1" w:color="404040" w:val="single"/>
          <w:right w:space="0" w:sz="8" w:themeTint="BF" w:themeColor="text1" w:color="404040" w:val="single"/>
          <w:insideH w:val="nil"/>
          <w:insideV w:val="nil"/>
        </w:tcBorders>
      </w:tcPr>
    </w:tblStylePr>
    <w:tblStylePr w:type="firstCol">
      <w:rPr>
        <w:b/>
        <w:bCs/>
      </w:rPr>
    </w:tblStylePr>
    <w:tblStylePr w:type="lastCol">
      <w:rPr>
        <w:b/>
        <w:bCs/>
      </w:rPr>
    </w:tblStylePr>
    <w:tblStylePr w:type="band1Vert">
      <w:tblPr/>
      <w:tcPr>
        <w:shd w:themeFillTint="3F" w:themeFill="text1" w:fill="C0C0C0" w:color="auto" w:val="clear"/>
      </w:tcPr>
    </w:tblStylePr>
    <w:tblStylePr w:type="band1Horz">
      <w:tblPr/>
      <w:tcPr>
        <w:tcBorders>
          <w:insideH w:val="nil"/>
          <w:insideV w:val="nil"/>
        </w:tcBorders>
        <w:shd w:themeFillTint="3F" w:themeFill="text1" w:fill="C0C0C0" w:color="auto" w:val="clear"/>
      </w:tcPr>
    </w:tblStylePr>
    <w:tblStylePr w:type="band2Horz">
      <w:tblPr/>
      <w:tcPr>
        <w:tcBorders>
          <w:insideH w:val="nil"/>
          <w:insideV w:val="nil"/>
        </w:tcBorders>
      </w:tcPr>
    </w:tblStylePr>
  </w:style>
  <w:style w:customStyle="true" w:styleId="p2" w:type="paragraph">
    <w:name w:val="p2"/>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p3" w:type="paragraph">
    <w:name w:val="p3"/>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p4" w:type="paragraph">
    <w:name w:val="p4"/>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p5" w:type="paragraph">
    <w:name w:val="p5"/>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s1" w:type="character">
    <w:name w:val="s1"/>
    <w:basedOn w:val="a0"/>
    <w:rsid w:val="00DA13DD"/>
  </w:style>
  <w:style w:customStyle="true" w:styleId="s3" w:type="character">
    <w:name w:val="s3"/>
    <w:basedOn w:val="a0"/>
    <w:rsid w:val="00DA13DD"/>
  </w:style>
  <w:style w:customStyle="true" w:styleId="CharChar4" w:type="paragraph">
    <w:name w:val="Char Char4"/>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Style1" w:type="paragraph">
    <w:name w:val="Style1"/>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192"/>
      <w:jc w:val="center"/>
    </w:pPr>
    <w:rPr>
      <w:color w:val="auto"/>
      <w:bdr w:space="0" w:sz="0" w:color="auto" w:val="none"/>
      <w:lang w:val="ru-RU"/>
    </w:rPr>
  </w:style>
  <w:style w:customStyle="true" w:styleId="Style2" w:type="paragraph">
    <w:name w:val="Style2"/>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240"/>
      <w:jc w:val="center"/>
    </w:pPr>
    <w:rPr>
      <w:color w:val="auto"/>
      <w:bdr w:space="0" w:sz="0" w:color="auto" w:val="none"/>
      <w:lang w:val="ru-RU"/>
    </w:rPr>
  </w:style>
  <w:style w:customStyle="true" w:styleId="Style3" w:type="paragraph">
    <w:name w:val="Style3"/>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color w:val="auto"/>
      <w:bdr w:space="0" w:sz="0" w:color="auto" w:val="none"/>
      <w:lang w:val="ru-RU"/>
    </w:rPr>
  </w:style>
  <w:style w:customStyle="true" w:styleId="Style7" w:type="paragraph">
    <w:name w:val="Style7"/>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312"/>
      <w:jc w:val="both"/>
    </w:pPr>
    <w:rPr>
      <w:color w:val="auto"/>
      <w:bdr w:space="0" w:sz="0" w:color="auto" w:val="none"/>
      <w:lang w:val="ru-RU"/>
    </w:rPr>
  </w:style>
  <w:style w:customStyle="true" w:styleId="Style8" w:type="paragraph">
    <w:name w:val="Style8"/>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317"/>
      <w:ind w:firstLine="710"/>
    </w:pPr>
    <w:rPr>
      <w:color w:val="auto"/>
      <w:bdr w:space="0" w:sz="0" w:color="auto" w:val="none"/>
      <w:lang w:val="ru-RU"/>
    </w:rPr>
  </w:style>
  <w:style w:customStyle="true" w:styleId="Style10" w:type="paragraph">
    <w:name w:val="Style10"/>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320"/>
      <w:ind w:firstLine="1248"/>
      <w:jc w:val="both"/>
    </w:pPr>
    <w:rPr>
      <w:color w:val="auto"/>
      <w:bdr w:space="0" w:sz="0" w:color="auto" w:val="none"/>
      <w:lang w:val="ru-RU"/>
    </w:rPr>
  </w:style>
  <w:style w:customStyle="true" w:styleId="FontStyle14" w:type="character">
    <w:name w:val="Font Style14"/>
    <w:rsid w:val="00DA13DD"/>
    <w:rPr>
      <w:rFonts w:cs="Times New Roman" w:hAnsi="Times New Roman" w:ascii="Times New Roman"/>
      <w:sz w:val="20"/>
      <w:szCs w:val="20"/>
    </w:rPr>
  </w:style>
  <w:style w:customStyle="true" w:styleId="FontStyle15" w:type="character">
    <w:name w:val="Font Style15"/>
    <w:rsid w:val="00DA13DD"/>
    <w:rPr>
      <w:rFonts w:cs="Times New Roman" w:hAnsi="Times New Roman" w:ascii="Times New Roman"/>
      <w:sz w:val="26"/>
      <w:szCs w:val="26"/>
    </w:rPr>
  </w:style>
  <w:style w:customStyle="true" w:styleId="FontStyle16" w:type="character">
    <w:name w:val="Font Style16"/>
    <w:rsid w:val="00DA13DD"/>
    <w:rPr>
      <w:rFonts w:cs="Times New Roman" w:hAnsi="Times New Roman" w:ascii="Times New Roman"/>
      <w:b/>
      <w:bCs/>
      <w:sz w:val="26"/>
      <w:szCs w:val="26"/>
    </w:rPr>
  </w:style>
  <w:style w:customStyle="true" w:styleId="FontStyle17" w:type="character">
    <w:name w:val="Font Style17"/>
    <w:rsid w:val="00DA13DD"/>
    <w:rPr>
      <w:rFonts w:cs="Times New Roman" w:hAnsi="Times New Roman" w:ascii="Times New Roman"/>
      <w:b/>
      <w:bCs/>
      <w:sz w:val="18"/>
      <w:szCs w:val="18"/>
    </w:rPr>
  </w:style>
  <w:style w:customStyle="true" w:styleId="2CharCharCharCharCharCharCharCharCharCharCharCharCharCharCharChar" w:type="paragraph">
    <w:name w:val="Знак Знак2 Char Char Знак Знак Char Char Знак Знак Char Char Знак Знак Char Char Знак Знак Char Char Знак Знак Char Char Знак Знак Char Char Знак Знак Char Char"/>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cs="Tahoma" w:hAnsi="Tahoma" w:ascii="Tahoma"/>
      <w:color w:val="auto"/>
      <w:sz w:val="20"/>
      <w:szCs w:val="20"/>
      <w:bdr w:space="0" w:sz="0" w:color="auto" w:val="none"/>
      <w:lang w:eastAsia="en-US"/>
    </w:rPr>
  </w:style>
  <w:style w:styleId="2f0" w:type="paragraph">
    <w:name w:val="Body Text 2"/>
    <w:basedOn w:val="a"/>
    <w:link w:val="2f1"/>
    <w:rsid w:val="00DA13DD"/>
    <w:pPr>
      <w:pBdr>
        <w:top w:space="0" w:sz="0" w:color="auto" w:val="none"/>
        <w:left w:space="0" w:sz="0" w:color="auto" w:val="none"/>
        <w:bottom w:space="0" w:sz="0" w:color="auto" w:val="none"/>
        <w:right w:space="0" w:sz="0" w:color="auto" w:val="none"/>
        <w:between w:space="0" w:sz="0" w:color="auto" w:val="none"/>
        <w:bar w:sz="0" w:color="auto" w:val="none"/>
      </w:pBdr>
      <w:spacing w:lineRule="auto" w:line="480" w:after="120"/>
    </w:pPr>
    <w:rPr>
      <w:color w:val="auto"/>
      <w:bdr w:space="0" w:sz="0" w:color="auto" w:val="none"/>
      <w:lang w:eastAsia="en-US"/>
    </w:rPr>
  </w:style>
  <w:style w:customStyle="true" w:styleId="2f1" w:type="character">
    <w:name w:val="Основной текст 2 Знак"/>
    <w:basedOn w:val="a0"/>
    <w:link w:val="2f0"/>
    <w:rsid w:val="00DA13DD"/>
    <w:rPr>
      <w:rFonts w:eastAsia="Times New Roman"/>
      <w:sz w:val="24"/>
      <w:szCs w:val="24"/>
      <w:bdr w:space="0" w:sz="0" w:color="auto" w:val="none"/>
      <w:lang w:eastAsia="en-US" w:val="en-US"/>
    </w:rPr>
  </w:style>
  <w:style w:customStyle="true" w:styleId="2CharCharCharCharCharCharCharCharCharCharCharCharCharCharCharChar1" w:type="paragraph">
    <w:name w:val="Знак Знак2 Char Char Знак Знак Char Char Знак Знак Char Char Знак Знак Char Char Знак Знак Char Char Знак Знак Char Char Знак Знак Char Char Знак Знак Char Char1"/>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cs="Tahoma" w:hAnsi="Tahoma" w:ascii="Tahoma"/>
      <w:color w:val="auto"/>
      <w:sz w:val="20"/>
      <w:szCs w:val="20"/>
      <w:bdr w:space="0" w:sz="0" w:color="auto" w:val="none"/>
      <w:lang w:eastAsia="en-US"/>
    </w:rPr>
  </w:style>
  <w:style w:customStyle="true" w:styleId="CharChar1" w:type="paragraph">
    <w:name w:val="Char Char1"/>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CharChar2" w:type="paragraph">
    <w:name w:val="Char Char2"/>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CharCharCharCharCharCharCharCharCharCharCharCharCharCharCharChar2" w:type="paragraph">
    <w:name w:val="Знак Знак2 Char Char Знак Знак Char Char Знак Знак Char Char Знак Знак Char Char Знак Знак Char Char Знак Знак Char Char Знак Знак Char Char Знак Знак Char Char2"/>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cs="Tahoma" w:hAnsi="Tahoma" w:ascii="Tahoma"/>
      <w:color w:val="auto"/>
      <w:sz w:val="20"/>
      <w:szCs w:val="20"/>
      <w:bdr w:space="0" w:sz="0" w:color="auto" w:val="none"/>
      <w:lang w:eastAsia="en-US"/>
    </w:rPr>
  </w:style>
  <w:style w:customStyle="true" w:styleId="CharChar3" w:type="paragraph">
    <w:name w:val="Char Char3"/>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CharCharCharCharCharCharCharCharCharCharCharCharCharCharCharChar3" w:type="paragraph">
    <w:name w:val="Знак Знак2 Char Char Знак Знак Char Char Знак Знак Char Char Знак Знак Char Char Знак Знак Char Char Знак Знак Char Char Знак Знак Char Char Знак Знак Char Char3"/>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hAnsi="Tahoma" w:ascii="Tahoma"/>
      <w:color w:val="auto"/>
      <w:sz w:val="20"/>
      <w:szCs w:val="20"/>
      <w:bdr w:space="0" w:sz="0" w:color="auto" w:val="none"/>
      <w:lang w:eastAsia="en-US"/>
    </w:rPr>
  </w:style>
  <w:style w:customStyle="true" w:styleId="CharChar" w:type="paragraph">
    <w:name w:val="Char Char"/>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styleId="2f2" w:type="paragraph">
    <w:name w:val="List Bullet 2"/>
    <w:basedOn w:val="a"/>
    <w:autoRedefine/>
    <w:rsid w:val="00DA13DD"/>
    <w:pPr>
      <w:pBdr>
        <w:top w:space="0" w:sz="0" w:color="auto" w:val="none"/>
        <w:left w:space="0" w:sz="0" w:color="auto" w:val="none"/>
        <w:bottom w:space="0" w:sz="0" w:color="auto" w:val="none"/>
        <w:right w:space="0" w:sz="0" w:color="auto" w:val="none"/>
        <w:between w:space="0" w:sz="0" w:color="auto" w:val="none"/>
        <w:bar w:sz="0" w:color="auto" w:val="none"/>
      </w:pBdr>
      <w:tabs>
        <w:tab w:pos="926" w:val="num"/>
      </w:tabs>
      <w:ind w:hanging="360" w:left="926"/>
    </w:pPr>
    <w:rPr>
      <w:color w:val="auto"/>
      <w:sz w:val="28"/>
      <w:bdr w:space="0" w:sz="0" w:color="auto" w:val="none"/>
      <w:lang w:val="ru-RU"/>
    </w:rPr>
  </w:style>
  <w:style w:styleId="aff" w:type="paragraph">
    <w:name w:val="Title"/>
    <w:basedOn w:val="a"/>
    <w:link w:val="aff0"/>
    <w:uiPriority w:val="10"/>
    <w:qFormat/>
    <w:rsid w:val="00DA13DD"/>
    <w:pPr>
      <w:pBdr>
        <w:top w:space="0" w:sz="0" w:color="auto" w:val="none"/>
        <w:left w:space="0" w:sz="0" w:color="auto" w:val="none"/>
        <w:bottom w:space="0" w:sz="0" w:color="auto" w:val="none"/>
        <w:right w:space="0" w:sz="0" w:color="auto" w:val="none"/>
        <w:between w:space="0" w:sz="0" w:color="auto" w:val="none"/>
        <w:bar w:sz="0" w:color="auto" w:val="none"/>
      </w:pBdr>
      <w:jc w:val="center"/>
    </w:pPr>
    <w:rPr>
      <w:color w:val="auto"/>
      <w:sz w:val="28"/>
      <w:bdr w:space="0" w:sz="0" w:color="auto" w:val="none"/>
      <w:lang w:eastAsia="en-US"/>
    </w:rPr>
  </w:style>
  <w:style w:customStyle="true" w:styleId="aff0" w:type="character">
    <w:name w:val="Название Знак"/>
    <w:basedOn w:val="a0"/>
    <w:link w:val="aff"/>
    <w:uiPriority w:val="10"/>
    <w:rsid w:val="00DA13DD"/>
    <w:rPr>
      <w:rFonts w:eastAsia="Times New Roman"/>
      <w:sz w:val="28"/>
      <w:szCs w:val="24"/>
      <w:bdr w:space="0" w:sz="0" w:color="auto" w:val="none"/>
      <w:lang w:eastAsia="en-US" w:val="en-US"/>
    </w:rPr>
  </w:style>
  <w:style w:customStyle="true" w:styleId="aff1" w:type="paragraph">
    <w:name w:val="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2" w:type="character">
    <w:name w:val="Цветовое выделение"/>
    <w:rsid w:val="00DA13DD"/>
    <w:rPr>
      <w:b/>
      <w:bCs/>
      <w:color w:val="000080"/>
      <w:sz w:val="20"/>
      <w:szCs w:val="20"/>
    </w:rPr>
  </w:style>
  <w:style w:styleId="aff3" w:type="paragraph">
    <w:name w:val="Body Text Indent"/>
    <w:basedOn w:val="a"/>
    <w:link w:val="aff4"/>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after="120"/>
      <w:ind w:left="283"/>
    </w:pPr>
    <w:rPr>
      <w:color w:val="auto"/>
      <w:bdr w:space="0" w:sz="0" w:color="auto" w:val="none"/>
      <w:lang w:eastAsia="en-US"/>
    </w:rPr>
  </w:style>
  <w:style w:customStyle="true" w:styleId="aff4" w:type="character">
    <w:name w:val="Основной текст с отступом Знак"/>
    <w:basedOn w:val="a0"/>
    <w:link w:val="aff3"/>
    <w:rsid w:val="00DA13DD"/>
    <w:rPr>
      <w:rFonts w:eastAsia="Times New Roman"/>
      <w:sz w:val="24"/>
      <w:szCs w:val="24"/>
      <w:bdr w:space="0" w:sz="0" w:color="auto" w:val="none"/>
      <w:lang w:eastAsia="en-US" w:val="en-US"/>
    </w:rPr>
  </w:style>
  <w:style w:styleId="3d" w:type="paragraph">
    <w:name w:val="Body Text Indent 3"/>
    <w:basedOn w:val="a"/>
    <w:link w:val="3e"/>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120"/>
      <w:ind w:left="283"/>
    </w:pPr>
    <w:rPr>
      <w:color w:val="auto"/>
      <w:sz w:val="16"/>
      <w:szCs w:val="16"/>
      <w:bdr w:space="0" w:sz="0" w:color="auto" w:val="none"/>
      <w:lang w:eastAsia="en-US"/>
    </w:rPr>
  </w:style>
  <w:style w:customStyle="true" w:styleId="3e" w:type="character">
    <w:name w:val="Основной текст с отступом 3 Знак"/>
    <w:basedOn w:val="a0"/>
    <w:link w:val="3d"/>
    <w:rsid w:val="00DA13DD"/>
    <w:rPr>
      <w:rFonts w:eastAsia="Times New Roman"/>
      <w:sz w:val="16"/>
      <w:szCs w:val="16"/>
      <w:bdr w:space="0" w:sz="0" w:color="auto" w:val="none"/>
      <w:lang w:eastAsia="en-US" w:val="en-US"/>
    </w:rPr>
  </w:style>
  <w:style w:customStyle="true" w:styleId="aff5" w:type="paragraph">
    <w:name w:val="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6" w:type="paragraph">
    <w:name w:val="Таблицы (моноширинный)"/>
    <w:basedOn w:val="a"/>
    <w:next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jc w:val="both"/>
    </w:pPr>
    <w:rPr>
      <w:rFonts w:cs="Courier New" w:hAnsi="Courier New" w:ascii="Courier New"/>
      <w:color w:val="auto"/>
      <w:sz w:val="20"/>
      <w:szCs w:val="20"/>
      <w:bdr w:space="0" w:sz="0" w:color="auto" w:val="none"/>
      <w:lang w:val="ru-RU"/>
    </w:rPr>
  </w:style>
  <w:style w:styleId="aff7" w:type="character">
    <w:name w:val="page number"/>
    <w:basedOn w:val="a0"/>
    <w:rsid w:val="00DA13DD"/>
  </w:style>
  <w:style w:customStyle="true" w:styleId="2Char" w:type="paragraph">
    <w:name w:val="Знак2 Знак Знак Знак Знак Знак Знак Знак Знак Знак Знак Знак Знак Знак Знак Знак Char"/>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lineRule="exact" w:line="240" w:after="160"/>
    </w:pPr>
    <w:rPr>
      <w:rFonts w:hAnsi="Tahoma" w:ascii="Tahoma"/>
      <w:color w:val="auto"/>
      <w:sz w:val="20"/>
      <w:szCs w:val="20"/>
      <w:bdr w:space="0" w:sz="0" w:color="auto" w:val="none"/>
      <w:lang w:eastAsia="en-US"/>
    </w:rPr>
  </w:style>
  <w:style w:customStyle="true" w:styleId="210" w:type="paragraph">
    <w:name w:val="Основной текст 21"/>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jc w:val="both"/>
    </w:pPr>
    <w:rPr>
      <w:color w:val="auto"/>
      <w:szCs w:val="20"/>
      <w:bdr w:space="0" w:sz="0" w:color="auto" w:val="none"/>
      <w:lang w:val="ru-RU"/>
    </w:rPr>
  </w:style>
  <w:style w:customStyle="true" w:styleId="BodyText2" w:type="character">
    <w:name w:val="Body Text 2 Знак"/>
    <w:rsid w:val="00DA13DD"/>
    <w:rPr>
      <w:sz w:val="24"/>
      <w:lang w:bidi="ar-SA" w:eastAsia="ru-RU" w:val="ru-RU"/>
    </w:rPr>
  </w:style>
  <w:style w:customStyle="true" w:styleId="aff8" w:type="paragraph">
    <w:name w:val="Заголовок статьи"/>
    <w:basedOn w:val="a"/>
    <w:next w:val="a"/>
    <w:rsid w:val="00DA13DD"/>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hanging="892" w:left="1612"/>
      <w:jc w:val="both"/>
    </w:pPr>
    <w:rPr>
      <w:rFonts w:hAnsi="Arial" w:ascii="Arial"/>
      <w:color w:val="auto"/>
      <w:bdr w:space="0" w:sz="0" w:color="auto" w:val="none"/>
      <w:lang w:val="ru-RU"/>
    </w:rPr>
  </w:style>
  <w:style w:customStyle="true" w:styleId="aff9" w:type="paragraph">
    <w:name w:val="Прижатый влево"/>
    <w:basedOn w:val="a"/>
    <w:next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cs="Arial" w:hAnsi="Arial" w:ascii="Arial"/>
      <w:color w:val="auto"/>
      <w:sz w:val="20"/>
      <w:szCs w:val="20"/>
      <w:bdr w:space="0" w:sz="0" w:color="auto" w:val="none"/>
      <w:lang w:val="ru-RU"/>
    </w:rPr>
  </w:style>
  <w:style w:customStyle="true" w:styleId="h1" w:type="paragraph">
    <w:name w:val="h1"/>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before="50"/>
    </w:pPr>
    <w:rPr>
      <w:color w:val="888888"/>
      <w:sz w:val="21"/>
      <w:szCs w:val="21"/>
      <w:bdr w:space="0" w:sz="0" w:color="auto" w:val="none"/>
      <w:lang w:val="ru-RU"/>
    </w:rPr>
  </w:style>
  <w:style w:customStyle="true" w:styleId="h2" w:type="paragraph">
    <w:name w:val="h2"/>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25"/>
    </w:pPr>
    <w:rPr>
      <w:sz w:val="36"/>
      <w:szCs w:val="36"/>
      <w:bdr w:space="0" w:sz="0" w:color="auto" w:val="none"/>
      <w:lang w:val="ru-RU"/>
    </w:rPr>
  </w:style>
  <w:style w:customStyle="true" w:styleId="h3" w:type="paragraph">
    <w:name w:val="h3"/>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before="25"/>
    </w:pPr>
    <w:rPr>
      <w:sz w:val="91"/>
      <w:szCs w:val="91"/>
      <w:bdr w:space="0" w:sz="0" w:color="auto" w:val="none"/>
      <w:lang w:val="ru-RU"/>
    </w:rPr>
  </w:style>
  <w:style w:customStyle="true" w:styleId="actual" w:type="paragraph">
    <w:name w:val="actual"/>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298" w:before="137"/>
    </w:pPr>
    <w:rPr>
      <w:color w:val="auto"/>
      <w:bdr w:space="0" w:sz="0" w:color="auto" w:val="none"/>
      <w:lang w:val="ru-RU"/>
    </w:rPr>
  </w:style>
  <w:style w:customStyle="true" w:styleId="f" w:type="paragraph">
    <w:name w:val="f"/>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frm" w:type="paragraph">
    <w:name w:val="frm"/>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auto"/>
      <w:bdr w:space="0" w:sz="0" w:color="auto" w:val="none"/>
      <w:lang w:val="ru-RU"/>
    </w:rPr>
  </w:style>
  <w:style w:customStyle="true" w:styleId="hand" w:type="paragraph">
    <w:name w:val="hand"/>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color w:val="790627"/>
      <w:bdr w:space="0" w:sz="0" w:color="auto" w:val="none"/>
      <w:lang w:val="ru-RU"/>
    </w:rPr>
  </w:style>
  <w:style w:customStyle="true" w:styleId="digitalfld" w:type="paragraph">
    <w:name w:val="digital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jc w:val="right"/>
    </w:pPr>
    <w:rPr>
      <w:rFonts w:cs="Arial" w:hAnsi="Arial" w:ascii="Arial"/>
      <w:color w:val="auto"/>
      <w:bdr w:space="0" w:sz="0" w:color="auto" w:val="none"/>
      <w:lang w:val="ru-RU"/>
    </w:rPr>
  </w:style>
  <w:style w:customStyle="true" w:styleId="err" w:type="paragraph">
    <w:name w:val="err"/>
    <w:basedOn w:val="a"/>
    <w:rsid w:val="00DA13DD"/>
    <w:pPr>
      <w:pBdr>
        <w:top w:space="0" w:sz="4" w:color="FF0000" w:val="single"/>
        <w:left w:space="0" w:sz="4" w:color="FF0000" w:val="single"/>
        <w:bottom w:space="0" w:sz="4" w:color="FF0000" w:val="single"/>
        <w:right w:space="0" w:sz="4" w:color="FF0000" w:val="single"/>
        <w:between w:space="0" w:sz="0" w:color="auto" w:val="none"/>
        <w:bar w:sz="0" w:color="auto" w:val="none"/>
      </w:pBdr>
      <w:spacing w:afterAutospacing="true" w:after="100" w:beforeAutospacing="true" w:before="100"/>
      <w:jc w:val="right"/>
    </w:pPr>
    <w:rPr>
      <w:rFonts w:cs="Arial" w:hAnsi="Arial" w:ascii="Arial"/>
      <w:color w:val="auto"/>
      <w:bdr w:space="0" w:sz="0" w:color="auto" w:val="none"/>
      <w:lang w:val="ru-RU"/>
    </w:rPr>
  </w:style>
  <w:style w:customStyle="true" w:styleId="textfld" w:type="paragraph">
    <w:name w:val="text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pPr>
    <w:rPr>
      <w:rFonts w:cs="Arial" w:hAnsi="Arial" w:ascii="Arial"/>
      <w:color w:val="auto"/>
      <w:bdr w:space="0" w:sz="0" w:color="auto" w:val="none"/>
      <w:lang w:val="ru-RU"/>
    </w:rPr>
  </w:style>
  <w:style w:customStyle="true" w:styleId="shorttextfld" w:type="paragraph">
    <w:name w:val="shorttext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pPr>
    <w:rPr>
      <w:rFonts w:cs="Arial" w:hAnsi="Arial" w:ascii="Arial"/>
      <w:color w:val="auto"/>
      <w:bdr w:space="0" w:sz="0" w:color="auto" w:val="none"/>
      <w:lang w:val="ru-RU"/>
    </w:rPr>
  </w:style>
  <w:style w:customStyle="true" w:styleId="shortdigitalfld" w:type="paragraph">
    <w:name w:val="shortdigital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jc w:val="right"/>
    </w:pPr>
    <w:rPr>
      <w:rFonts w:cs="Arial" w:hAnsi="Arial" w:ascii="Arial"/>
      <w:color w:val="auto"/>
      <w:bdr w:space="0" w:sz="0" w:color="auto" w:val="none"/>
      <w:lang w:val="ru-RU"/>
    </w:rPr>
  </w:style>
  <w:style w:customStyle="true" w:styleId="meddigitalfld" w:type="paragraph">
    <w:name w:val="meddigital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jc w:val="right"/>
    </w:pPr>
    <w:rPr>
      <w:rFonts w:cs="Arial" w:hAnsi="Arial" w:ascii="Arial"/>
      <w:color w:val="auto"/>
      <w:bdr w:space="0" w:sz="0" w:color="auto" w:val="none"/>
      <w:lang w:val="ru-RU"/>
    </w:rPr>
  </w:style>
  <w:style w:customStyle="true" w:styleId="largefld" w:type="paragraph">
    <w:name w:val="large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pPr>
    <w:rPr>
      <w:rFonts w:cs="Arial" w:hAnsi="Arial" w:ascii="Arial"/>
      <w:color w:val="auto"/>
      <w:bdr w:space="0" w:sz="0" w:color="auto" w:val="none"/>
      <w:lang w:val="ru-RU"/>
    </w:rPr>
  </w:style>
  <w:style w:customStyle="true" w:styleId="mediumfld" w:type="paragraph">
    <w:name w:val="medium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pPr>
    <w:rPr>
      <w:rFonts w:cs="Arial" w:hAnsi="Arial" w:ascii="Arial"/>
      <w:color w:val="auto"/>
      <w:bdr w:space="0" w:sz="0" w:color="auto" w:val="none"/>
      <w:lang w:val="ru-RU"/>
    </w:rPr>
  </w:style>
  <w:style w:customStyle="true" w:styleId="medium2fld" w:type="paragraph">
    <w:name w:val="medium2fld"/>
    <w:basedOn w:val="a"/>
    <w:rsid w:val="00DA13DD"/>
    <w:pPr>
      <w:pBdr>
        <w:top w:space="0" w:sz="4" w:color="707070" w:val="single"/>
        <w:left w:space="0" w:sz="4" w:color="707070" w:val="single"/>
        <w:bottom w:space="0" w:sz="4" w:color="707070" w:val="single"/>
        <w:right w:space="0" w:sz="4" w:color="707070" w:val="single"/>
        <w:between w:space="0" w:sz="0" w:color="auto" w:val="none"/>
        <w:bar w:sz="0" w:color="auto" w:val="none"/>
      </w:pBdr>
      <w:spacing w:afterAutospacing="true" w:after="100" w:beforeAutospacing="true" w:before="100"/>
    </w:pPr>
    <w:rPr>
      <w:rFonts w:cs="Arial" w:hAnsi="Arial" w:ascii="Arial"/>
      <w:color w:val="auto"/>
      <w:bdr w:space="0" w:sz="0" w:color="auto" w:val="none"/>
      <w:lang w:val="ru-RU"/>
    </w:rPr>
  </w:style>
  <w:style w:customStyle="true" w:styleId="comment" w:type="paragraph">
    <w:name w:val="comment"/>
    <w:basedOn w:val="a"/>
    <w:rsid w:val="00DA13DD"/>
    <w:pPr>
      <w:pBdr>
        <w:top w:space="0" w:sz="12" w:color="E8F1F4" w:val="single"/>
        <w:left w:space="0" w:sz="12" w:color="E8F1F4" w:val="single"/>
        <w:bottom w:space="0" w:sz="12" w:color="E8F1F4" w:val="single"/>
        <w:right w:space="0" w:sz="12" w:color="E8F1F4" w:val="single"/>
        <w:between w:space="0" w:sz="0" w:color="auto" w:val="none"/>
        <w:bar w:sz="0" w:color="auto" w:val="none"/>
      </w:pBdr>
      <w:shd w:fill="E8F1F4" w:color="auto" w:val="clear"/>
      <w:spacing w:afterAutospacing="true" w:after="100" w:beforeAutospacing="true" w:before="100"/>
    </w:pPr>
    <w:rPr>
      <w:rFonts w:cs="Arial" w:hAnsi="Arial" w:ascii="Arial"/>
      <w:color w:val="auto"/>
      <w:sz w:val="20"/>
      <w:szCs w:val="20"/>
      <w:bdr w:space="0" w:sz="0" w:color="auto" w:val="none"/>
      <w:lang w:val="ru-RU"/>
    </w:rPr>
  </w:style>
  <w:style w:customStyle="true" w:styleId="structtbl" w:type="paragraph">
    <w:name w:val="struct_tbl"/>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ind w:right="372" w:left="372"/>
    </w:pPr>
    <w:rPr>
      <w:color w:val="auto"/>
      <w:bdr w:space="0" w:sz="0" w:color="auto" w:val="none"/>
      <w:lang w:val="ru-RU"/>
    </w:rPr>
  </w:style>
  <w:style w:customStyle="true" w:styleId="w" w:type="character">
    <w:name w:val="w"/>
    <w:rsid w:val="00DA13DD"/>
    <w:rPr>
      <w:b/>
      <w:bCs/>
      <w:color w:val="CE2E20"/>
    </w:rPr>
  </w:style>
  <w:style w:customStyle="true" w:styleId="link" w:type="character">
    <w:name w:val="link"/>
    <w:rsid w:val="00DA13DD"/>
    <w:rPr>
      <w:color w:val="790627"/>
    </w:rPr>
  </w:style>
  <w:style w:customStyle="true" w:styleId="nowrap" w:type="character">
    <w:name w:val="nowrap"/>
    <w:basedOn w:val="a0"/>
    <w:rsid w:val="00DA13DD"/>
  </w:style>
  <w:style w:customStyle="true" w:styleId="f1" w:type="paragraph">
    <w:name w:val="f1"/>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50"/>
    </w:pPr>
    <w:rPr>
      <w:color w:val="auto"/>
      <w:sz w:val="29"/>
      <w:szCs w:val="29"/>
      <w:bdr w:space="0" w:sz="0" w:color="auto" w:val="none"/>
      <w:lang w:val="ru-RU"/>
    </w:rPr>
  </w:style>
  <w:style w:customStyle="true" w:styleId="ConsPlusNonformat" w:type="paragraph">
    <w:name w:val="ConsPlusNonformat"/>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cs="Courier New" w:eastAsia="Times New Roman" w:hAnsi="Courier New" w:ascii="Courier New"/>
      <w:bdr w:space="0" w:sz="0" w:color="auto" w:val="none"/>
    </w:rPr>
  </w:style>
  <w:style w:styleId="affa" w:type="paragraph">
    <w:name w:val="footnote text"/>
    <w:basedOn w:val="a"/>
    <w:link w:val="affb"/>
    <w:semiHidden/>
    <w:rsid w:val="00DA13DD"/>
    <w:pPr>
      <w:pBdr>
        <w:top w:space="0" w:sz="0" w:color="auto" w:val="none"/>
        <w:left w:space="0" w:sz="0" w:color="auto" w:val="none"/>
        <w:bottom w:space="0" w:sz="0" w:color="auto" w:val="none"/>
        <w:right w:space="0" w:sz="0" w:color="auto" w:val="none"/>
        <w:between w:space="0" w:sz="0" w:color="auto" w:val="none"/>
        <w:bar w:sz="0" w:color="auto" w:val="none"/>
      </w:pBdr>
    </w:pPr>
    <w:rPr>
      <w:color w:val="auto"/>
      <w:sz w:val="20"/>
      <w:szCs w:val="20"/>
      <w:bdr w:space="0" w:sz="0" w:color="auto" w:val="none"/>
      <w:lang w:val="ru-RU"/>
    </w:rPr>
  </w:style>
  <w:style w:customStyle="true" w:styleId="affb" w:type="character">
    <w:name w:val="Текст сноски Знак"/>
    <w:basedOn w:val="a0"/>
    <w:link w:val="affa"/>
    <w:semiHidden/>
    <w:rsid w:val="00DA13DD"/>
    <w:rPr>
      <w:rFonts w:eastAsia="Times New Roman"/>
      <w:bdr w:space="0" w:sz="0" w:color="auto" w:val="none"/>
    </w:rPr>
  </w:style>
  <w:style w:styleId="affc" w:type="character">
    <w:name w:val="footnote reference"/>
    <w:semiHidden/>
    <w:rsid w:val="00DA13DD"/>
    <w:rPr>
      <w:vertAlign w:val="superscript"/>
    </w:rPr>
  </w:style>
  <w:style w:customStyle="true" w:styleId="affd" w:type="character">
    <w:name w:val="Гипертекстовая ссылка"/>
    <w:rsid w:val="00DA13DD"/>
    <w:rPr>
      <w:b/>
      <w:bCs/>
      <w:color w:val="008000"/>
      <w:sz w:val="20"/>
      <w:szCs w:val="20"/>
    </w:rPr>
  </w:style>
  <w:style w:customStyle="true" w:styleId="FontStyle22" w:type="character">
    <w:name w:val="Font Style22"/>
    <w:rsid w:val="00DA13DD"/>
    <w:rPr>
      <w:rFonts w:cs="Times New Roman" w:hAnsi="Times New Roman" w:ascii="Times New Roman"/>
      <w:sz w:val="26"/>
      <w:szCs w:val="26"/>
    </w:rPr>
  </w:style>
  <w:style w:customStyle="true" w:styleId="FontStyle26" w:type="character">
    <w:name w:val="Font Style26"/>
    <w:rsid w:val="00DA13DD"/>
    <w:rPr>
      <w:rFonts w:cs="Times New Roman" w:hAnsi="Times New Roman" w:ascii="Times New Roman"/>
      <w:b/>
      <w:bCs/>
      <w:sz w:val="20"/>
      <w:szCs w:val="20"/>
    </w:rPr>
  </w:style>
  <w:style w:customStyle="true" w:styleId="Default" w:type="paragraph">
    <w:name w:val="Default"/>
    <w:rsid w:val="00DA13DD"/>
    <w:pPr>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eastAsia="Times New Roman"/>
      <w:color w:val="000000"/>
      <w:sz w:val="24"/>
      <w:szCs w:val="24"/>
      <w:bdr w:space="0" w:sz="0" w:color="auto" w:val="none"/>
    </w:rPr>
  </w:style>
  <w:style w:customStyle="true" w:styleId="211" w:type="paragraph">
    <w:name w:val="Основной текст 211"/>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overflowPunct w:val="false"/>
      <w:autoSpaceDE w:val="false"/>
      <w:autoSpaceDN w:val="false"/>
      <w:adjustRightInd w:val="false"/>
      <w:ind w:firstLine="851"/>
      <w:jc w:val="both"/>
      <w:textAlignment w:val="baseline"/>
    </w:pPr>
    <w:rPr>
      <w:color w:val="auto"/>
      <w:sz w:val="28"/>
      <w:szCs w:val="20"/>
      <w:bdr w:space="0" w:sz="0" w:color="auto" w:val="none"/>
      <w:lang w:val="ru-RU"/>
    </w:rPr>
  </w:style>
  <w:style w:customStyle="true" w:styleId="Style25" w:type="paragraph">
    <w:name w:val="Style25"/>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spacing w:lineRule="exact" w:line="298"/>
      <w:ind w:firstLine="655"/>
      <w:jc w:val="both"/>
    </w:pPr>
    <w:rPr>
      <w:color w:val="auto"/>
      <w:bdr w:space="0" w:sz="0" w:color="auto" w:val="none"/>
      <w:lang w:val="ru-RU"/>
    </w:rPr>
  </w:style>
  <w:style w:customStyle="true" w:styleId="FontStyle41" w:type="character">
    <w:name w:val="Font Style41"/>
    <w:rsid w:val="00DA13DD"/>
    <w:rPr>
      <w:rFonts w:cs="Times New Roman" w:hAnsi="Times New Roman" w:ascii="Times New Roman"/>
      <w:b/>
      <w:bCs/>
      <w:sz w:val="24"/>
      <w:szCs w:val="24"/>
    </w:rPr>
  </w:style>
  <w:style w:customStyle="true" w:styleId="2f3" w:type="paragraph">
    <w:name w:val="Знак Знак2 Знак"/>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hAnsi="Tahoma" w:ascii="Tahoma"/>
      <w:color w:val="auto"/>
      <w:sz w:val="20"/>
      <w:szCs w:val="20"/>
      <w:bdr w:space="0" w:sz="0" w:color="auto" w:val="none"/>
      <w:lang w:eastAsia="en-US"/>
    </w:rPr>
  </w:style>
  <w:style w:customStyle="true" w:styleId="FontStyle21" w:type="character">
    <w:name w:val="Font Style21"/>
    <w:rsid w:val="00DA13DD"/>
    <w:rPr>
      <w:rFonts w:cs="Times New Roman" w:hAnsi="Times New Roman" w:ascii="Times New Roman"/>
      <w:sz w:val="26"/>
      <w:szCs w:val="26"/>
    </w:rPr>
  </w:style>
  <w:style w:customStyle="true" w:styleId="affe" w:type="paragraph">
    <w:name w:val="Заголовок титульный"/>
    <w:basedOn w:val="a"/>
    <w:autoRedefine/>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612"/>
      <w:jc w:val="both"/>
    </w:pPr>
    <w:rPr>
      <w:color w:val="auto"/>
      <w:bdr w:space="0" w:sz="0" w:color="auto" w:val="none"/>
      <w:lang w:val="ru-RU"/>
    </w:rPr>
  </w:style>
  <w:style w:customStyle="true" w:styleId="1f" w:type="paragraph">
    <w:name w:val="Без интервала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sz w:val="24"/>
      <w:szCs w:val="22"/>
      <w:bdr w:space="0" w:sz="0" w:color="auto" w:val="none"/>
      <w:lang w:eastAsia="en-US"/>
    </w:rPr>
  </w:style>
  <w:style w:customStyle="true" w:styleId="FontStyle52" w:type="character">
    <w:name w:val="Font Style52"/>
    <w:rsid w:val="00DA13DD"/>
    <w:rPr>
      <w:rFonts w:cs="Times New Roman" w:hAnsi="Times New Roman" w:ascii="Times New Roman"/>
      <w:sz w:val="26"/>
      <w:szCs w:val="26"/>
    </w:rPr>
  </w:style>
  <w:style w:styleId="afff" w:type="paragraph">
    <w:name w:val="Signature"/>
    <w:basedOn w:val="a"/>
    <w:link w:val="afff0"/>
    <w:rsid w:val="00DA13DD"/>
    <w:pPr>
      <w:pBdr>
        <w:top w:space="0" w:sz="0" w:color="auto" w:val="none"/>
        <w:left w:space="0" w:sz="0" w:color="auto" w:val="none"/>
        <w:bottom w:space="0" w:sz="0" w:color="auto" w:val="none"/>
        <w:right w:space="0" w:sz="0" w:color="auto" w:val="none"/>
        <w:between w:space="0" w:sz="0" w:color="auto" w:val="none"/>
        <w:bar w:sz="0" w:color="auto" w:val="none"/>
      </w:pBdr>
      <w:spacing w:before="360"/>
      <w:jc w:val="both"/>
    </w:pPr>
    <w:rPr>
      <w:color w:val="auto"/>
      <w:bdr w:space="0" w:sz="0" w:color="auto" w:val="none"/>
      <w:lang w:val="ru-RU"/>
    </w:rPr>
  </w:style>
  <w:style w:customStyle="true" w:styleId="afff0" w:type="character">
    <w:name w:val="Подпись Знак"/>
    <w:basedOn w:val="a0"/>
    <w:link w:val="afff"/>
    <w:rsid w:val="00DA13DD"/>
    <w:rPr>
      <w:rFonts w:eastAsia="Times New Roman"/>
      <w:sz w:val="24"/>
      <w:szCs w:val="24"/>
      <w:bdr w:space="0" w:sz="0" w:color="auto" w:val="none"/>
    </w:rPr>
  </w:style>
  <w:style w:customStyle="true" w:styleId="47" w:type="table">
    <w:name w:val="Сетка таблицы4"/>
    <w:basedOn w:val="a1"/>
    <w:next w:val="af6"/>
    <w:uiPriority w:val="59"/>
    <w:rsid w:val="00DA13DD"/>
    <w:pPr>
      <w:pBdr>
        <w:top w:space="0" w:sz="0" w:color="auto" w:val="none"/>
        <w:left w:space="0" w:sz="0" w:color="auto" w:val="none"/>
        <w:bottom w:space="0" w:sz="0" w:color="auto" w:val="none"/>
        <w:right w:space="0" w:sz="0" w:color="auto" w:val="none"/>
        <w:between w:space="0" w:sz="0" w:color="auto" w:val="none"/>
        <w:bar w:sz="0" w:color="auto" w:val="none"/>
      </w:pBdr>
      <w:jc w:val="center"/>
    </w:pPr>
    <w:rPr>
      <w:rFonts w:eastAsia="Calibri" w:hAnsi="Calibri" w:ascii="Calibr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afff1" w:type="paragraph">
    <w:name w:val="Знак Знак Знак Знак Знак Знак Знак Знак Знак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styleId="3f" w:type="paragraph">
    <w:name w:val="Body Text 3"/>
    <w:basedOn w:val="a"/>
    <w:link w:val="3f0"/>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120"/>
    </w:pPr>
    <w:rPr>
      <w:color w:val="auto"/>
      <w:sz w:val="16"/>
      <w:szCs w:val="16"/>
      <w:bdr w:space="0" w:sz="0" w:color="auto" w:val="none"/>
      <w:lang w:eastAsia="en-US"/>
    </w:rPr>
  </w:style>
  <w:style w:customStyle="true" w:styleId="3f0" w:type="character">
    <w:name w:val="Основной текст 3 Знак"/>
    <w:basedOn w:val="a0"/>
    <w:link w:val="3f"/>
    <w:rsid w:val="00DA13DD"/>
    <w:rPr>
      <w:rFonts w:eastAsia="Times New Roman"/>
      <w:sz w:val="16"/>
      <w:szCs w:val="16"/>
      <w:bdr w:space="0" w:sz="0" w:color="auto" w:val="none"/>
      <w:lang w:eastAsia="en-US" w:val="en-US"/>
    </w:rPr>
  </w:style>
  <w:style w:customStyle="true" w:styleId="afff2" w:type="paragraph">
    <w:name w:val="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pple-style-span" w:type="character">
    <w:name w:val="apple-style-span"/>
    <w:basedOn w:val="a0"/>
    <w:rsid w:val="00DA13DD"/>
  </w:style>
  <w:style w:customStyle="true" w:styleId="1f0" w:type="paragraph">
    <w:name w:val="Знак Знак Знак Знак Знак Знак1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3" w:type="paragraph">
    <w:name w:val="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1" w:type="paragraph">
    <w:name w:val="Знак Знак Знак Знак Знак Знак1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2" w:type="paragraph">
    <w:name w:val="1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4" w:type="paragraph">
    <w:name w:val="Нормальный"/>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hAnsi="CG Times" w:ascii="CG Times"/>
      <w:bdr w:space="0" w:sz="0" w:color="auto" w:val="none"/>
      <w:lang w:val="en-US"/>
    </w:rPr>
  </w:style>
  <w:style w:customStyle="true" w:styleId="1f3" w:type="paragraph">
    <w:name w:val="Обычный1"/>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100" w:before="100"/>
    </w:pPr>
    <w:rPr>
      <w:rFonts w:eastAsia="Times New Roman"/>
      <w:snapToGrid w:val="false"/>
      <w:sz w:val="24"/>
      <w:bdr w:space="0" w:sz="0" w:color="auto" w:val="none"/>
    </w:rPr>
  </w:style>
  <w:style w:customStyle="true" w:styleId="2f4" w:type="paragraph">
    <w:name w:val="Абзац списка2"/>
    <w:basedOn w:val="a"/>
    <w:qFormat/>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left="720"/>
      <w:contextualSpacing/>
    </w:pPr>
    <w:rPr>
      <w:color w:val="auto"/>
      <w:sz w:val="20"/>
      <w:szCs w:val="20"/>
      <w:bdr w:space="0" w:sz="0" w:color="auto" w:val="none"/>
      <w:lang w:val="ru-RU"/>
    </w:rPr>
  </w:style>
  <w:style w:customStyle="true" w:styleId="afff5" w:type="paragraph">
    <w:name w:val="Знак Знак Знак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ConsPlusTitle" w:type="paragraph">
    <w:name w:val="ConsPlusTitle"/>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cs="Arial" w:eastAsia="Times New Roman" w:hAnsi="Arial" w:ascii="Arial"/>
      <w:b/>
      <w:bCs/>
      <w:bdr w:space="0" w:sz="0" w:color="auto" w:val="none"/>
    </w:rPr>
  </w:style>
  <w:style w:customStyle="true" w:styleId="ConsNonformat" w:type="paragraph">
    <w:name w:val="ConsNonformat"/>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cs="Courier New" w:eastAsia="Times New Roman" w:hAnsi="Courier New" w:ascii="Courier New"/>
      <w:bdr w:space="0" w:sz="0" w:color="auto" w:val="none"/>
    </w:rPr>
  </w:style>
  <w:style w:customStyle="true" w:styleId="afff6" w:type="paragraph">
    <w:name w:val="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4" w:type="paragraph">
    <w:name w:val="Знак Знак Знак Знак Знак Знак1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1" w:type="paragraph">
    <w:name w:val="1 Знак Знак Знак1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Char" w:type="paragraph">
    <w:name w:val="Char"/>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styleId="afff7" w:type="character">
    <w:name w:val="Emphasis"/>
    <w:qFormat/>
    <w:rsid w:val="00DA13DD"/>
    <w:rPr>
      <w:i/>
      <w:iCs/>
    </w:rPr>
  </w:style>
  <w:style w:customStyle="true" w:styleId="afff8" w:type="paragraph">
    <w:name w:val="?????????? ???????"/>
    <w:basedOn w:val="a"/>
    <w:uiPriority w:val="99"/>
    <w:rsid w:val="00DA13DD"/>
    <w:pPr>
      <w:widowControl w:val="false"/>
      <w:suppressLineNumbers/>
      <w:pBdr>
        <w:top w:space="0" w:sz="0" w:color="auto" w:val="none"/>
        <w:left w:space="0" w:sz="0" w:color="auto" w:val="none"/>
        <w:bottom w:space="0" w:sz="0" w:color="auto" w:val="none"/>
        <w:right w:space="0" w:sz="0" w:color="auto" w:val="none"/>
        <w:between w:space="0" w:sz="0" w:color="auto" w:val="none"/>
        <w:bar w:sz="0" w:color="auto" w:val="none"/>
      </w:pBdr>
      <w:suppressAutoHyphens/>
      <w:overflowPunct w:val="false"/>
      <w:autoSpaceDE w:val="false"/>
      <w:autoSpaceDN w:val="false"/>
      <w:adjustRightInd w:val="false"/>
      <w:textAlignment w:val="baseline"/>
    </w:pPr>
    <w:rPr>
      <w:color w:val="auto"/>
      <w:kern w:val="1"/>
      <w:szCs w:val="20"/>
      <w:bdr w:space="0" w:sz="0" w:color="auto" w:val="none"/>
      <w:lang w:val="ru-RU"/>
    </w:rPr>
  </w:style>
  <w:style w:customStyle="true" w:styleId="afff9" w:type="paragraph">
    <w:name w:val="Содержимое таблицы"/>
    <w:basedOn w:val="a"/>
    <w:rsid w:val="00DA13DD"/>
    <w:pPr>
      <w:suppressLineNumbers/>
      <w:pBdr>
        <w:top w:space="0" w:sz="0" w:color="auto" w:val="none"/>
        <w:left w:space="0" w:sz="0" w:color="auto" w:val="none"/>
        <w:bottom w:space="0" w:sz="0" w:color="auto" w:val="none"/>
        <w:right w:space="0" w:sz="0" w:color="auto" w:val="none"/>
        <w:between w:space="0" w:sz="0" w:color="auto" w:val="none"/>
        <w:bar w:sz="0" w:color="auto" w:val="none"/>
      </w:pBdr>
      <w:suppressAutoHyphens/>
    </w:pPr>
    <w:rPr>
      <w:color w:val="auto"/>
      <w:kern w:val="1"/>
      <w:bdr w:space="0" w:sz="0" w:color="auto" w:val="none"/>
      <w:lang w:eastAsia="ar-SA" w:val="ru-RU"/>
    </w:rPr>
  </w:style>
  <w:style w:customStyle="true" w:styleId="311" w:type="paragraph">
    <w:name w:val="Основной текст 31"/>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suppressAutoHyphens/>
      <w:spacing w:after="120"/>
    </w:pPr>
    <w:rPr>
      <w:color w:val="auto"/>
      <w:kern w:val="1"/>
      <w:sz w:val="16"/>
      <w:szCs w:val="16"/>
      <w:bdr w:space="0" w:sz="0" w:color="auto" w:val="none"/>
      <w:lang w:eastAsia="ar-SA" w:val="ru-RU"/>
    </w:rPr>
  </w:style>
  <w:style w:customStyle="true" w:styleId="1f5" w:type="paragraph">
    <w:name w:val="Знак Знак Знак Знак Знак Знак Знак Знак Знак1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6" w:type="paragraph">
    <w:name w:val="Знак Знак Знак1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7" w:type="paragraph">
    <w:name w:val="Знак Знак Знак1 Знак Знак Знак Знак Знак Знак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a"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2" w:type="paragraph">
    <w:name w:val="1 Знак Знак Знак1 Знак Знак Знак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terbg" w:type="character">
    <w:name w:val="terbg"/>
    <w:basedOn w:val="a0"/>
    <w:rsid w:val="00DA13DD"/>
  </w:style>
  <w:style w:customStyle="true" w:styleId="ConsNormal" w:type="paragraph">
    <w:name w:val="ConsNormal"/>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firstLine="720" w:right="19772"/>
    </w:pPr>
    <w:rPr>
      <w:rFonts w:cs="Arial" w:eastAsia="Times New Roman" w:hAnsi="Arial" w:ascii="Arial"/>
      <w:bdr w:space="0" w:sz="0" w:color="auto" w:val="none"/>
    </w:rPr>
  </w:style>
  <w:style w:customStyle="true" w:styleId="visited" w:type="character">
    <w:name w:val="visited"/>
    <w:basedOn w:val="a0"/>
    <w:rsid w:val="00DA13DD"/>
  </w:style>
  <w:style w:customStyle="true" w:styleId="1f8" w:type="paragraph">
    <w:name w:val="Знак Знак Знак Знак Знак Знак Знак Знак Знак Знак Знак1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21" w:type="paragraph">
    <w:name w:val="Знак Знак Знак Знак Знак Знак Знак Знак Знак1 Знак Знак Знак2"/>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10" w:type="paragraph">
    <w:name w:val="Знак Знак Знак Знак Знак Знак Знак Знак Знак Знак Знак Знак Знак Знак1 Знак Знак Знак Знак Знак Знак1 Знак Знак Знак1"/>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9" w:type="paragraph">
    <w:name w:val="Знак Знак Знак Знак Знак1"/>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b" w:type="paragraph">
    <w:name w:val="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a" w:type="character">
    <w:name w:val="Знак Знак Знак1"/>
    <w:rsid w:val="00DA13DD"/>
    <w:rPr>
      <w:sz w:val="24"/>
      <w:szCs w:val="24"/>
      <w:lang w:bidi="ar-SA" w:eastAsia="ru-RU" w:val="ru-RU"/>
    </w:rPr>
  </w:style>
  <w:style w:customStyle="true" w:styleId="1fb" w:type="paragraph">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c" w:type="paragraph">
    <w:name w:val="Знак Знак Знак Знак Знак Знак Знак Знак Знак1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c" w:type="paragraph">
    <w:name w:val="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5" w:type="character">
    <w:name w:val="Знак Знак2"/>
    <w:rsid w:val="00DA13DD"/>
    <w:rPr>
      <w:sz w:val="24"/>
      <w:szCs w:val="24"/>
      <w:lang w:bidi="ar-SA" w:eastAsia="ru-RU" w:val="ru-RU"/>
    </w:rPr>
  </w:style>
  <w:style w:customStyle="true" w:styleId="1fd" w:type="paragraph">
    <w:name w:val="Знак Знак Знак1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11" w:type="paragraph">
    <w:name w:val="1 Знак Знак Знак1 Знак Знак Знак Знак Знак Знак Знак Знак Знак Знак Знак Знак Знак Знак Знак Знак1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FontStyle32" w:type="character">
    <w:name w:val="Font Style32"/>
    <w:rsid w:val="00DA13DD"/>
    <w:rPr>
      <w:rFonts w:cs="Times New Roman" w:hAnsi="Times New Roman" w:ascii="Times New Roman"/>
      <w:sz w:val="24"/>
      <w:szCs w:val="24"/>
    </w:rPr>
  </w:style>
  <w:style w:customStyle="true" w:styleId="FontStyle75" w:type="character">
    <w:name w:val="Font Style75"/>
    <w:rsid w:val="00DA13DD"/>
    <w:rPr>
      <w:rFonts w:cs="Times New Roman" w:hAnsi="Times New Roman" w:ascii="Times New Roman"/>
      <w:b/>
      <w:bCs/>
      <w:sz w:val="24"/>
      <w:szCs w:val="24"/>
    </w:rPr>
  </w:style>
  <w:style w:customStyle="true" w:styleId="FontStyle76" w:type="character">
    <w:name w:val="Font Style76"/>
    <w:rsid w:val="00DA13DD"/>
    <w:rPr>
      <w:rFonts w:cs="Times New Roman" w:hAnsi="Times New Roman" w:ascii="Times New Roman"/>
      <w:sz w:val="24"/>
      <w:szCs w:val="24"/>
    </w:rPr>
  </w:style>
  <w:style w:styleId="afffd" w:type="paragraph">
    <w:name w:val="Document Map"/>
    <w:basedOn w:val="a"/>
    <w:link w:val="afffe"/>
    <w:rsid w:val="00DA13DD"/>
    <w:pPr>
      <w:pBdr>
        <w:top w:space="0" w:sz="0" w:color="auto" w:val="none"/>
        <w:left w:space="0" w:sz="0" w:color="auto" w:val="none"/>
        <w:bottom w:space="0" w:sz="0" w:color="auto" w:val="none"/>
        <w:right w:space="0" w:sz="0" w:color="auto" w:val="none"/>
        <w:between w:space="0" w:sz="0" w:color="auto" w:val="none"/>
        <w:bar w:sz="0" w:color="auto" w:val="none"/>
      </w:pBdr>
      <w:shd w:fill="000080" w:color="auto" w:val="clear"/>
    </w:pPr>
    <w:rPr>
      <w:rFonts w:hAnsi="Tahoma" w:ascii="Tahoma"/>
      <w:color w:val="auto"/>
      <w:sz w:val="20"/>
      <w:szCs w:val="20"/>
      <w:bdr w:space="0" w:sz="0" w:color="auto" w:val="none"/>
      <w:lang w:eastAsia="en-US"/>
    </w:rPr>
  </w:style>
  <w:style w:customStyle="true" w:styleId="afffe" w:type="character">
    <w:name w:val="Схема документа Знак"/>
    <w:basedOn w:val="a0"/>
    <w:link w:val="afffd"/>
    <w:rsid w:val="00DA13DD"/>
    <w:rPr>
      <w:rFonts w:eastAsia="Times New Roman" w:hAnsi="Tahoma" w:ascii="Tahoma"/>
      <w:bdr w:space="0" w:sz="0" w:color="auto" w:val="none"/>
      <w:shd w:fill="000080" w:color="auto" w:val="clear"/>
      <w:lang w:eastAsia="en-US" w:val="en-US"/>
    </w:rPr>
  </w:style>
  <w:style w:customStyle="true" w:styleId="affff" w:type="paragraph">
    <w:name w:val="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0" w:type="paragraph">
    <w:name w:val="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6" w:type="paragraph">
    <w:name w:val="Подзаголовок2"/>
    <w:basedOn w:val="a"/>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1" w:before="1"/>
      <w:ind w:firstLine="1" w:right="1" w:left="1"/>
      <w:jc w:val="center"/>
    </w:pPr>
    <w:rPr>
      <w:rFonts w:hAnsi="Peterburg" w:ascii="Peterburg"/>
      <w:color w:val="auto"/>
      <w:sz w:val="28"/>
      <w:szCs w:val="20"/>
      <w:bdr w:space="0" w:sz="0" w:color="auto" w:val="none"/>
      <w:lang w:val="ru-RU"/>
    </w:rPr>
  </w:style>
  <w:style w:customStyle="true" w:styleId="1fe" w:type="paragraph">
    <w:name w:val="Знак Знак Знак1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 w:type="paragraph">
    <w:name w:val="Знак Знак Знак Знак Знак Знак Знак Знак Знак1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12" w:type="paragraph">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FORMATTEXT" w:type="paragraph">
    <w:name w:val=".FORMATTEXT"/>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eastAsia="Times New Roman"/>
      <w:sz w:val="24"/>
      <w:szCs w:val="24"/>
      <w:bdr w:space="0" w:sz="0" w:color="auto" w:val="none"/>
    </w:rPr>
  </w:style>
  <w:style w:customStyle="true" w:styleId="affff1" w:type="character">
    <w:name w:val="Знак Знак Знак Знак Знак"/>
    <w:rsid w:val="00DA13DD"/>
    <w:rPr>
      <w:sz w:val="16"/>
      <w:szCs w:val="16"/>
      <w:lang w:bidi="ar-SA" w:eastAsia="ru-RU" w:val="ru-RU"/>
    </w:rPr>
  </w:style>
  <w:style w:customStyle="true" w:styleId="1ff0"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7" w:type="paragraph">
    <w:name w:val="Знак Знак Знак Знак Знак Знак2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overflowPunct w:val="false"/>
      <w:autoSpaceDE w:val="false"/>
      <w:autoSpaceDN w:val="false"/>
      <w:adjustRightInd w:val="false"/>
      <w:spacing w:lineRule="exact" w:line="240" w:after="160"/>
      <w:jc w:val="right"/>
      <w:textAlignment w:val="baseline"/>
    </w:pPr>
    <w:rPr>
      <w:color w:val="auto"/>
      <w:sz w:val="20"/>
      <w:szCs w:val="20"/>
      <w:bdr w:space="0" w:sz="0" w:color="auto" w:val="none"/>
      <w:lang w:eastAsia="en-US" w:val="en-GB"/>
    </w:rPr>
  </w:style>
  <w:style w:customStyle="true" w:styleId="2f8" w:type="paragraph">
    <w:name w:val="Обычный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bdr w:space="0" w:sz="0" w:color="auto" w:val="none"/>
    </w:rPr>
  </w:style>
  <w:style w:customStyle="true" w:styleId="2f9" w:type="character">
    <w:name w:val="Знак Знак Знак2"/>
    <w:rsid w:val="00DA13DD"/>
    <w:rPr>
      <w:sz w:val="16"/>
      <w:szCs w:val="16"/>
      <w:lang w:bidi="ar-SA" w:eastAsia="ru-RU" w:val="ru-RU"/>
    </w:rPr>
  </w:style>
  <w:style w:customStyle="true" w:styleId="affff2" w:type="paragraph">
    <w:name w:val="Нормальный Знак"/>
    <w:link w:val="affff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hAnsi="CG Times" w:ascii="CG Times"/>
      <w:bdr w:space="0" w:sz="0" w:color="auto" w:val="none"/>
      <w:lang w:val="en-US"/>
    </w:rPr>
  </w:style>
  <w:style w:customStyle="true" w:styleId="affff3" w:type="character">
    <w:name w:val="Нормальный Знак Знак"/>
    <w:link w:val="affff2"/>
    <w:rsid w:val="00DA13DD"/>
    <w:rPr>
      <w:rFonts w:eastAsia="Times New Roman" w:hAnsi="CG Times" w:ascii="CG Times"/>
      <w:bdr w:space="0" w:sz="0" w:color="auto" w:val="none"/>
      <w:lang w:val="en-US"/>
    </w:rPr>
  </w:style>
  <w:style w:customStyle="true" w:styleId="1ff1"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2" w:type="paragraph">
    <w:name w:val="Основной текст с отступом1"/>
    <w:basedOn w:val="a"/>
    <w:link w:val="BodyTextIndentChar"/>
    <w:rsid w:val="00DA13DD"/>
    <w:pPr>
      <w:pBdr>
        <w:top w:space="0" w:sz="0" w:color="auto" w:val="none"/>
        <w:left w:space="0" w:sz="0" w:color="auto" w:val="none"/>
        <w:bottom w:space="0" w:sz="0" w:color="auto" w:val="none"/>
        <w:right w:space="0" w:sz="0" w:color="auto" w:val="none"/>
        <w:between w:space="0" w:sz="0" w:color="auto" w:val="none"/>
        <w:bar w:sz="0" w:color="auto" w:val="none"/>
      </w:pBdr>
      <w:spacing w:after="120"/>
      <w:ind w:left="283"/>
    </w:pPr>
    <w:rPr>
      <w:color w:val="auto"/>
      <w:bdr w:space="0" w:sz="0" w:color="auto" w:val="none"/>
      <w:lang w:eastAsia="en-US"/>
    </w:rPr>
  </w:style>
  <w:style w:customStyle="true" w:styleId="BodyTextIndentChar" w:type="character">
    <w:name w:val="Body Text Indent Char"/>
    <w:link w:val="1ff2"/>
    <w:rsid w:val="00DA13DD"/>
    <w:rPr>
      <w:rFonts w:eastAsia="Times New Roman"/>
      <w:sz w:val="24"/>
      <w:szCs w:val="24"/>
      <w:bdr w:space="0" w:sz="0" w:color="auto" w:val="none"/>
      <w:lang w:eastAsia="en-US" w:val="en-US"/>
    </w:rPr>
  </w:style>
  <w:style w:customStyle="true" w:styleId="1ff3" w:type="numbering">
    <w:name w:val="Нет списка1"/>
    <w:next w:val="a2"/>
    <w:uiPriority w:val="99"/>
    <w:semiHidden/>
    <w:unhideWhenUsed/>
    <w:rsid w:val="00DA13DD"/>
  </w:style>
  <w:style w:customStyle="true" w:styleId="1ff4" w:type="character">
    <w:name w:val="Замещающий текст1"/>
    <w:uiPriority w:val="99"/>
    <w:semiHidden/>
    <w:rsid w:val="00DA13DD"/>
    <w:rPr>
      <w:rFonts w:cs="Times New Roman"/>
      <w:color w:val="808080"/>
    </w:rPr>
  </w:style>
  <w:style w:customStyle="true" w:styleId="affff4" w:type="paragraph">
    <w:name w:val="Абзац"/>
    <w:basedOn w:val="a"/>
    <w:uiPriority w:val="99"/>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397"/>
      <w:jc w:val="both"/>
    </w:pPr>
    <w:rPr>
      <w:color w:val="auto"/>
      <w:bdr w:space="0" w:sz="0" w:color="auto" w:val="none"/>
      <w:lang w:val="ru-RU"/>
    </w:rPr>
  </w:style>
  <w:style w:customStyle="true" w:styleId="113" w:type="numbering">
    <w:name w:val="Нет списка11"/>
    <w:next w:val="a2"/>
    <w:uiPriority w:val="99"/>
    <w:semiHidden/>
    <w:unhideWhenUsed/>
    <w:rsid w:val="00DA13DD"/>
  </w:style>
  <w:style w:customStyle="true" w:styleId="114" w:type="table">
    <w:name w:val="Сетка таблицы11"/>
    <w:basedOn w:val="a1"/>
    <w:next w:val="af6"/>
    <w:uiPriority w:val="59"/>
    <w:rsid w:val="00DA13DD"/>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eastAsia="Times New Roman"/>
      <w:bdr w:space="0" w:sz="0" w:color="auto" w:val="none"/>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1-21" w:type="table">
    <w:name w:val="Средняя заливка 1 - Акцент 21"/>
    <w:basedOn w:val="a1"/>
    <w:next w:val="1-2"/>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ind w:firstLine="567" w:left="-454"/>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space="0" w:sz="8" w:themeTint="BF" w:themeColor="accent2" w:color="CF7B79"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2" w:color="CF7B79" w:val="single"/>
          <w:left w:space="0" w:sz="8" w:themeTint="BF" w:themeColor="accent2" w:color="CF7B79" w:val="single"/>
          <w:bottom w:space="0" w:sz="8" w:themeTint="BF" w:themeColor="accent2" w:color="CF7B79" w:val="single"/>
          <w:right w:space="0" w:sz="8" w:themeTint="BF" w:themeColor="accent2" w:color="CF7B79" w:val="single"/>
          <w:insideH w:val="nil"/>
          <w:insideV w:val="nil"/>
        </w:tcBorders>
        <w:shd w:themeFill="accent2" w:fill="C0504D" w:color="auto" w:val="clear"/>
      </w:tcPr>
    </w:tblStylePr>
    <w:tblStylePr w:type="lastRow">
      <w:pPr>
        <w:spacing w:lineRule="auto" w:line="240" w:after="0" w:before="0"/>
      </w:pPr>
      <w:rPr>
        <w:b/>
        <w:bCs/>
      </w:rPr>
      <w:tblPr/>
      <w:tcPr>
        <w:tcBorders>
          <w:top w:space="0" w:sz="6" w:themeTint="BF" w:themeColor="accent2" w:color="CF7B79" w:val="double"/>
          <w:left w:space="0" w:sz="8" w:themeTint="BF" w:themeColor="accent2" w:color="CF7B79" w:val="single"/>
          <w:bottom w:space="0" w:sz="8" w:themeTint="BF" w:themeColor="accent2" w:color="CF7B79" w:val="single"/>
          <w:right w:space="0" w:sz="8" w:themeTint="BF" w:themeColor="accent2" w:color="CF7B79" w:val="single"/>
          <w:insideH w:val="nil"/>
          <w:insideV w:val="nil"/>
        </w:tcBorders>
      </w:tcPr>
    </w:tblStylePr>
    <w:tblStylePr w:type="firstCol">
      <w:rPr>
        <w:b/>
        <w:bCs/>
      </w:rPr>
    </w:tblStylePr>
    <w:tblStylePr w:type="lastCol">
      <w:rPr>
        <w:b/>
        <w:bCs/>
      </w:rPr>
    </w:tblStylePr>
    <w:tblStylePr w:type="band1Vert">
      <w:tblPr/>
      <w:tcPr>
        <w:shd w:themeFillTint="3F" w:themeFill="accent2" w:fill="EFD3D2" w:color="auto" w:val="clear"/>
      </w:tcPr>
    </w:tblStylePr>
    <w:tblStylePr w:type="band1Horz">
      <w:tblPr/>
      <w:tcPr>
        <w:tcBorders>
          <w:insideH w:val="nil"/>
          <w:insideV w:val="nil"/>
        </w:tcBorders>
        <w:shd w:themeFillTint="3F" w:themeFill="accent2" w:fill="EFD3D2" w:color="auto" w:val="clear"/>
      </w:tcPr>
    </w:tblStylePr>
    <w:tblStylePr w:type="band2Horz">
      <w:tblPr/>
      <w:tcPr>
        <w:tcBorders>
          <w:insideH w:val="nil"/>
          <w:insideV w:val="nil"/>
        </w:tcBorders>
      </w:tcPr>
    </w:tblStylePr>
  </w:style>
  <w:style w:customStyle="true" w:styleId="3f1" w:type="table">
    <w:name w:val="Сетка таблицы3"/>
    <w:basedOn w:val="a1"/>
    <w:next w:val="af6"/>
    <w:uiPriority w:val="5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bdr w:space="0" w:sz="0" w:color="auto" w:val="none"/>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1-52" w:type="table">
    <w:name w:val="Средняя сетка 1 - Акцент 52"/>
    <w:basedOn w:val="a1"/>
    <w:next w:val="1-50"/>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ind w:left="709"/>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space="0" w:sz="8" w:themeTint="BF" w:themeColor="accent5" w:color="78C0D4" w:val="single"/>
        <w:insideV w:space="0" w:sz="8" w:themeTint="BF" w:themeColor="accent5" w:color="78C0D4" w:val="single"/>
      </w:tblBorders>
      <w:tblCellMar>
        <w:top w:type="dxa" w:w="0"/>
        <w:left w:type="dxa" w:w="108"/>
        <w:bottom w:type="dxa" w:w="0"/>
        <w:right w:type="dxa" w:w="108"/>
      </w:tblCellMar>
    </w:tblPr>
    <w:tcPr>
      <w:shd w:themeFillTint="3F" w:themeFill="accent5" w:fill="D2EAF1" w:color="auto" w:val="clear"/>
    </w:tcPr>
    <w:tblStylePr w:type="firstRow">
      <w:rPr>
        <w:b/>
        <w:bCs/>
      </w:rPr>
    </w:tblStylePr>
    <w:tblStylePr w:type="lastRow">
      <w:rPr>
        <w:b/>
        <w:bCs/>
      </w:rPr>
      <w:tblPr/>
      <w:tcPr>
        <w:tcBorders>
          <w:top w:space="0" w:sz="18" w:themeTint="BF" w:themeColor="accent5" w:color="78C0D4" w:val="single"/>
        </w:tcBorders>
      </w:tcPr>
    </w:tblStylePr>
    <w:tblStylePr w:type="firstCol">
      <w:rPr>
        <w:b/>
        <w:bCs/>
      </w:rPr>
    </w:tblStylePr>
    <w:tblStylePr w:type="lastCol">
      <w:rPr>
        <w:b/>
        <w:bCs/>
      </w:rPr>
    </w:tblStylePr>
    <w:tblStylePr w:type="band1Vert">
      <w:tblPr/>
      <w:tcPr>
        <w:shd w:themeFillTint="7F" w:themeFill="accent5" w:fill="A5D5E2" w:color="auto" w:val="clear"/>
      </w:tcPr>
    </w:tblStylePr>
    <w:tblStylePr w:type="band1Horz">
      <w:tblPr/>
      <w:tcPr>
        <w:shd w:themeFillTint="7F" w:themeFill="accent5" w:fill="A5D5E2" w:color="auto" w:val="clear"/>
      </w:tcPr>
    </w:tblStylePr>
  </w:style>
  <w:style w:customStyle="true" w:styleId="1-53" w:type="table">
    <w:name w:val="Средняя сетка 1 - Акцент 53"/>
    <w:basedOn w:val="a1"/>
    <w:next w:val="1-50"/>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ind w:left="709"/>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space="0" w:sz="8" w:themeTint="BF" w:themeColor="accent5" w:color="78C0D4" w:val="single"/>
        <w:insideV w:space="0" w:sz="8" w:themeTint="BF" w:themeColor="accent5" w:color="78C0D4" w:val="single"/>
      </w:tblBorders>
      <w:tblCellMar>
        <w:top w:type="dxa" w:w="0"/>
        <w:left w:type="dxa" w:w="108"/>
        <w:bottom w:type="dxa" w:w="0"/>
        <w:right w:type="dxa" w:w="108"/>
      </w:tblCellMar>
    </w:tblPr>
    <w:tcPr>
      <w:shd w:themeFillTint="3F" w:themeFill="accent5" w:fill="D2EAF1" w:color="auto" w:val="clear"/>
    </w:tcPr>
    <w:tblStylePr w:type="firstRow">
      <w:rPr>
        <w:b/>
        <w:bCs/>
      </w:rPr>
    </w:tblStylePr>
    <w:tblStylePr w:type="lastRow">
      <w:rPr>
        <w:b/>
        <w:bCs/>
      </w:rPr>
      <w:tblPr/>
      <w:tcPr>
        <w:tcBorders>
          <w:top w:space="0" w:sz="18" w:themeTint="BF" w:themeColor="accent5" w:color="78C0D4" w:val="single"/>
        </w:tcBorders>
      </w:tcPr>
    </w:tblStylePr>
    <w:tblStylePr w:type="firstCol">
      <w:rPr>
        <w:b/>
        <w:bCs/>
      </w:rPr>
    </w:tblStylePr>
    <w:tblStylePr w:type="lastCol">
      <w:rPr>
        <w:b/>
        <w:bCs/>
      </w:rPr>
    </w:tblStylePr>
    <w:tblStylePr w:type="band1Vert">
      <w:tblPr/>
      <w:tcPr>
        <w:shd w:themeFillTint="7F" w:themeFill="accent5" w:fill="A5D5E2" w:color="auto" w:val="clear"/>
      </w:tcPr>
    </w:tblStylePr>
    <w:tblStylePr w:type="band1Horz">
      <w:tblPr/>
      <w:tcPr>
        <w:shd w:themeFillTint="7F" w:themeFill="accent5" w:fill="A5D5E2" w:color="auto" w:val="clear"/>
      </w:tcPr>
    </w:tblStylePr>
  </w:style>
  <w:style w:customStyle="true" w:styleId="-510" w:type="table">
    <w:name w:val="Светлая сетка - Акцент 51"/>
    <w:basedOn w:val="a1"/>
    <w:next w:val="-5"/>
    <w:uiPriority w:val="62"/>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5" w:color="4BACC6" w:val="single"/>
        <w:left w:space="0" w:sz="8" w:themeColor="accent5" w:color="4BACC6" w:val="single"/>
        <w:bottom w:space="0" w:sz="8" w:themeColor="accent5" w:color="4BACC6" w:val="single"/>
        <w:right w:space="0" w:sz="8" w:themeColor="accent5" w:color="4BACC6" w:val="single"/>
        <w:insideH w:space="0" w:sz="8" w:themeColor="accent5" w:color="4BACC6" w:val="single"/>
        <w:insideV w:space="0" w:sz="8" w:themeColor="accent5" w:color="4BACC6" w:val="single"/>
      </w:tblBorders>
      <w:tblCellMar>
        <w:top w:type="dxa" w:w="0"/>
        <w:left w:type="dxa" w:w="108"/>
        <w:bottom w:type="dxa" w:w="0"/>
        <w:right w:type="dxa" w:w="108"/>
      </w:tblCellMar>
    </w:tblPr>
    <w:tblStylePr w:type="firstRow">
      <w:pPr>
        <w:spacing w:lineRule="auto" w:line="240" w:after="0" w:before="0"/>
      </w:pPr>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18" w:themeColor="accent5" w:color="4BACC6" w:val="single"/>
          <w:right w:space="0" w:sz="8" w:themeColor="accent5" w:color="4BACC6" w:val="single"/>
          <w:insideH w:val="nil"/>
          <w:insideV w:space="0" w:sz="8" w:themeColor="accent5" w:color="4BACC6" w:val="single"/>
        </w:tcBorders>
      </w:tcPr>
    </w:tblStylePr>
    <w:tblStylePr w:type="lastRow">
      <w:pPr>
        <w:spacing w:lineRule="auto" w:line="240" w:after="0" w:before="0"/>
      </w:pPr>
      <w:rPr>
        <w:rFonts w:cstheme="majorBidi" w:eastAsiaTheme="majorEastAsia" w:hAnsiTheme="majorHAnsi" w:asciiTheme="majorHAnsi"/>
        <w:b/>
        <w:bCs/>
      </w:rPr>
      <w:tblPr/>
      <w:tcPr>
        <w:tcBorders>
          <w:top w:space="0" w:sz="6" w:themeColor="accent5" w:color="4BACC6" w:val="double"/>
          <w:left w:space="0" w:sz="8" w:themeColor="accent5" w:color="4BACC6" w:val="single"/>
          <w:bottom w:space="0" w:sz="8" w:themeColor="accent5" w:color="4BACC6" w:val="single"/>
          <w:right w:space="0" w:sz="8" w:themeColor="accent5" w:color="4BACC6" w:val="single"/>
          <w:insideH w:val="nil"/>
          <w:insideV w:space="0" w:sz="8" w:themeColor="accent5" w:color="4BACC6" w:val="single"/>
        </w:tcBorders>
      </w:tcPr>
    </w:tblStylePr>
    <w:tblStylePr w:type="firstCol">
      <w:rPr>
        <w:rFonts w:cstheme="majorBidi" w:eastAsiaTheme="majorEastAsia" w:hAnsiTheme="majorHAnsi" w:asciiTheme="majorHAnsi"/>
        <w:b/>
        <w:bCs/>
      </w:rPr>
    </w:tblStylePr>
    <w:tblStylePr w:type="lastCol">
      <w:rPr>
        <w:rFonts w:cstheme="majorBidi" w:eastAsiaTheme="majorEastAsia" w:hAnsiTheme="majorHAnsi" w:asciiTheme="majorHAnsi"/>
        <w:b/>
        <w:bCs/>
      </w:rPr>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tcPr>
    </w:tblStylePr>
    <w:tblStylePr w:type="band1Vert">
      <w:tblPr/>
      <w:tcPr>
        <w:tcBorders>
          <w:top w:space="0" w:sz="8" w:themeColor="accent5" w:color="4BACC6" w:val="single"/>
          <w:left w:space="0" w:sz="8" w:themeColor="accent5" w:color="4BACC6" w:val="single"/>
          <w:bottom w:space="0" w:sz="8" w:themeColor="accent5" w:color="4BACC6" w:val="single"/>
          <w:right w:space="0" w:sz="8" w:themeColor="accent5" w:color="4BACC6" w:val="single"/>
        </w:tcBorders>
        <w:shd w:themeFillTint="3F" w:themeFill="accent5" w:fill="D2EAF1" w:color="auto" w:val="clear"/>
      </w:tcPr>
    </w:tblStylePr>
    <w:tblStylePr w:type="band1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shd w:themeFillTint="3F" w:themeFill="accent5" w:fill="D2EAF1" w:color="auto" w:val="clear"/>
      </w:tcPr>
    </w:tblStylePr>
    <w:tblStylePr w:type="band2Horz">
      <w:tblPr/>
      <w:tcPr>
        <w:tcBorders>
          <w:top w:space="0" w:sz="8" w:themeColor="accent5" w:color="4BACC6" w:val="single"/>
          <w:left w:space="0" w:sz="8" w:themeColor="accent5" w:color="4BACC6" w:val="single"/>
          <w:bottom w:space="0" w:sz="8" w:themeColor="accent5" w:color="4BACC6" w:val="single"/>
          <w:right w:space="0" w:sz="8" w:themeColor="accent5" w:color="4BACC6" w:val="single"/>
          <w:insideV w:space="0" w:sz="8" w:themeColor="accent5" w:color="4BACC6" w:val="single"/>
        </w:tcBorders>
      </w:tcPr>
    </w:tblStylePr>
  </w:style>
  <w:style w:customStyle="true" w:styleId="-610" w:type="table">
    <w:name w:val="Светлый список - Акцент 61"/>
    <w:basedOn w:val="a1"/>
    <w:next w:val="-61"/>
    <w:uiPriority w:val="61"/>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Color="accent6" w:color="F79646" w:val="single"/>
        <w:left w:space="0" w:sz="8" w:themeColor="accent6" w:color="F79646" w:val="single"/>
        <w:bottom w:space="0" w:sz="8" w:themeColor="accent6" w:color="F79646" w:val="single"/>
        <w:right w:space="0" w:sz="8" w:themeColor="accent6" w:color="F79646"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accent6" w:fill="F79646" w:color="auto" w:val="clear"/>
      </w:tcPr>
    </w:tblStylePr>
    <w:tblStylePr w:type="lastRow">
      <w:pPr>
        <w:spacing w:lineRule="auto" w:line="240" w:after="0" w:before="0"/>
      </w:pPr>
      <w:rPr>
        <w:b/>
        <w:bCs/>
      </w:rPr>
      <w:tblPr/>
      <w:tcPr>
        <w:tcBorders>
          <w:top w:space="0" w:sz="6" w:themeColor="accent6" w:color="F79646" w:val="double"/>
          <w:left w:space="0" w:sz="8" w:themeColor="accent6" w:color="F79646" w:val="single"/>
          <w:bottom w:space="0" w:sz="8" w:themeColor="accent6" w:color="F79646" w:val="single"/>
          <w:right w:space="0" w:sz="8" w:themeColor="accent6" w:color="F79646" w:val="single"/>
        </w:tcBorders>
      </w:tcPr>
    </w:tblStylePr>
    <w:tblStylePr w:type="firstCol">
      <w:rPr>
        <w:b/>
        <w:bCs/>
      </w:rPr>
    </w:tblStylePr>
    <w:tblStylePr w:type="lastCol">
      <w:rPr>
        <w:b/>
        <w:bCs/>
      </w:rPr>
    </w:tblStylePr>
    <w:tblStylePr w:type="band1Vert">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tblStylePr w:type="band1Horz">
      <w:tblPr/>
      <w:tcPr>
        <w:tcBorders>
          <w:top w:space="0" w:sz="8" w:themeColor="accent6" w:color="F79646" w:val="single"/>
          <w:left w:space="0" w:sz="8" w:themeColor="accent6" w:color="F79646" w:val="single"/>
          <w:bottom w:space="0" w:sz="8" w:themeColor="accent6" w:color="F79646" w:val="single"/>
          <w:right w:space="0" w:sz="8" w:themeColor="accent6" w:color="F79646" w:val="single"/>
        </w:tcBorders>
      </w:tcPr>
    </w:tblStylePr>
  </w:style>
  <w:style w:customStyle="true" w:styleId="1-54" w:type="table">
    <w:name w:val="Средняя сетка 1 - Акцент 54"/>
    <w:basedOn w:val="a1"/>
    <w:next w:val="1-50"/>
    <w:uiPriority w:val="67"/>
    <w:rsid w:val="00DA13DD"/>
    <w:pPr>
      <w:pBdr>
        <w:top w:space="0" w:sz="0" w:color="auto" w:val="none"/>
        <w:left w:space="0" w:sz="0" w:color="auto" w:val="none"/>
        <w:bottom w:space="0" w:sz="0" w:color="auto" w:val="none"/>
        <w:right w:space="0" w:sz="0" w:color="auto" w:val="none"/>
        <w:between w:space="0" w:sz="0" w:color="auto" w:val="none"/>
        <w:bar w:sz="0" w:color="auto" w:val="none"/>
      </w:pBdr>
      <w:ind w:left="709"/>
      <w:jc w:val="both"/>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5" w:color="78C0D4" w:val="single"/>
        <w:left w:space="0" w:sz="8" w:themeTint="BF" w:themeColor="accent5" w:color="78C0D4" w:val="single"/>
        <w:bottom w:space="0" w:sz="8" w:themeTint="BF" w:themeColor="accent5" w:color="78C0D4" w:val="single"/>
        <w:right w:space="0" w:sz="8" w:themeTint="BF" w:themeColor="accent5" w:color="78C0D4" w:val="single"/>
        <w:insideH w:space="0" w:sz="8" w:themeTint="BF" w:themeColor="accent5" w:color="78C0D4" w:val="single"/>
        <w:insideV w:space="0" w:sz="8" w:themeTint="BF" w:themeColor="accent5" w:color="78C0D4" w:val="single"/>
      </w:tblBorders>
      <w:tblCellMar>
        <w:top w:type="dxa" w:w="0"/>
        <w:left w:type="dxa" w:w="108"/>
        <w:bottom w:type="dxa" w:w="0"/>
        <w:right w:type="dxa" w:w="108"/>
      </w:tblCellMar>
    </w:tblPr>
    <w:tcPr>
      <w:shd w:themeFillTint="3F" w:themeFill="accent5" w:fill="D2EAF1" w:color="auto" w:val="clear"/>
    </w:tcPr>
    <w:tblStylePr w:type="firstRow">
      <w:rPr>
        <w:b/>
        <w:bCs/>
      </w:rPr>
    </w:tblStylePr>
    <w:tblStylePr w:type="lastRow">
      <w:rPr>
        <w:b/>
        <w:bCs/>
      </w:rPr>
      <w:tblPr/>
      <w:tcPr>
        <w:tcBorders>
          <w:top w:space="0" w:sz="18" w:themeTint="BF" w:themeColor="accent5" w:color="78C0D4" w:val="single"/>
        </w:tcBorders>
      </w:tcPr>
    </w:tblStylePr>
    <w:tblStylePr w:type="firstCol">
      <w:rPr>
        <w:b/>
        <w:bCs/>
      </w:rPr>
    </w:tblStylePr>
    <w:tblStylePr w:type="lastCol">
      <w:rPr>
        <w:b/>
        <w:bCs/>
      </w:rPr>
    </w:tblStylePr>
    <w:tblStylePr w:type="band1Vert">
      <w:tblPr/>
      <w:tcPr>
        <w:shd w:themeFillTint="7F" w:themeFill="accent5" w:fill="A5D5E2" w:color="auto" w:val="clear"/>
      </w:tcPr>
    </w:tblStylePr>
    <w:tblStylePr w:type="band1Horz">
      <w:tblPr/>
      <w:tcPr>
        <w:shd w:themeFillTint="7F" w:themeFill="accent5" w:fill="A5D5E2" w:color="auto" w:val="clear"/>
      </w:tcPr>
    </w:tblStylePr>
  </w:style>
  <w:style w:customStyle="true" w:styleId="1ff5" w:type="character">
    <w:name w:val="Верхний колонтитул Знак1"/>
    <w:basedOn w:val="a0"/>
    <w:uiPriority w:val="99"/>
    <w:semiHidden/>
    <w:rsid w:val="00DA13DD"/>
    <w:rPr>
      <w:rFonts w:cs="Times New Roman" w:eastAsia="Times New Roman" w:hAnsi="Times New Roman" w:ascii="Times New Roman"/>
      <w:sz w:val="24"/>
      <w:szCs w:val="24"/>
      <w:lang w:eastAsia="ru-RU"/>
    </w:rPr>
  </w:style>
  <w:style w:customStyle="true" w:styleId="TableNormal1" w:type="table">
    <w:name w:val="Table Normal1"/>
    <w:rsid w:val="00DA13DD"/>
    <w:pPr>
      <w:ind w:hanging="425" w:left="425"/>
      <w:jc w:val="both"/>
    </w:pPr>
    <w:tblPr>
      <w:tblInd w:type="dxa" w:w="0"/>
      <w:tblCellMar>
        <w:top w:type="dxa" w:w="0"/>
        <w:left w:type="dxa" w:w="0"/>
        <w:bottom w:type="dxa" w:w="0"/>
        <w:right w:type="dxa" w:w="0"/>
      </w:tblCellMar>
    </w:tblPr>
  </w:style>
  <w:style w:customStyle="true" w:styleId="53" w:type="table">
    <w:name w:val="Сетка таблицы5"/>
    <w:basedOn w:val="a1"/>
    <w:next w:val="af6"/>
    <w:uiPriority w:val="59"/>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1-150" w:type="table">
    <w:name w:val="Средняя заливка 1 - Акцент 15"/>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space="0" w:sz="8" w:themeTint="BF" w:themeColor="accent1" w:color="7BA0CD"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accent1" w:color="7BA0CD" w:val="single"/>
          <w:left w:space="0" w:sz="8" w:themeTint="BF" w:themeColor="accent1" w:color="7BA0CD" w:val="single"/>
          <w:bottom w:space="0" w:sz="8" w:themeTint="BF" w:themeColor="accent1" w:color="7BA0CD" w:val="single"/>
          <w:right w:space="0" w:sz="8" w:themeTint="BF" w:themeColor="accent1" w:color="7BA0CD" w:val="single"/>
          <w:insideH w:val="nil"/>
          <w:insideV w:val="nil"/>
        </w:tcBorders>
        <w:shd w:themeFill="accent1" w:fill="4F81BD" w:color="auto" w:val="clear"/>
      </w:tcPr>
    </w:tblStylePr>
    <w:tblStylePr w:type="lastRow">
      <w:pPr>
        <w:spacing w:lineRule="auto" w:line="240" w:after="0" w:before="0"/>
      </w:pPr>
      <w:rPr>
        <w:b/>
        <w:bCs/>
      </w:rPr>
      <w:tblPr/>
      <w:tcPr>
        <w:tcBorders>
          <w:top w:space="0" w:sz="6" w:themeTint="BF" w:themeColor="accent1" w:color="7BA0CD" w:val="double"/>
          <w:left w:space="0" w:sz="8" w:themeTint="BF" w:themeColor="accent1" w:color="7BA0CD" w:val="single"/>
          <w:bottom w:space="0" w:sz="8" w:themeTint="BF" w:themeColor="accent1" w:color="7BA0CD" w:val="single"/>
          <w:right w:space="0" w:sz="8" w:themeTint="BF" w:themeColor="accent1" w:color="7BA0CD" w:val="single"/>
          <w:insideH w:val="nil"/>
          <w:insideV w:val="nil"/>
        </w:tcBorders>
      </w:tcPr>
    </w:tblStylePr>
    <w:tblStylePr w:type="firstCol">
      <w:rPr>
        <w:b/>
        <w:bCs/>
      </w:rPr>
    </w:tblStylePr>
    <w:tblStylePr w:type="lastCol">
      <w:rPr>
        <w:b/>
        <w:bCs/>
      </w:rPr>
    </w:tblStylePr>
    <w:tblStylePr w:type="band1Vert">
      <w:tblPr/>
      <w:tcPr>
        <w:shd w:themeFillTint="3F" w:themeFill="accent1" w:fill="D3DFEE" w:color="auto" w:val="clear"/>
      </w:tcPr>
    </w:tblStylePr>
    <w:tblStylePr w:type="band1Horz">
      <w:tblPr/>
      <w:tcPr>
        <w:tcBorders>
          <w:insideH w:val="nil"/>
          <w:insideV w:val="nil"/>
        </w:tcBorders>
        <w:shd w:themeFillTint="3F" w:themeFill="accent1" w:fill="D3DFEE" w:color="auto" w:val="clear"/>
      </w:tcPr>
    </w:tblStylePr>
    <w:tblStylePr w:type="band2Horz">
      <w:tblPr/>
      <w:tcPr>
        <w:tcBorders>
          <w:insideH w:val="nil"/>
          <w:insideV w:val="nil"/>
        </w:tcBorders>
      </w:tcPr>
    </w:tblStylePr>
  </w:style>
  <w:style w:customStyle="true" w:styleId="122" w:type="table">
    <w:name w:val="Средняя заливка 12"/>
    <w:basedOn w:val="a1"/>
    <w:uiPriority w:val="63"/>
    <w:rsid w:val="00DA13DD"/>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space="0" w:sz="8" w:themeTint="BF" w:themeColor="text1" w:color="40404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tcBorders>
          <w:top w:space="0" w:sz="8" w:themeTint="BF" w:themeColor="text1" w:color="404040" w:val="single"/>
          <w:left w:space="0" w:sz="8" w:themeTint="BF" w:themeColor="text1" w:color="404040" w:val="single"/>
          <w:bottom w:space="0" w:sz="8" w:themeTint="BF" w:themeColor="text1" w:color="404040" w:val="single"/>
          <w:right w:space="0" w:sz="8" w:themeTint="BF" w:themeColor="text1" w:color="404040" w:val="single"/>
          <w:insideH w:val="nil"/>
          <w:insideV w:val="nil"/>
        </w:tcBorders>
        <w:shd w:themeFill="text1" w:fill="000000" w:color="auto" w:val="clear"/>
      </w:tcPr>
    </w:tblStylePr>
    <w:tblStylePr w:type="lastRow">
      <w:pPr>
        <w:spacing w:lineRule="auto" w:line="240" w:after="0" w:before="0"/>
      </w:pPr>
      <w:rPr>
        <w:b/>
        <w:bCs/>
      </w:rPr>
      <w:tblPr/>
      <w:tcPr>
        <w:tcBorders>
          <w:top w:space="0" w:sz="6" w:themeTint="BF" w:themeColor="text1" w:color="404040" w:val="double"/>
          <w:left w:space="0" w:sz="8" w:themeTint="BF" w:themeColor="text1" w:color="404040" w:val="single"/>
          <w:bottom w:space="0" w:sz="8" w:themeTint="BF" w:themeColor="text1" w:color="404040" w:val="single"/>
          <w:right w:space="0" w:sz="8" w:themeTint="BF" w:themeColor="text1" w:color="404040" w:val="single"/>
          <w:insideH w:val="nil"/>
          <w:insideV w:val="nil"/>
        </w:tcBorders>
      </w:tcPr>
    </w:tblStylePr>
    <w:tblStylePr w:type="firstCol">
      <w:rPr>
        <w:b/>
        <w:bCs/>
      </w:rPr>
    </w:tblStylePr>
    <w:tblStylePr w:type="lastCol">
      <w:rPr>
        <w:b/>
        <w:bCs/>
      </w:rPr>
    </w:tblStylePr>
    <w:tblStylePr w:type="band1Vert">
      <w:tblPr/>
      <w:tcPr>
        <w:shd w:themeFillTint="3F" w:themeFill="text1" w:fill="C0C0C0" w:color="auto" w:val="clear"/>
      </w:tcPr>
    </w:tblStylePr>
    <w:tblStylePr w:type="band1Horz">
      <w:tblPr/>
      <w:tcPr>
        <w:tcBorders>
          <w:insideH w:val="nil"/>
          <w:insideV w:val="nil"/>
        </w:tcBorders>
        <w:shd w:themeFillTint="3F" w:themeFill="text1" w:fill="C0C0C0" w:color="auto" w:val="clear"/>
      </w:tcPr>
    </w:tblStylePr>
    <w:tblStylePr w:type="band2Horz">
      <w:tblPr/>
      <w:tcPr>
        <w:tcBorders>
          <w:insideH w:val="nil"/>
          <w:insideV w:val="nil"/>
        </w:tcBorders>
      </w:tcPr>
    </w:tblStylePr>
  </w:style>
  <w:style w:customStyle="true" w:styleId="TableNormal2" w:type="table">
    <w:name w:val="Table Normal2"/>
    <w:rsid w:val="000459F6"/>
    <w:tblPr>
      <w:tblInd w:type="dxa" w:w="0"/>
      <w:tblCellMar>
        <w:top w:type="dxa" w:w="0"/>
        <w:left w:type="dxa" w:w="0"/>
        <w:bottom w:type="dxa" w:w="0"/>
        <w:right w:type="dxa" w:w="0"/>
      </w:tblCellMar>
    </w:tblPr>
  </w:style>
  <w:style w:customStyle="true" w:styleId="63" w:type="table">
    <w:name w:val="Сетка таблицы6"/>
    <w:basedOn w:val="a1"/>
    <w:next w:val="af6"/>
    <w:uiPriority w:val="59"/>
    <w:rsid w:val="00566F6F"/>
    <w:pPr>
      <w:pBdr>
        <w:top w:space="0" w:sz="0" w:color="auto" w:val="none"/>
        <w:left w:space="0" w:sz="0" w:color="auto" w:val="none"/>
        <w:bottom w:space="0" w:sz="0" w:color="auto" w:val="none"/>
        <w:right w:space="0" w:sz="0" w:color="auto" w:val="none"/>
        <w:between w:space="0" w:sz="0" w:color="auto" w:val="none"/>
        <w:bar w:sz="0" w:color="auto" w:val="none"/>
      </w:pBdr>
    </w:pPr>
    <w:rPr>
      <w:rFonts w:eastAsia="Calibri" w:hAnsi="Calibri" w:ascii="Calibr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212" w:type="paragraph">
    <w:name w:val="Заголовок 21"/>
    <w:basedOn w:val="a"/>
    <w:next w:val="a"/>
    <w:uiPriority w:val="9"/>
    <w:semiHidden/>
    <w:unhideWhenUsed/>
    <w:qFormat/>
    <w:rsid w:val="007663EC"/>
    <w:pPr>
      <w:keepNext/>
      <w:keepLines/>
      <w:spacing w:before="200"/>
      <w:outlineLvl w:val="1"/>
    </w:pPr>
    <w:rPr>
      <w:rFonts w:hAnsi="Cambria" w:ascii="Cambria"/>
      <w:b/>
      <w:bCs/>
      <w:color w:val="4F81BD"/>
      <w:sz w:val="26"/>
      <w:szCs w:val="26"/>
      <w:lang w:eastAsia="en-US"/>
    </w:rPr>
  </w:style>
  <w:style w:customStyle="true" w:styleId="-211" w:type="table">
    <w:name w:val="Цветная сетка - Акцент 21"/>
    <w:basedOn w:val="a1"/>
    <w:next w:val="-22"/>
    <w:uiPriority w:val="73"/>
    <w:rsid w:val="00EE3F73"/>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customStyle="true" w:styleId="1-61" w:type="table">
    <w:name w:val="Средняя заливка 1 - Акцент 61"/>
    <w:basedOn w:val="a1"/>
    <w:next w:val="1-6"/>
    <w:uiPriority w:val="63"/>
    <w:rsid w:val="00EE3F73"/>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color="F9B074" w:val="single"/>
        <w:left w:space="0" w:sz="8" w:color="F9B074" w:val="single"/>
        <w:bottom w:space="0" w:sz="8" w:color="F9B074" w:val="single"/>
        <w:right w:space="0" w:sz="8" w:color="F9B074" w:val="single"/>
        <w:insideH w:space="0" w:sz="8" w:color="F9B074" w:val="single"/>
      </w:tblBorders>
      <w:tblCellMar>
        <w:top w:type="dxa" w:w="0"/>
        <w:left w:type="dxa" w:w="108"/>
        <w:bottom w:type="dxa" w:w="0"/>
        <w:right w:type="dxa" w:w="108"/>
      </w:tblCellMar>
    </w:tblPr>
    <w:tblStylePr w:type="firstRow">
      <w:pPr>
        <w:spacing w:lineRule="auto" w:line="240" w:after="0" w:before="0"/>
      </w:pPr>
      <w:rPr>
        <w:b/>
        <w:bCs/>
        <w:color w:val="FFFFFF"/>
      </w:rPr>
      <w:tblPr/>
      <w:tcPr>
        <w:tcBorders>
          <w:top w:space="0" w:sz="8" w:color="F9B074" w:val="single"/>
          <w:left w:space="0" w:sz="8" w:color="F9B074" w:val="single"/>
          <w:bottom w:space="0" w:sz="8" w:color="F9B074" w:val="single"/>
          <w:right w:space="0" w:sz="8" w:color="F9B074" w:val="single"/>
          <w:insideH w:val="nil"/>
          <w:insideV w:val="nil"/>
        </w:tcBorders>
        <w:shd w:fill="F79646" w:color="auto" w:val="clear"/>
      </w:tcPr>
    </w:tblStylePr>
    <w:tblStylePr w:type="lastRow">
      <w:pPr>
        <w:spacing w:lineRule="auto" w:line="240" w:after="0" w:before="0"/>
      </w:pPr>
      <w:rPr>
        <w:b/>
        <w:bCs/>
      </w:rPr>
      <w:tblPr/>
      <w:tcPr>
        <w:tcBorders>
          <w:top w:space="0" w:sz="6" w:color="F9B074" w:val="double"/>
          <w:left w:space="0" w:sz="8" w:color="F9B074" w:val="single"/>
          <w:bottom w:space="0" w:sz="8" w:color="F9B074" w:val="single"/>
          <w:right w:space="0" w:sz="8" w:color="F9B074" w:val="single"/>
          <w:insideH w:val="nil"/>
          <w:insideV w:val="nil"/>
        </w:tcBorders>
      </w:tcPr>
    </w:tblStylePr>
    <w:tblStylePr w:type="firstCol">
      <w:rPr>
        <w:b/>
        <w:bCs/>
      </w:rPr>
    </w:tblStylePr>
    <w:tblStylePr w:type="lastCol">
      <w:rPr>
        <w:b/>
        <w:bCs/>
      </w:r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customStyle="true" w:styleId="1-110" w:type="table">
    <w:name w:val="Средняя сетка 1 - Акцент 11"/>
    <w:basedOn w:val="a1"/>
    <w:next w:val="1-1"/>
    <w:uiPriority w:val="67"/>
    <w:rsid w:val="0066646A"/>
    <w:pPr>
      <w:pBdr>
        <w:top w:space="0" w:sz="0" w:color="auto" w:val="none"/>
        <w:left w:space="0" w:sz="0" w:color="auto" w:val="none"/>
        <w:bottom w:space="0" w:sz="0" w:color="auto" w:val="none"/>
        <w:right w:space="0" w:sz="0" w:color="auto" w:val="none"/>
        <w:between w:space="0" w:sz="0" w:color="auto" w:val="none"/>
        <w:bar w:sz="0" w:color="auto" w:val="none"/>
      </w:pBdr>
    </w:pPr>
    <w:rPr>
      <w:rFonts w:cstheme="minorBidi" w:eastAsiaTheme="minorHAnsi" w:hAnsiTheme="minorHAnsi" w:asciiTheme="minorHAnsi"/>
      <w:sz w:val="22"/>
      <w:szCs w:val="22"/>
      <w:bdr w:space="0" w:sz="0" w:color="auto" w:val="none"/>
      <w:lang w:eastAsia="en-US"/>
    </w:rPr>
    <w:tblPr>
      <w:tblStyleRowBandSize w:val="1"/>
      <w:tblStyleColBandSize w:val="1"/>
      <w:tblInd w:type="dxa" w:w="0"/>
      <w:tblBorders>
        <w:top w:space="0" w:sz="8" w:color="7BA0CD" w:val="single"/>
        <w:left w:space="0" w:sz="8" w:color="7BA0CD" w:val="single"/>
        <w:bottom w:space="0" w:sz="8" w:color="7BA0CD" w:val="single"/>
        <w:right w:space="0" w:sz="8" w:color="7BA0CD" w:val="single"/>
        <w:insideH w:space="0" w:sz="8" w:color="7BA0CD" w:val="single"/>
        <w:insideV w:space="0" w:sz="8" w:color="7BA0CD" w:val="single"/>
      </w:tblBorders>
      <w:tblCellMar>
        <w:top w:type="dxa" w:w="0"/>
        <w:left w:type="dxa" w:w="108"/>
        <w:bottom w:type="dxa" w:w="0"/>
        <w:right w:type="dxa" w:w="108"/>
      </w:tblCellMar>
    </w:tblPr>
    <w:tcPr>
      <w:shd w:fill="D3DFEE" w:color="auto" w:val="clear"/>
    </w:tcPr>
    <w:tblStylePr w:type="firstRow">
      <w:rPr>
        <w:b/>
        <w:bCs/>
      </w:rPr>
    </w:tblStylePr>
    <w:tblStylePr w:type="lastRow">
      <w:rPr>
        <w:b/>
        <w:bCs/>
      </w:rPr>
      <w:tblPr/>
      <w:tcPr>
        <w:tcBorders>
          <w:top w:space="0" w:sz="18" w:color="7BA0CD" w:val="single"/>
        </w:tcBorders>
      </w:tcPr>
    </w:tblStylePr>
    <w:tblStylePr w:type="firstCol">
      <w:rPr>
        <w:b/>
        <w:bCs/>
      </w:rPr>
    </w:tblStylePr>
    <w:tblStylePr w:type="lastCol">
      <w:rPr>
        <w:b/>
        <w:bCs/>
      </w:rPr>
    </w:tblStylePr>
    <w:tblStylePr w:type="band1Vert">
      <w:tblPr/>
      <w:tcPr>
        <w:shd w:fill="A7BFDE" w:color="auto" w:val="clear"/>
      </w:tcPr>
    </w:tblStylePr>
    <w:tblStylePr w:type="band1Horz">
      <w:tblPr/>
      <w:tcPr>
        <w:shd w:fill="A7BFDE" w:color="auto" w:val="clear"/>
      </w:tcPr>
    </w:tblStylePr>
  </w:style>
  <w:style w:customStyle="true" w:styleId="affff5" w:type="paragraph">
    <w:name w:val="Таймс"/>
    <w:basedOn w:val="a"/>
    <w:link w:val="affff6"/>
    <w:qFormat/>
    <w:rsid w:val="004B338E"/>
    <w:pPr>
      <w:pBdr>
        <w:top w:space="0" w:sz="0" w:color="auto" w:val="none"/>
        <w:left w:space="0" w:sz="0" w:color="auto" w:val="none"/>
        <w:bottom w:space="0" w:sz="0" w:color="auto" w:val="none"/>
        <w:right w:space="0" w:sz="0" w:color="auto" w:val="none"/>
        <w:between w:space="0" w:sz="0" w:color="auto" w:val="none"/>
        <w:bar w:sz="0" w:color="auto" w:val="none"/>
      </w:pBdr>
      <w:spacing w:lineRule="auto" w:line="360"/>
    </w:pPr>
    <w:rPr>
      <w:rFonts w:cstheme="minorBidi" w:eastAsiaTheme="minorHAnsi"/>
      <w:color w:val="auto"/>
      <w:szCs w:val="22"/>
      <w:bdr w:space="0" w:sz="0" w:color="auto" w:val="none"/>
      <w:lang w:eastAsia="en-US" w:val="ru-RU"/>
    </w:rPr>
  </w:style>
  <w:style w:customStyle="true" w:styleId="affff6" w:type="character">
    <w:name w:val="Таймс Знак"/>
    <w:basedOn w:val="a0"/>
    <w:link w:val="affff5"/>
    <w:rsid w:val="004B338E"/>
    <w:rPr>
      <w:rFonts w:cstheme="minorBidi" w:eastAsiaTheme="minorHAnsi"/>
      <w:sz w:val="24"/>
      <w:szCs w:val="22"/>
      <w:bdr w:space="0" w:sz="0" w:color="auto" w:val="none"/>
      <w:lang w:eastAsia="en-US"/>
    </w:rPr>
  </w:style>
  <w:style w:customStyle="true" w:styleId="-32" w:type="table">
    <w:name w:val="Цветная сетка - Акцент 32"/>
    <w:basedOn w:val="a1"/>
    <w:next w:val="-30"/>
    <w:uiPriority w:val="73"/>
    <w:rsid w:val="00A96E28"/>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cstheme="minorBidi" w:eastAsiaTheme="minorHAnsi" w:hAnsiTheme="minorHAnsi" w:asciiTheme="minorHAnsi"/>
      <w:color w:themeColor="text1" w:val="000000"/>
      <w:sz w:val="22"/>
      <w:szCs w:val="22"/>
      <w:bdr w:space="0" w:sz="0" w:color="auto" w:val="none"/>
      <w:lang w:eastAsia="en-US"/>
    </w:rPr>
    <w:tblPr>
      <w:tblStyleRowBandSize w:val="1"/>
      <w:tblStyleColBandSize w:val="1"/>
      <w:tblInd w:type="dxa" w:w="0"/>
      <w:tblBorders>
        <w:insideH w:space="0" w:sz="4" w:themeColor="background1" w:color="FFFFFF" w:val="single"/>
      </w:tblBorders>
      <w:tblCellMar>
        <w:top w:type="dxa" w:w="0"/>
        <w:left w:type="dxa" w:w="108"/>
        <w:bottom w:type="dxa" w:w="0"/>
        <w:right w:type="dxa" w:w="108"/>
      </w:tblCellMar>
    </w:tblPr>
    <w:tcPr>
      <w:shd w:themeFillTint="33" w:themeFill="accent3" w:fill="EAF1DD" w:color="auto" w:val="clear"/>
    </w:tcPr>
    <w:tblStylePr w:type="firstRow">
      <w:rPr>
        <w:b/>
        <w:bCs/>
      </w:rPr>
      <w:tblPr/>
      <w:tcPr>
        <w:shd w:themeFillTint="66" w:themeFill="accent3" w:fill="D6E3BC" w:color="auto" w:val="clear"/>
      </w:tcPr>
    </w:tblStylePr>
    <w:tblStylePr w:type="lastRow">
      <w:rPr>
        <w:b/>
        <w:bCs/>
        <w:color w:themeColor="text1" w:val="000000"/>
      </w:rPr>
      <w:tblPr/>
      <w:tcPr>
        <w:shd w:themeFillTint="66" w:themeFill="accent3" w:fill="D6E3BC" w:color="auto" w:val="clear"/>
      </w:tcPr>
    </w:tblStylePr>
    <w:tblStylePr w:type="firstCol">
      <w:rPr>
        <w:color w:themeColor="background1" w:val="FFFFFF"/>
      </w:rPr>
      <w:tblPr/>
      <w:tcPr>
        <w:shd w:themeFillShade="BF" w:themeFill="accent3" w:fill="76923C" w:color="auto" w:val="clear"/>
      </w:tcPr>
    </w:tblStylePr>
    <w:tblStylePr w:type="lastCol">
      <w:rPr>
        <w:color w:themeColor="background1" w:val="FFFFFF"/>
      </w:rPr>
      <w:tblPr/>
      <w:tcPr>
        <w:shd w:themeFillShade="BF" w:themeFill="accent3" w:fill="76923C" w:color="auto" w:val="clear"/>
      </w:tcPr>
    </w:tblStylePr>
    <w:tblStylePr w:type="band1Vert">
      <w:tblPr/>
      <w:tcPr>
        <w:shd w:themeFillTint="7F" w:themeFill="accent3" w:fill="CDDDAC" w:color="auto" w:val="clear"/>
      </w:tcPr>
    </w:tblStylePr>
    <w:tblStylePr w:type="band1Horz">
      <w:tblPr/>
      <w:tcPr>
        <w:shd w:themeFillTint="7F" w:themeFill="accent3" w:fill="CDDDAC" w:color="auto" w:val="clear"/>
      </w:tcPr>
    </w:tblStylePr>
  </w:style>
  <w:style w:customStyle="true" w:styleId="-511" w:type="table">
    <w:name w:val="Цветная сетка - Акцент 51"/>
    <w:basedOn w:val="a1"/>
    <w:next w:val="-52"/>
    <w:uiPriority w:val="73"/>
    <w:rsid w:val="005A65B9"/>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customStyle="true" w:styleId="-611" w:type="table">
    <w:name w:val="Цветная сетка - Акцент 61"/>
    <w:basedOn w:val="a1"/>
    <w:next w:val="-62"/>
    <w:uiPriority w:val="73"/>
    <w:rsid w:val="005A65B9"/>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 w:customStyle="true" w:styleId="73" w:type="table">
    <w:name w:val="Сетка таблицы7"/>
    <w:basedOn w:val="a1"/>
    <w:next w:val="af6"/>
    <w:uiPriority w:val="59"/>
    <w:rsid w:val="005A65B9"/>
    <w:pPr>
      <w:pBdr>
        <w:top w:space="0" w:sz="0" w:color="auto" w:val="none"/>
        <w:left w:space="0" w:sz="0" w:color="auto" w:val="none"/>
        <w:bottom w:space="0" w:sz="0" w:color="auto" w:val="none"/>
        <w:right w:space="0" w:sz="0" w:color="auto" w:val="none"/>
        <w:between w:space="0" w:sz="0" w:color="auto" w:val="none"/>
        <w:bar w:sz="0" w:color="auto" w:val="none"/>
      </w:pBdr>
    </w:pPr>
    <w:rPr>
      <w:rFonts w:eastAsia="Calibri" w:hAnsi="Calibri" w:ascii="Calibr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83" w:type="table">
    <w:name w:val="Сетка таблицы8"/>
    <w:basedOn w:val="a1"/>
    <w:next w:val="af6"/>
    <w:uiPriority w:val="59"/>
    <w:rsid w:val="003D06B3"/>
    <w:pPr>
      <w:pBdr>
        <w:top w:space="0" w:sz="0" w:color="auto" w:val="none"/>
        <w:left w:space="0" w:sz="0" w:color="auto" w:val="none"/>
        <w:bottom w:space="0" w:sz="0" w:color="auto" w:val="none"/>
        <w:right w:space="0" w:sz="0" w:color="auto" w:val="none"/>
        <w:between w:space="0" w:sz="0" w:color="auto" w:val="none"/>
        <w:bar w:sz="0" w:color="auto" w:val="none"/>
      </w:pBdr>
    </w:pPr>
    <w:rPr>
      <w:rFonts w:eastAsia="Calibri" w:hAnsi="Calibri" w:ascii="Calibr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41" w:type="table">
    <w:name w:val="Цветная сетка - Акцент 41"/>
    <w:basedOn w:val="a1"/>
    <w:next w:val="-4"/>
    <w:uiPriority w:val="73"/>
    <w:rsid w:val="00451E3D"/>
    <w:pPr>
      <w:pBdr>
        <w:top w:space="0" w:sz="0" w:color="auto" w:val="none"/>
        <w:left w:space="0" w:sz="0" w:color="auto" w:val="none"/>
        <w:bottom w:space="0" w:sz="0" w:color="auto" w:val="none"/>
        <w:right w:space="0" w:sz="0" w:color="auto" w:val="none"/>
        <w:between w:space="0" w:sz="0" w:color="auto" w:val="none"/>
        <w:bar w:sz="0" w:color="auto" w:val="none"/>
      </w:pBdr>
    </w:pPr>
    <w:rPr>
      <w:color w:val="000000"/>
      <w:bdr w:frame="true" w:space="0" w:sz="0" w:color="auto" w:val="none"/>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customStyle="true" w:styleId="-220" w:type="table">
    <w:name w:val="Цветная сетка - Акцент 22"/>
    <w:basedOn w:val="a1"/>
    <w:next w:val="-22"/>
    <w:uiPriority w:val="73"/>
    <w:rsid w:val="00451E3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customStyle="true" w:styleId="-620" w:type="table">
    <w:name w:val="Цветная сетка - Акцент 62"/>
    <w:basedOn w:val="a1"/>
    <w:next w:val="-62"/>
    <w:uiPriority w:val="73"/>
    <w:rsid w:val="00451E3D"/>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 w:customStyle="true" w:styleId="TableNormal3" w:type="table">
    <w:name w:val="Table Normal3"/>
    <w:rsid w:val="00451E3D"/>
    <w:tblPr>
      <w:tblInd w:type="dxa" w:w="0"/>
      <w:tblCellMar>
        <w:top w:type="dxa" w:w="0"/>
        <w:left w:type="dxa" w:w="0"/>
        <w:bottom w:type="dxa" w:w="0"/>
        <w:right w:type="dxa" w:w="0"/>
      </w:tblCellMar>
    </w:tblPr>
  </w:style>
  <w:style w:customStyle="true" w:styleId="91" w:type="table">
    <w:name w:val="Сетка таблицы9"/>
    <w:basedOn w:val="a1"/>
    <w:next w:val="af6"/>
    <w:uiPriority w:val="59"/>
    <w:rsid w:val="004F1469"/>
    <w:pPr>
      <w:pBdr>
        <w:top w:space="0" w:sz="0" w:color="auto" w:val="none"/>
        <w:left w:space="0" w:sz="0" w:color="auto" w:val="none"/>
        <w:bottom w:space="0" w:sz="0" w:color="auto" w:val="none"/>
        <w:right w:space="0" w:sz="0" w:color="auto" w:val="none"/>
        <w:between w:space="0" w:sz="0" w:color="auto" w:val="none"/>
        <w:bar w:sz="0" w:color="auto" w:val="none"/>
      </w:pBdr>
    </w:pPr>
    <w:rPr>
      <w:rFonts w:eastAsia="Calibri" w:hAnsi="Calibri" w:ascii="Calibri"/>
      <w:sz w:val="22"/>
      <w:szCs w:val="22"/>
      <w:bdr w:space="0" w:sz="0" w:color="auto" w:val="none"/>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64" w:type="paragraph">
    <w:name w:val="Абзац списка6"/>
    <w:basedOn w:val="a"/>
    <w:rsid w:val="006D29E4"/>
    <w:pPr>
      <w:pBdr>
        <w:top w:space="0" w:sz="0" w:color="auto" w:val="none"/>
        <w:left w:space="0" w:sz="0" w:color="auto" w:val="none"/>
        <w:bottom w:space="0" w:sz="0" w:color="auto" w:val="none"/>
        <w:right w:space="0" w:sz="0" w:color="auto" w:val="none"/>
        <w:between w:space="0" w:sz="0" w:color="auto" w:val="none"/>
        <w:bar w:sz="0" w:color="auto" w:val="none"/>
      </w:pBdr>
      <w:ind w:left="720"/>
      <w:contextualSpacing/>
    </w:pPr>
    <w:rPr>
      <w:rFonts w:eastAsia="Calibri"/>
      <w:color w:val="auto"/>
      <w:bdr w:space="0" w:sz="0" w:color="auto" w:val="none"/>
      <w:lang w:val="ru-RU"/>
    </w:rPr>
  </w:style>
  <w:style w:customStyle="true" w:styleId="-310" w:type="table">
    <w:name w:val="Цветная сетка - Акцент 31"/>
    <w:basedOn w:val="a1"/>
    <w:next w:val="-30"/>
    <w:uiPriority w:val="73"/>
    <w:rsid w:val="0003322A"/>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customStyle="true" w:styleId="TableNormal4" w:type="table">
    <w:name w:val="Table Normal4"/>
    <w:rsid w:val="0003322A"/>
    <w:tblPr>
      <w:tblInd w:type="dxa" w:w="0"/>
      <w:tblCellMar>
        <w:top w:type="dxa" w:w="0"/>
        <w:left w:type="dxa" w:w="0"/>
        <w:bottom w:type="dxa" w:w="0"/>
        <w:right w:type="dxa" w:w="0"/>
      </w:tblCellMar>
    </w:tblPr>
  </w:style>
  <w:style w:customStyle="true" w:styleId="-33" w:type="table">
    <w:name w:val="Цветная сетка - Акцент 33"/>
    <w:basedOn w:val="a1"/>
    <w:next w:val="-30"/>
    <w:uiPriority w:val="73"/>
    <w:rsid w:val="0003322A"/>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customStyle="true" w:styleId="2fa" w:type="numbering">
    <w:name w:val="Нет списка2"/>
    <w:next w:val="a2"/>
    <w:uiPriority w:val="99"/>
    <w:semiHidden/>
    <w:rsid w:val="004E341B"/>
  </w:style>
  <w:style w:customStyle="true" w:styleId="100" w:type="table">
    <w:name w:val="Сетка таблицы10"/>
    <w:basedOn w:val="a1"/>
    <w:next w:val="af6"/>
    <w:uiPriority w:val="59"/>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pPr>
    <w:rPr>
      <w:rFonts w:eastAsia="Times New Roman"/>
      <w:bdr w:space="0" w:sz="0" w:color="auto" w:val="none"/>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customStyle="true" w:styleId="affff7" w:type="paragraph">
    <w:name w:val="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8" w:type="paragraph">
    <w:name w:val="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6" w:type="paragraph">
    <w:name w:val="Знак Знак Знак Знак Знак Знак1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9" w:type="paragraph">
    <w:name w:val="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7" w:type="paragraph">
    <w:name w:val="Знак Знак Знак Знак Знак Знак1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a" w:type="paragraph">
    <w:name w:val="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3f2" w:type="paragraph">
    <w:name w:val="Обычный3"/>
    <w:rsid w:val="004E341B"/>
    <w:pPr>
      <w:pBdr>
        <w:top w:space="0" w:sz="0" w:color="auto" w:val="none"/>
        <w:left w:space="0" w:sz="0" w:color="auto" w:val="none"/>
        <w:bottom w:space="0" w:sz="0" w:color="auto" w:val="none"/>
        <w:right w:space="0" w:sz="0" w:color="auto" w:val="none"/>
        <w:between w:space="0" w:sz="0" w:color="auto" w:val="none"/>
        <w:bar w:sz="0" w:color="auto" w:val="none"/>
      </w:pBdr>
      <w:spacing w:after="100" w:before="100"/>
    </w:pPr>
    <w:rPr>
      <w:rFonts w:eastAsia="Times New Roman"/>
      <w:snapToGrid w:val="false"/>
      <w:sz w:val="24"/>
      <w:bdr w:space="0" w:sz="0" w:color="auto" w:val="none"/>
    </w:rPr>
  </w:style>
  <w:style w:customStyle="true" w:styleId="3f3" w:type="paragraph">
    <w:name w:val="Абзац списка3"/>
    <w:basedOn w:val="a"/>
    <w:qFormat/>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utoSpaceDE w:val="false"/>
      <w:autoSpaceDN w:val="false"/>
      <w:adjustRightInd w:val="false"/>
      <w:ind w:left="720"/>
      <w:contextualSpacing/>
    </w:pPr>
    <w:rPr>
      <w:color w:val="auto"/>
      <w:sz w:val="20"/>
      <w:szCs w:val="20"/>
      <w:bdr w:space="0" w:sz="0" w:color="auto" w:val="none"/>
      <w:lang w:val="ru-RU"/>
    </w:rPr>
  </w:style>
  <w:style w:customStyle="true" w:styleId="affffb" w:type="paragraph">
    <w:name w:val="Знак Знак 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c" w:type="paragraph">
    <w:name w:val="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8" w:type="paragraph">
    <w:name w:val="Знак Знак Знак Знак Знак Знак1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320" w:type="paragraph">
    <w:name w:val="Основной текст 32"/>
    <w:basedOn w:val="a"/>
    <w:rsid w:val="004E341B"/>
    <w:pPr>
      <w:pBdr>
        <w:top w:space="0" w:sz="0" w:color="auto" w:val="none"/>
        <w:left w:space="0" w:sz="0" w:color="auto" w:val="none"/>
        <w:bottom w:space="0" w:sz="0" w:color="auto" w:val="none"/>
        <w:right w:space="0" w:sz="0" w:color="auto" w:val="none"/>
        <w:between w:space="0" w:sz="0" w:color="auto" w:val="none"/>
        <w:bar w:sz="0" w:color="auto" w:val="none"/>
      </w:pBdr>
      <w:suppressAutoHyphens/>
      <w:spacing w:after="120"/>
    </w:pPr>
    <w:rPr>
      <w:color w:val="auto"/>
      <w:kern w:val="1"/>
      <w:sz w:val="16"/>
      <w:szCs w:val="16"/>
      <w:bdr w:space="0" w:sz="0" w:color="auto" w:val="none"/>
      <w:lang w:eastAsia="ar-SA" w:val="ru-RU"/>
    </w:rPr>
  </w:style>
  <w:style w:customStyle="true" w:styleId="2CharCharCharCharCharCharCharCharCharCharCharCharCharCharCharChar0" w:type="paragraph">
    <w:name w:val="Знак Знак2 Char Char Знак Знак Char Char Знак Знак Char Char Знак Знак Char Char Знак Знак Char Char Знак Знак Char Char Знак Знак Char Char Знак Знак Char Char"/>
    <w:basedOn w:val="a"/>
    <w:rsid w:val="004E341B"/>
    <w:pPr>
      <w:pBdr>
        <w:top w:space="0" w:sz="0" w:color="auto" w:val="none"/>
        <w:left w:space="0" w:sz="0" w:color="auto" w:val="none"/>
        <w:bottom w:space="0" w:sz="0" w:color="auto" w:val="none"/>
        <w:right w:space="0" w:sz="0" w:color="auto" w:val="none"/>
        <w:between w:space="0" w:sz="0" w:color="auto" w:val="none"/>
        <w:bar w:sz="0" w:color="auto" w:val="none"/>
      </w:pBdr>
      <w:spacing w:afterAutospacing="true" w:after="100" w:beforeAutospacing="true" w:before="100"/>
    </w:pPr>
    <w:rPr>
      <w:rFonts w:hAnsi="Tahoma" w:ascii="Tahoma"/>
      <w:color w:val="auto"/>
      <w:sz w:val="20"/>
      <w:szCs w:val="20"/>
      <w:bdr w:space="0" w:sz="0" w:color="auto" w:val="none"/>
      <w:lang w:eastAsia="en-US"/>
    </w:rPr>
  </w:style>
  <w:style w:customStyle="true" w:styleId="1ff9" w:type="paragraph">
    <w:name w:val="Знак Знак Знак Знак Знак Знак Знак Знак Знак1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a" w:type="paragraph">
    <w:name w:val="Знак Знак Знак1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b" w:type="paragraph">
    <w:name w:val="Знак Знак Знак1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d"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e" w:type="paragraph">
    <w:name w:val="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c" w:type="paragraph">
    <w:name w:val="Знак Знак Знак Знак Знак Знак Знак Знак Знак Знак Знак1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23" w:type="paragraph">
    <w:name w:val="Знак Знак Знак Знак Знак Знак Знак Знак Знак1 Знак Знак Знак2"/>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113" w:type="paragraph">
    <w:name w:val="Знак Знак Знак Знак Знак Знак Знак Знак Знак Знак Знак Знак Знак Знак1 Знак Знак Знак Знак Знак Знак1 Знак Знак Знак1"/>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d" w:type="paragraph">
    <w:name w:val="Знак Знак Знак Знак Знак1"/>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f" w:type="paragraph">
    <w:name w:val="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e" w:type="character">
    <w:name w:val="Знак Знак Знак1"/>
    <w:rsid w:val="004E341B"/>
    <w:rPr>
      <w:sz w:val="24"/>
      <w:szCs w:val="24"/>
      <w:lang w:bidi="ar-SA" w:eastAsia="ru-RU" w:val="ru-RU"/>
    </w:rPr>
  </w:style>
  <w:style w:customStyle="true" w:styleId="1fff" w:type="paragraph">
    <w:name w:val="Знак Знак Знак Знак Знак Знак Знак Знак Знак1 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f0" w:type="paragraph">
    <w:name w:val="Знак Знак Знак Знак Знак Знак Знак Знак Знак1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f0" w:type="paragraph">
    <w:name w:val="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b" w:type="character">
    <w:name w:val="Знак Знак2"/>
    <w:rsid w:val="004E341B"/>
    <w:rPr>
      <w:sz w:val="24"/>
      <w:szCs w:val="24"/>
      <w:lang w:bidi="ar-SA" w:eastAsia="ru-RU" w:val="ru-RU"/>
    </w:rPr>
  </w:style>
  <w:style w:customStyle="true" w:styleId="1fff1" w:type="paragraph">
    <w:name w:val="Знак Знак Знак1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f1" w:type="paragraph">
    <w:name w:val="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f2" w:type="paragraph">
    <w:name w:val="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f2" w:type="paragraph">
    <w:name w:val="Знак Знак Знак1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f3" w:type="paragraph">
    <w:name w:val="Знак Знак Знак Знак Знак Знак Знак Знак Знак1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afffff3" w:type="character">
    <w:name w:val="Знак Знак Знак Знак Знак"/>
    <w:rsid w:val="004E341B"/>
    <w:rPr>
      <w:sz w:val="16"/>
      <w:szCs w:val="16"/>
      <w:lang w:bidi="ar-SA" w:eastAsia="ru-RU" w:val="ru-RU"/>
    </w:rPr>
  </w:style>
  <w:style w:customStyle="true" w:styleId="2fc" w:type="paragraph">
    <w:name w:val="Знак Знак2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1fff4"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d" w:type="paragraph">
    <w:name w:val="Знак Знак Знак Знак Знак Знак2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overflowPunct w:val="false"/>
      <w:autoSpaceDE w:val="false"/>
      <w:autoSpaceDN w:val="false"/>
      <w:adjustRightInd w:val="false"/>
      <w:spacing w:lineRule="exact" w:line="240" w:after="160"/>
      <w:jc w:val="right"/>
      <w:textAlignment w:val="baseline"/>
    </w:pPr>
    <w:rPr>
      <w:color w:val="auto"/>
      <w:sz w:val="20"/>
      <w:szCs w:val="20"/>
      <w:bdr w:space="0" w:sz="0" w:color="auto" w:val="none"/>
      <w:lang w:eastAsia="en-US" w:val="en-GB"/>
    </w:rPr>
  </w:style>
  <w:style w:customStyle="true" w:styleId="2fe" w:type="character">
    <w:name w:val="Знак Знак Знак2"/>
    <w:rsid w:val="004E341B"/>
    <w:rPr>
      <w:sz w:val="16"/>
      <w:szCs w:val="16"/>
      <w:lang w:bidi="ar-SA" w:eastAsia="ru-RU" w:val="ru-RU"/>
    </w:rPr>
  </w:style>
  <w:style w:customStyle="true" w:styleId="1fff5"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false"/>
      <w:pBdr>
        <w:top w:space="0" w:sz="0" w:color="auto" w:val="none"/>
        <w:left w:space="0" w:sz="0" w:color="auto" w:val="none"/>
        <w:bottom w:space="0" w:sz="0" w:color="auto" w:val="none"/>
        <w:right w:space="0" w:sz="0" w:color="auto" w:val="none"/>
        <w:between w:space="0" w:sz="0" w:color="auto" w:val="none"/>
        <w:bar w:sz="0" w:color="auto" w:val="none"/>
      </w:pBdr>
      <w:adjustRightInd w:val="false"/>
      <w:spacing w:lineRule="exact" w:line="240" w:after="160"/>
      <w:jc w:val="right"/>
    </w:pPr>
    <w:rPr>
      <w:color w:val="auto"/>
      <w:sz w:val="20"/>
      <w:szCs w:val="20"/>
      <w:bdr w:space="0" w:sz="0" w:color="auto" w:val="none"/>
      <w:lang w:eastAsia="en-US" w:val="en-GB"/>
    </w:rPr>
  </w:style>
  <w:style w:customStyle="true" w:styleId="2ff" w:type="paragraph">
    <w:name w:val="Основной текст с отступом2"/>
    <w:basedOn w:val="a"/>
    <w:rsid w:val="004E341B"/>
    <w:pPr>
      <w:pBdr>
        <w:top w:space="0" w:sz="0" w:color="auto" w:val="none"/>
        <w:left w:space="0" w:sz="0" w:color="auto" w:val="none"/>
        <w:bottom w:space="0" w:sz="0" w:color="auto" w:val="none"/>
        <w:right w:space="0" w:sz="0" w:color="auto" w:val="none"/>
        <w:between w:space="0" w:sz="0" w:color="auto" w:val="none"/>
        <w:bar w:sz="0" w:color="auto" w:val="none"/>
      </w:pBdr>
      <w:spacing w:after="120"/>
      <w:ind w:left="283"/>
    </w:pPr>
    <w:rPr>
      <w:color w:val="auto"/>
      <w:bdr w:space="0" w:sz="0" w:color="auto" w:val="none"/>
      <w:lang w:eastAsia="x-none" w:val="x-none"/>
    </w:rPr>
  </w:style>
  <w:style w:customStyle="true" w:styleId="124" w:type="numbering">
    <w:name w:val="Нет списка12"/>
    <w:next w:val="a2"/>
    <w:uiPriority w:val="99"/>
    <w:semiHidden/>
    <w:unhideWhenUsed/>
    <w:rsid w:val="004E341B"/>
  </w:style>
  <w:style w:customStyle="true" w:styleId="2ff0" w:type="character">
    <w:name w:val="Замещающий текст2"/>
    <w:uiPriority w:val="99"/>
    <w:semiHidden/>
    <w:rsid w:val="004E341B"/>
    <w:rPr>
      <w:rFonts w:cs="Times New Roman"/>
      <w:color w:val="808080"/>
    </w:rPr>
  </w:style>
  <w:style w:customStyle="true" w:styleId="1114" w:type="numbering">
    <w:name w:val="Нет списка111"/>
    <w:next w:val="a2"/>
    <w:uiPriority w:val="99"/>
    <w:semiHidden/>
    <w:unhideWhenUsed/>
    <w:rsid w:val="004E341B"/>
  </w:style>
  <w:style w:customStyle="true" w:styleId="125" w:type="table">
    <w:name w:val="Сетка таблицы12"/>
    <w:basedOn w:val="a1"/>
    <w:next w:val="af6"/>
    <w:uiPriority w:val="59"/>
    <w:rsid w:val="00457632"/>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bdr w:space="0" w:sz="0" w:color="auto" w:val="none"/>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
  </w:style>
  <w:style w:customStyle="true" w:styleId="afffff4" w:type="character">
    <w:name w:val="Основной текст_"/>
    <w:basedOn w:val="a0"/>
    <w:link w:val="1fff6"/>
    <w:locked/>
    <w:rsid w:val="004747E5"/>
    <w:rPr>
      <w:sz w:val="27"/>
      <w:szCs w:val="27"/>
      <w:shd w:fill="FFFFFF" w:color="auto" w:val="clear"/>
    </w:rPr>
  </w:style>
  <w:style w:customStyle="true" w:styleId="1fff6" w:type="paragraph">
    <w:name w:val="Основной текст1"/>
    <w:basedOn w:val="a"/>
    <w:link w:val="afffff4"/>
    <w:rsid w:val="004747E5"/>
    <w:pPr>
      <w:pBdr>
        <w:top w:space="0" w:sz="0" w:color="auto" w:val="none"/>
        <w:left w:space="0" w:sz="0" w:color="auto" w:val="none"/>
        <w:bottom w:space="0" w:sz="0" w:color="auto" w:val="none"/>
        <w:right w:space="0" w:sz="0" w:color="auto" w:val="none"/>
        <w:between w:space="0" w:sz="0" w:color="auto" w:val="none"/>
        <w:bar w:sz="0" w:color="auto" w:val="none"/>
      </w:pBdr>
      <w:shd w:fill="FFFFFF" w:color="auto" w:val="clear"/>
      <w:spacing w:lineRule="atLeast" w:line="0" w:after="60"/>
      <w:jc w:val="both"/>
    </w:pPr>
    <w:rPr>
      <w:rFonts w:eastAsia="Arial Unicode MS"/>
      <w:color w:val="auto"/>
      <w:sz w:val="27"/>
      <w:szCs w:val="27"/>
      <w:lang w:val="ru-RU"/>
    </w:rPr>
  </w:style>
  <w:style w:customStyle="true" w:styleId="TableNormal5" w:type="table">
    <w:name w:val="Table Normal5"/>
    <w:rsid w:val="00C96585"/>
    <w:tblPr>
      <w:tblInd w:type="dxa" w:w="0"/>
      <w:tblCellMar>
        <w:top w:type="dxa" w:w="0"/>
        <w:left w:type="dxa" w:w="0"/>
        <w:bottom w:type="dxa" w:w="0"/>
        <w:right w:type="dxa" w:w="0"/>
      </w:tblCellMar>
    </w:tblPr>
  </w:style>
  <w:style w:customStyle="true" w:styleId="130" w:type="table">
    <w:name w:val="Сетка таблицы13"/>
    <w:basedOn w:val="a1"/>
    <w:next w:val="af6"/>
    <w:uiPriority w:val="59"/>
    <w:rsid w:val="004B79D8"/>
    <w:pPr>
      <w:pBdr>
        <w:top w:space="0" w:sz="0" w:color="auto" w:val="none"/>
        <w:left w:space="0" w:sz="0" w:color="auto" w:val="none"/>
        <w:bottom w:space="0" w:sz="0" w:color="auto" w:val="none"/>
        <w:right w:space="0" w:sz="0" w:color="auto" w:val="none"/>
        <w:between w:space="0" w:sz="0" w:color="auto" w:val="none"/>
        <w:bar w:sz="0" w:color="auto" w:val="none"/>
      </w:pBdr>
    </w:pPr>
    <w:rPr>
      <w:rFonts w:eastAsia="Calibri" w:hAnsi="Calibri" w:ascii="Calibri"/>
      <w:sz w:val="22"/>
      <w:szCs w:val="22"/>
      <w:bdr w:space="0" w:sz="0" w:color="auto" w:val="none"/>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
  </w:style>
  <w:style w:customStyle="true" w:styleId="-42" w:type="table">
    <w:name w:val="Цветная сетка - Акцент 42"/>
    <w:basedOn w:val="a1"/>
    <w:next w:val="-4"/>
    <w:uiPriority w:val="73"/>
    <w:rsid w:val="00533C74"/>
    <w:pPr>
      <w:pBdr>
        <w:top w:space="0" w:sz="0" w:color="auto" w:val="none"/>
        <w:left w:space="0" w:sz="0" w:color="auto" w:val="none"/>
        <w:bottom w:space="0" w:sz="0" w:color="auto" w:val="none"/>
        <w:right w:space="0" w:sz="0" w:color="auto" w:val="none"/>
        <w:between w:space="0" w:sz="0" w:color="auto" w:val="none"/>
        <w:bar w:sz="0" w:color="auto" w:val="none"/>
      </w:pBdr>
    </w:pPr>
    <w:rPr>
      <w:color w:val="000000"/>
      <w:bdr w:frame="true" w:space="0" w:sz="0" w:color="auto" w:val="none"/>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customStyle="true" w:styleId="-630" w:type="table">
    <w:name w:val="Цветная сетка - Акцент 63"/>
    <w:basedOn w:val="a1"/>
    <w:next w:val="-62"/>
    <w:uiPriority w:val="73"/>
    <w:rsid w:val="00F06B86"/>
    <w:pPr>
      <w:pBdr>
        <w:top w:space="0" w:sz="0" w:color="auto" w:val="none"/>
        <w:left w:space="0" w:sz="0" w:color="auto" w:val="none"/>
        <w:bottom w:space="0" w:sz="0" w:color="auto" w:val="none"/>
        <w:right w:space="0" w:sz="0" w:color="auto" w:val="none"/>
        <w:between w:space="0" w:sz="0" w:color="auto" w:val="none"/>
        <w:bar w:sz="0" w:color="auto" w:val="none"/>
      </w:pBdr>
      <w:ind w:firstLine="284"/>
      <w:jc w:val="both"/>
    </w:pPr>
    <w:rPr>
      <w:rFonts w:eastAsia="Calibri" w:hAnsi="Calibri" w:ascii="Calibri"/>
      <w:color w:val="000000"/>
      <w:sz w:val="22"/>
      <w:szCs w:val="22"/>
      <w:bdr w:space="0" w:sz="0" w:color="auto" w:val="none"/>
      <w:lang w:eastAsia="en-US"/>
    </w:rPr>
    <w:tblPr>
      <w:tblStyleRowBandSize w:val="1"/>
      <w:tblStyleColBandSize w:val="1"/>
      <w:tblInd w:type="dxa" w:w="0"/>
      <w:tblBorders>
        <w:insideH w:space="0" w:sz="4" w:color="FFFFFF" w:val="single"/>
      </w:tblBorders>
      <w:tblCellMar>
        <w:top w:type="dxa" w:w="0"/>
        <w:left w:type="dxa" w:w="108"/>
        <w:bottom w:type="dxa" w:w="0"/>
        <w:right w:type="dxa" w:w="108"/>
      </w:tblCellMar>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 w:customStyle="true" w:styleId="1fff7" w:type="character">
    <w:name w:val="Нижний колонтитул Знак1"/>
    <w:basedOn w:val="a0"/>
    <w:uiPriority w:val="99"/>
    <w:semiHidden/>
    <w:rsid w:val="003957AF"/>
    <w:rPr>
      <w:rFonts w:cs="Times New Roman" w:eastAsia="Times New Roman" w:hAnsi="Times New Roman" w:ascii="Times New Roman"/>
      <w:sz w:val="24"/>
      <w:szCs w:val="24"/>
      <w:lang w:eastAsia="ru-RU"/>
    </w:rPr>
  </w:style>
  <w:style w:customStyle="true" w:styleId="140" w:type="table">
    <w:name w:val="Сетка таблицы14"/>
    <w:basedOn w:val="a1"/>
    <w:next w:val="af6"/>
    <w:rsid w:val="003E4498"/>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bdr w:space="0" w:sz="0" w:color="auto" w:val="none"/>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
  </w:style>
  <w:style w:customStyle="true" w:styleId="150" w:type="table">
    <w:name w:val="Сетка таблицы15"/>
    <w:basedOn w:val="a1"/>
    <w:next w:val="af6"/>
    <w:rsid w:val="00BB5BF6"/>
    <w:pPr>
      <w:pBdr>
        <w:top w:space="0" w:sz="0" w:color="auto" w:val="none"/>
        <w:left w:space="0" w:sz="0" w:color="auto" w:val="none"/>
        <w:bottom w:space="0" w:sz="0" w:color="auto" w:val="none"/>
        <w:right w:space="0" w:sz="0" w:color="auto" w:val="none"/>
        <w:between w:space="0" w:sz="0" w:color="auto" w:val="none"/>
        <w:bar w:sz="0" w:color="auto" w:val="none"/>
      </w:pBdr>
    </w:pPr>
    <w:rPr>
      <w:rFonts w:eastAsia="Times New Roman"/>
      <w:bdr w:space="0" w:sz="0" w:color="auto" w:val="none"/>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mc:Ignorable="w14 wp14">
  <w:docDefaults>
    <w:rPrDefault>
      <w:rPr>
        <w:rFonts w:ascii="Times New Roman" w:cs="Times New Roman" w:eastAsia="Arial Unicode MS" w:hAnsi="Times New Roman"/>
        <w:bdr w:val="nil"/>
        <w:lang w:bidi="ar-SA" w:eastAsia="ru-RU" w:val="ru-RU"/>
      </w:rPr>
    </w:rPrDefault>
    <w:pPrDefault>
      <w:pPr>
        <w:pBdr>
          <w:top w:val="nil"/>
          <w:left w:val="nil"/>
          <w:bottom w:val="nil"/>
          <w:right w:val="nil"/>
          <w:between w:val="nil"/>
          <w:bar w:val="nil"/>
        </w:pBdr>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lsdException w:name="heading 3" w:qFormat="1" w:uiPriority="0"/>
    <w:lsdException w:name="heading 4" w:qFormat="1" w:uiPriority="0"/>
    <w:lsdException w:name="heading 5" w:qFormat="1" w:uiPriority="0"/>
    <w:lsdException w:name="heading 6" w:qFormat="1" w:uiPriority="0"/>
    <w:lsdException w:name="heading 7" w:qFormat="1" w:uiPriority="0"/>
    <w:lsdException w:name="heading 8" w:qFormat="1" w:uiPriority="0"/>
    <w:lsdException w:name="heading 9" w:qFormat="1" w:uiPriority="9"/>
    <w:lsdException w:name="toc 1" w:qFormat="1" w:uiPriority="39"/>
    <w:lsdException w:name="toc 2" w:qFormat="1" w:uiPriority="39"/>
    <w:lsdException w:name="toc 3" w:qFormat="1"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footnote reference" w:uiPriority="0"/>
    <w:lsdException w:name="page number" w:uiPriority="0"/>
    <w:lsdException w:name="List Bullet 2" w:uiPriority="0"/>
    <w:lsdException w:name="Title" w:qFormat="1" w:semiHidden="0" w:uiPriority="10" w:unhideWhenUsed="0"/>
    <w:lsdException w:name="Signature" w:uiPriority="0"/>
    <w:lsdException w:name="Default Paragraph Font" w:uiPriority="1"/>
    <w:lsdException w:name="Body Text" w:uiPriority="0"/>
    <w:lsdException w:name="Body Text Indent" w:uiPriority="0"/>
    <w:lsdException w:name="Subtitle" w:qFormat="1" w:semiHidden="0" w:uiPriority="11" w:unhideWhenUsed="0"/>
    <w:lsdException w:name="Body Text 2" w:uiPriority="0"/>
    <w:lsdException w:name="Body Text 3" w:uiPriority="0"/>
    <w:lsdException w:name="Body Text Indent 2" w:uiPriority="0"/>
    <w:lsdException w:name="Body Text Indent 3" w:uiPriority="0"/>
    <w:lsdException w:name="FollowedHyperlink" w:uiPriority="0"/>
    <w:lsdException w:name="Strong" w:qFormat="1" w:semiHidden="0" w:uiPriority="0" w:unhideWhenUsed="0"/>
    <w:lsdException w:name="Emphasis" w:qFormat="1" w:semiHidden="0" w:uiPriority="0" w:unhideWhenUsed="0"/>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rsid w:val="000E16E5"/>
    <w:rPr>
      <w:rFonts w:eastAsia="Times New Roman"/>
      <w:color w:val="000000"/>
      <w:sz w:val="24"/>
      <w:szCs w:val="24"/>
      <w:u w:color="000000"/>
      <w:lang w:val="en-US"/>
    </w:rPr>
  </w:style>
  <w:style w:styleId="1a" w:type="paragraph">
    <w:name w:val="heading 1"/>
    <w:next w:val="a"/>
    <w:link w:val="1b"/>
    <w:qFormat/>
    <w:rsid w:val="00DB331F"/>
    <w:pPr>
      <w:keepNext/>
      <w:keepLines/>
      <w:spacing w:before="480"/>
      <w:outlineLvl w:val="0"/>
    </w:pPr>
    <w:rPr>
      <w:rFonts w:eastAsia="Times New Roman"/>
      <w:b/>
      <w:bCs/>
      <w:color w:val="000000"/>
      <w:sz w:val="28"/>
      <w:szCs w:val="28"/>
      <w:u w:color="000000"/>
      <w:lang w:val="en-US"/>
    </w:rPr>
  </w:style>
  <w:style w:styleId="2a" w:type="paragraph">
    <w:name w:val="heading 2"/>
    <w:next w:val="a"/>
    <w:link w:val="2b"/>
    <w:autoRedefine/>
    <w:uiPriority w:val="99"/>
    <w:qFormat/>
    <w:rsid w:val="00037B51"/>
    <w:pPr>
      <w:keepNext/>
      <w:keepLines/>
      <w:spacing w:after="200" w:before="200"/>
      <w:jc w:val="both"/>
      <w:outlineLvl w:val="1"/>
    </w:pPr>
    <w:rPr>
      <w:rFonts w:eastAsia="Cambria"/>
      <w:b/>
      <w:sz w:val="28"/>
      <w:szCs w:val="28"/>
      <w:u w:color="000000"/>
    </w:rPr>
  </w:style>
  <w:style w:styleId="3a" w:type="paragraph">
    <w:name w:val="heading 3"/>
    <w:next w:val="a"/>
    <w:link w:val="3b"/>
    <w:autoRedefine/>
    <w:qFormat/>
    <w:rsid w:val="00946F9A"/>
    <w:pPr>
      <w:pBdr>
        <w:top w:color="auto" w:space="0" w:sz="0" w:val="none"/>
        <w:left w:color="auto" w:space="0" w:sz="0" w:val="none"/>
        <w:bottom w:color="auto" w:space="0" w:sz="0" w:val="none"/>
        <w:right w:color="auto" w:space="0" w:sz="0" w:val="none"/>
        <w:between w:color="auto" w:space="0" w:sz="0" w:val="none"/>
        <w:bar w:color="auto" w:sz="0" w:val="none"/>
      </w:pBdr>
      <w:shd w:color="auto" w:fill="FFFFFF" w:themeFill="background1" w:val="clear"/>
      <w:jc w:val="both"/>
      <w:outlineLvl w:val="2"/>
    </w:pPr>
    <w:rPr>
      <w:rFonts w:eastAsia="Calibri"/>
      <w:b/>
      <w:sz w:val="28"/>
      <w:szCs w:val="28"/>
      <w:u w:color="000000"/>
    </w:rPr>
  </w:style>
  <w:style w:styleId="44" w:type="paragraph">
    <w:name w:val="heading 4"/>
    <w:basedOn w:val="a"/>
    <w:next w:val="a"/>
    <w:link w:val="45"/>
    <w:unhideWhenUsed/>
    <w:qFormat/>
    <w:rsid w:val="00C77056"/>
    <w:pPr>
      <w:keepNext/>
      <w:keepLines/>
      <w:spacing w:after="120" w:before="200"/>
      <w:outlineLvl w:val="3"/>
    </w:pPr>
    <w:rPr>
      <w:rFonts w:cstheme="majorBidi" w:eastAsiaTheme="majorEastAsia"/>
      <w:b/>
      <w:bCs/>
      <w:i/>
      <w:iCs/>
      <w:color w:val="auto"/>
      <w:sz w:val="28"/>
      <w:lang w:eastAsia="en-US"/>
    </w:rPr>
  </w:style>
  <w:style w:styleId="50" w:type="paragraph">
    <w:name w:val="heading 5"/>
    <w:basedOn w:val="a"/>
    <w:link w:val="51"/>
    <w:qFormat/>
    <w:rsid w:val="00DA13DD"/>
    <w:pPr>
      <w:pBdr>
        <w:top w:color="auto" w:space="0" w:sz="0" w:val="none"/>
        <w:left w:color="auto" w:space="0" w:sz="0" w:val="none"/>
        <w:bottom w:color="auto" w:space="0" w:sz="0" w:val="none"/>
        <w:right w:color="auto" w:space="0" w:sz="0" w:val="none"/>
        <w:between w:color="auto" w:space="0" w:sz="0" w:val="none"/>
        <w:bar w:color="auto" w:sz="0" w:val="none"/>
      </w:pBdr>
      <w:jc w:val="both"/>
      <w:outlineLvl w:val="4"/>
    </w:pPr>
    <w:rPr>
      <w:b/>
      <w:sz w:val="28"/>
      <w:szCs w:val="26"/>
      <w:bdr w:color="auto" w:space="0" w:sz="0" w:val="none"/>
      <w:lang w:eastAsia="en-US"/>
    </w:rPr>
  </w:style>
  <w:style w:styleId="60" w:type="paragraph">
    <w:name w:val="heading 6"/>
    <w:basedOn w:val="a"/>
    <w:next w:val="a"/>
    <w:link w:val="61"/>
    <w:qFormat/>
    <w:rsid w:val="00DA13DD"/>
    <w:pPr>
      <w:keepNext/>
      <w:pBdr>
        <w:top w:color="auto" w:space="0" w:sz="0" w:val="none"/>
        <w:left w:color="auto" w:space="0" w:sz="0" w:val="none"/>
        <w:bottom w:color="auto" w:space="0" w:sz="0" w:val="none"/>
        <w:right w:color="auto" w:space="0" w:sz="0" w:val="none"/>
        <w:between w:color="auto" w:space="0" w:sz="0" w:val="none"/>
        <w:bar w:color="auto" w:sz="0" w:val="none"/>
      </w:pBdr>
      <w:tabs>
        <w:tab w:pos="1436" w:val="num"/>
      </w:tabs>
      <w:ind w:hanging="1152" w:left="1436"/>
      <w:jc w:val="center"/>
      <w:outlineLvl w:val="5"/>
    </w:pPr>
    <w:rPr>
      <w:color w:val="auto"/>
      <w:spacing w:val="20"/>
      <w:sz w:val="22"/>
      <w:szCs w:val="26"/>
      <w:bdr w:color="auto" w:space="0" w:sz="0" w:val="none"/>
      <w:lang w:val="ru-RU"/>
    </w:rPr>
  </w:style>
  <w:style w:styleId="70" w:type="paragraph">
    <w:name w:val="heading 7"/>
    <w:basedOn w:val="a"/>
    <w:next w:val="a"/>
    <w:link w:val="71"/>
    <w:qFormat/>
    <w:rsid w:val="00DA13DD"/>
    <w:pPr>
      <w:keepNext/>
      <w:pBdr>
        <w:top w:color="auto" w:space="0" w:sz="0" w:val="none"/>
        <w:left w:color="auto" w:space="0" w:sz="0" w:val="none"/>
        <w:bottom w:color="auto" w:space="0" w:sz="0" w:val="none"/>
        <w:right w:color="auto" w:space="0" w:sz="0" w:val="none"/>
        <w:between w:color="auto" w:space="0" w:sz="0" w:val="none"/>
        <w:bar w:color="auto" w:sz="0" w:val="none"/>
      </w:pBdr>
      <w:tabs>
        <w:tab w:pos="1296" w:val="num"/>
      </w:tabs>
      <w:spacing w:line="360" w:lineRule="auto"/>
      <w:ind w:hanging="1296" w:left="1296"/>
      <w:jc w:val="both"/>
      <w:outlineLvl w:val="6"/>
    </w:pPr>
    <w:rPr>
      <w:color w:val="auto"/>
      <w:sz w:val="26"/>
      <w:szCs w:val="26"/>
      <w:bdr w:color="auto" w:space="0" w:sz="0" w:val="none"/>
      <w:lang w:val="ru-RU"/>
    </w:rPr>
  </w:style>
  <w:style w:styleId="80" w:type="paragraph">
    <w:name w:val="heading 8"/>
    <w:basedOn w:val="a"/>
    <w:next w:val="a"/>
    <w:link w:val="81"/>
    <w:qFormat/>
    <w:rsid w:val="00DA13DD"/>
    <w:pPr>
      <w:keepNext/>
      <w:pBdr>
        <w:top w:color="auto" w:space="0" w:sz="0" w:val="none"/>
        <w:left w:color="auto" w:space="0" w:sz="0" w:val="none"/>
        <w:bottom w:color="auto" w:space="0" w:sz="0" w:val="none"/>
        <w:right w:color="auto" w:space="0" w:sz="0" w:val="none"/>
        <w:between w:color="auto" w:space="0" w:sz="0" w:val="none"/>
        <w:bar w:color="auto" w:sz="0" w:val="none"/>
      </w:pBdr>
      <w:tabs>
        <w:tab w:pos="1440" w:val="num"/>
      </w:tabs>
      <w:spacing w:before="120" w:line="360" w:lineRule="auto"/>
      <w:ind w:hanging="1440" w:left="1440"/>
      <w:jc w:val="center"/>
      <w:outlineLvl w:val="7"/>
    </w:pPr>
    <w:rPr>
      <w:color w:val="auto"/>
      <w:spacing w:val="120"/>
      <w:sz w:val="48"/>
      <w:szCs w:val="26"/>
      <w:bdr w:color="auto" w:space="0" w:sz="0" w:val="none"/>
      <w:lang w:val="ru-RU"/>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Hyperlink"/>
    <w:uiPriority w:val="99"/>
    <w:rsid w:val="000E16E5"/>
    <w:rPr>
      <w:u w:val="single"/>
    </w:rPr>
  </w:style>
  <w:style w:customStyle="1" w:styleId="TableNormal" w:type="table">
    <w:name w:val="Table Normal"/>
    <w:rsid w:val="000E16E5"/>
    <w:tblPr>
      <w:tblInd w:type="dxa" w:w="0"/>
      <w:tblCellMar>
        <w:top w:type="dxa" w:w="0"/>
        <w:left w:type="dxa" w:w="0"/>
        <w:bottom w:type="dxa" w:w="0"/>
        <w:right w:type="dxa" w:w="0"/>
      </w:tblCellMar>
    </w:tblPr>
  </w:style>
  <w:style w:customStyle="1" w:styleId="a4" w:type="paragraph">
    <w:name w:val="Верхн./нижн. кол."/>
    <w:uiPriority w:val="99"/>
    <w:rsid w:val="000E16E5"/>
    <w:pPr>
      <w:tabs>
        <w:tab w:pos="9020" w:val="right"/>
      </w:tabs>
    </w:pPr>
    <w:rPr>
      <w:rFonts w:ascii="Helvetica" w:cs="Arial Unicode MS" w:hAnsi="Helvetica"/>
      <w:color w:val="000000"/>
      <w:sz w:val="24"/>
      <w:szCs w:val="24"/>
    </w:rPr>
  </w:style>
  <w:style w:styleId="a5" w:type="paragraph">
    <w:name w:val="footer"/>
    <w:link w:val="a6"/>
    <w:uiPriority w:val="99"/>
    <w:rsid w:val="000E16E5"/>
    <w:pPr>
      <w:tabs>
        <w:tab w:pos="4677" w:val="center"/>
        <w:tab w:pos="9355" w:val="right"/>
      </w:tabs>
    </w:pPr>
    <w:rPr>
      <w:rFonts w:cs="Arial Unicode MS"/>
      <w:color w:val="000000"/>
      <w:sz w:val="24"/>
      <w:szCs w:val="24"/>
      <w:u w:color="000000"/>
      <w:lang w:val="en-US"/>
    </w:rPr>
  </w:style>
  <w:style w:styleId="a7" w:type="paragraph">
    <w:name w:val="Plain Text"/>
    <w:link w:val="a8"/>
    <w:rsid w:val="000E16E5"/>
    <w:pPr>
      <w:ind w:firstLine="709"/>
      <w:jc w:val="both"/>
    </w:pPr>
    <w:rPr>
      <w:rFonts w:ascii="Calibri" w:cs="Calibri" w:eastAsia="Calibri" w:hAnsi="Calibri"/>
      <w:color w:val="000000"/>
      <w:sz w:val="22"/>
      <w:szCs w:val="22"/>
      <w:u w:color="000000"/>
    </w:rPr>
  </w:style>
  <w:style w:styleId="a9" w:type="paragraph">
    <w:name w:val="TOC Heading"/>
    <w:next w:val="a"/>
    <w:uiPriority w:val="39"/>
    <w:qFormat/>
    <w:rsid w:val="000E16E5"/>
    <w:pPr>
      <w:keepNext/>
      <w:keepLines/>
      <w:spacing w:before="480" w:line="276" w:lineRule="auto"/>
    </w:pPr>
    <w:rPr>
      <w:rFonts w:cs="Arial Unicode MS"/>
      <w:b/>
      <w:bCs/>
      <w:color w:val="000000"/>
      <w:sz w:val="28"/>
      <w:szCs w:val="28"/>
      <w:u w:color="000000"/>
    </w:rPr>
  </w:style>
  <w:style w:styleId="1c" w:type="paragraph">
    <w:name w:val="toc 1"/>
    <w:uiPriority w:val="39"/>
    <w:qFormat/>
    <w:rsid w:val="000E16E5"/>
    <w:pPr>
      <w:tabs>
        <w:tab w:leader="hyphen" w:pos="9345" w:val="right"/>
      </w:tabs>
      <w:spacing w:before="360"/>
      <w:jc w:val="both"/>
    </w:pPr>
    <w:rPr>
      <w:rFonts w:ascii="Cambria" w:cs="Cambria" w:eastAsia="Cambria" w:hAnsi="Cambria"/>
      <w:b/>
      <w:bCs/>
      <w:caps/>
      <w:color w:val="000000"/>
      <w:sz w:val="24"/>
      <w:szCs w:val="24"/>
      <w:u w:color="000000"/>
      <w:lang w:val="en-US"/>
    </w:rPr>
  </w:style>
  <w:style w:styleId="2c" w:type="paragraph">
    <w:name w:val="toc 2"/>
    <w:uiPriority w:val="39"/>
    <w:qFormat/>
    <w:rsid w:val="000E16E5"/>
    <w:pPr>
      <w:tabs>
        <w:tab w:leader="hyphen" w:pos="9329" w:val="right"/>
      </w:tabs>
      <w:spacing w:before="240"/>
    </w:pPr>
    <w:rPr>
      <w:rFonts w:eastAsia="Times New Roman"/>
      <w:color w:val="000000"/>
      <w:u w:color="000000"/>
    </w:rPr>
  </w:style>
  <w:style w:styleId="3c" w:type="paragraph">
    <w:name w:val="toc 3"/>
    <w:uiPriority w:val="39"/>
    <w:qFormat/>
    <w:rsid w:val="000E16E5"/>
    <w:pPr>
      <w:tabs>
        <w:tab w:leader="hyphen" w:pos="9329" w:val="right"/>
      </w:tabs>
    </w:pPr>
    <w:rPr>
      <w:rFonts w:eastAsia="Times New Roman"/>
      <w:color w:val="000000"/>
      <w:u w:color="000000"/>
    </w:rPr>
  </w:style>
  <w:style w:customStyle="1" w:styleId="List1" w:type="numbering">
    <w:name w:val="List 1"/>
    <w:rsid w:val="000E16E5"/>
    <w:pPr>
      <w:numPr>
        <w:numId w:val="1"/>
      </w:numPr>
    </w:pPr>
  </w:style>
  <w:style w:customStyle="1" w:styleId="1" w:type="numbering">
    <w:name w:val="Импортированный стиль 1"/>
    <w:rsid w:val="000E16E5"/>
    <w:pPr>
      <w:numPr>
        <w:numId w:val="3"/>
      </w:numPr>
    </w:pPr>
  </w:style>
  <w:style w:customStyle="1" w:styleId="2" w:type="numbering">
    <w:name w:val="Импортированный стиль 2"/>
    <w:rsid w:val="000E16E5"/>
    <w:pPr>
      <w:numPr>
        <w:numId w:val="4"/>
      </w:numPr>
    </w:pPr>
  </w:style>
  <w:style w:customStyle="1" w:styleId="3" w:type="numbering">
    <w:name w:val="Импортированный стиль 3"/>
    <w:rsid w:val="000E16E5"/>
    <w:pPr>
      <w:numPr>
        <w:numId w:val="5"/>
      </w:numPr>
    </w:pPr>
  </w:style>
  <w:style w:styleId="aa" w:type="paragraph">
    <w:name w:val="caption"/>
    <w:next w:val="a"/>
    <w:uiPriority w:val="99"/>
    <w:qFormat/>
    <w:rsid w:val="000E16E5"/>
    <w:pPr>
      <w:spacing w:after="200"/>
      <w:ind w:firstLine="284"/>
      <w:jc w:val="both"/>
    </w:pPr>
    <w:rPr>
      <w:rFonts w:ascii="Calibri" w:cs="Calibri" w:eastAsia="Calibri" w:hAnsi="Calibri"/>
      <w:b/>
      <w:bCs/>
      <w:color w:val="4F81BD"/>
      <w:sz w:val="18"/>
      <w:szCs w:val="18"/>
      <w:u w:color="4F81BD"/>
    </w:rPr>
  </w:style>
  <w:style w:customStyle="1" w:styleId="4" w:type="numbering">
    <w:name w:val="Импортированный стиль 4"/>
    <w:rsid w:val="000E16E5"/>
    <w:pPr>
      <w:numPr>
        <w:numId w:val="6"/>
      </w:numPr>
    </w:pPr>
  </w:style>
  <w:style w:styleId="ab" w:type="paragraph">
    <w:name w:val="Body Text"/>
    <w:link w:val="ac"/>
    <w:rsid w:val="000E16E5"/>
    <w:pPr>
      <w:spacing w:line="360" w:lineRule="auto"/>
      <w:jc w:val="both"/>
    </w:pPr>
    <w:rPr>
      <w:rFonts w:cs="Arial Unicode MS"/>
      <w:color w:val="000000"/>
      <w:sz w:val="28"/>
      <w:szCs w:val="28"/>
      <w:u w:color="000000"/>
    </w:rPr>
  </w:style>
  <w:style w:customStyle="1" w:styleId="Style9" w:type="paragraph">
    <w:name w:val="Style9"/>
    <w:rsid w:val="000E16E5"/>
    <w:pPr>
      <w:widowControl w:val="0"/>
      <w:spacing w:line="322" w:lineRule="exact"/>
      <w:ind w:firstLine="739"/>
      <w:jc w:val="both"/>
    </w:pPr>
    <w:rPr>
      <w:rFonts w:eastAsia="Times New Roman"/>
      <w:color w:val="000000"/>
      <w:sz w:val="24"/>
      <w:szCs w:val="24"/>
      <w:u w:color="000000"/>
    </w:rPr>
  </w:style>
  <w:style w:customStyle="1" w:styleId="5" w:type="numbering">
    <w:name w:val="Импортированный стиль 5"/>
    <w:rsid w:val="000E16E5"/>
    <w:pPr>
      <w:numPr>
        <w:numId w:val="7"/>
      </w:numPr>
    </w:pPr>
  </w:style>
  <w:style w:customStyle="1" w:styleId="6" w:type="numbering">
    <w:name w:val="Импортированный стиль 6"/>
    <w:rsid w:val="000E16E5"/>
    <w:pPr>
      <w:numPr>
        <w:numId w:val="8"/>
      </w:numPr>
    </w:pPr>
  </w:style>
  <w:style w:customStyle="1" w:styleId="7" w:type="numbering">
    <w:name w:val="Импортированный стиль 7"/>
    <w:rsid w:val="000E16E5"/>
    <w:pPr>
      <w:numPr>
        <w:numId w:val="9"/>
      </w:numPr>
    </w:pPr>
  </w:style>
  <w:style w:customStyle="1" w:styleId="8" w:type="numbering">
    <w:name w:val="Импортированный стиль 8"/>
    <w:rsid w:val="000E16E5"/>
    <w:pPr>
      <w:numPr>
        <w:numId w:val="10"/>
      </w:numPr>
    </w:pPr>
  </w:style>
  <w:style w:customStyle="1" w:styleId="9" w:type="numbering">
    <w:name w:val="Импортированный стиль 9"/>
    <w:rsid w:val="000E16E5"/>
    <w:pPr>
      <w:numPr>
        <w:numId w:val="11"/>
      </w:numPr>
    </w:pPr>
  </w:style>
  <w:style w:customStyle="1" w:styleId="1-41" w:type="paragraph">
    <w:name w:val="Средняя заливка 1 - Акцент 41"/>
    <w:uiPriority w:val="99"/>
    <w:rsid w:val="000E16E5"/>
    <w:pPr>
      <w:ind w:firstLine="709"/>
      <w:jc w:val="both"/>
    </w:pPr>
    <w:rPr>
      <w:rFonts w:ascii="Calibri" w:cs="Calibri" w:eastAsia="Calibri" w:hAnsi="Calibri"/>
      <w:color w:val="000000"/>
      <w:sz w:val="22"/>
      <w:szCs w:val="22"/>
      <w:u w:color="000000"/>
    </w:rPr>
  </w:style>
  <w:style w:customStyle="1" w:styleId="10" w:type="numbering">
    <w:name w:val="Импортированный стиль 10"/>
    <w:rsid w:val="000E16E5"/>
    <w:pPr>
      <w:numPr>
        <w:numId w:val="12"/>
      </w:numPr>
    </w:pPr>
  </w:style>
  <w:style w:customStyle="1" w:styleId="11" w:type="numbering">
    <w:name w:val="Импортированный стиль 11"/>
    <w:rsid w:val="000E16E5"/>
    <w:pPr>
      <w:numPr>
        <w:numId w:val="13"/>
      </w:numPr>
    </w:pPr>
  </w:style>
  <w:style w:customStyle="1" w:styleId="3-31" w:type="paragraph">
    <w:name w:val="Средняя сетка 3 - Акцент 31"/>
    <w:uiPriority w:val="99"/>
    <w:rsid w:val="000E16E5"/>
    <w:pPr>
      <w:ind w:firstLine="709"/>
      <w:jc w:val="both"/>
    </w:pPr>
    <w:rPr>
      <w:rFonts w:ascii="Calibri" w:cs="Calibri" w:eastAsia="Calibri" w:hAnsi="Calibri"/>
      <w:color w:val="000000"/>
      <w:sz w:val="22"/>
      <w:szCs w:val="22"/>
      <w:u w:color="000000"/>
    </w:rPr>
  </w:style>
  <w:style w:styleId="ad" w:type="paragraph">
    <w:name w:val="List Paragraph"/>
    <w:uiPriority w:val="34"/>
    <w:qFormat/>
    <w:rsid w:val="000E16E5"/>
    <w:pPr>
      <w:ind w:left="720"/>
    </w:pPr>
    <w:rPr>
      <w:rFonts w:cs="Arial Unicode MS"/>
      <w:color w:val="000000"/>
      <w:sz w:val="24"/>
      <w:szCs w:val="24"/>
      <w:u w:color="000000"/>
      <w:lang w:val="en-US"/>
    </w:rPr>
  </w:style>
  <w:style w:customStyle="1" w:styleId="12" w:type="numbering">
    <w:name w:val="Импортированный стиль 12"/>
    <w:rsid w:val="000E16E5"/>
    <w:pPr>
      <w:numPr>
        <w:numId w:val="14"/>
      </w:numPr>
    </w:pPr>
  </w:style>
  <w:style w:customStyle="1" w:styleId="13" w:type="numbering">
    <w:name w:val="Импортированный стиль 13"/>
    <w:rsid w:val="000E16E5"/>
    <w:pPr>
      <w:numPr>
        <w:numId w:val="15"/>
      </w:numPr>
    </w:pPr>
  </w:style>
  <w:style w:customStyle="1" w:styleId="ae" w:type="character">
    <w:name w:val="Ссылка"/>
    <w:rsid w:val="000E16E5"/>
    <w:rPr>
      <w:color w:val="0000FF"/>
      <w:u w:color="0000FF" w:val="single"/>
      <w:lang w:val="ru-RU"/>
    </w:rPr>
  </w:style>
  <w:style w:customStyle="1" w:styleId="14" w:type="numbering">
    <w:name w:val="Импортированный стиль 14"/>
    <w:rsid w:val="000E16E5"/>
    <w:pPr>
      <w:numPr>
        <w:numId w:val="16"/>
      </w:numPr>
    </w:pPr>
  </w:style>
  <w:style w:customStyle="1" w:styleId="af" w:type="character">
    <w:name w:val="Нет"/>
    <w:rsid w:val="000E16E5"/>
  </w:style>
  <w:style w:customStyle="1" w:styleId="Hyperlink0" w:type="character">
    <w:name w:val="Hyperlink.0"/>
    <w:basedOn w:val="af"/>
    <w:rsid w:val="000E16E5"/>
    <w:rPr>
      <w:color w:val="0000FF"/>
      <w:u w:color="0000FF" w:val="single"/>
      <w:lang w:val="en-US"/>
    </w:rPr>
  </w:style>
  <w:style w:customStyle="1" w:styleId="15" w:type="numbering">
    <w:name w:val="Импортированный стиль 15"/>
    <w:rsid w:val="000E16E5"/>
    <w:pPr>
      <w:numPr>
        <w:numId w:val="17"/>
      </w:numPr>
    </w:pPr>
  </w:style>
  <w:style w:customStyle="1" w:styleId="16" w:type="numbering">
    <w:name w:val="Импортированный стиль 16"/>
    <w:rsid w:val="000E16E5"/>
    <w:pPr>
      <w:numPr>
        <w:numId w:val="18"/>
      </w:numPr>
    </w:pPr>
  </w:style>
  <w:style w:customStyle="1" w:styleId="17" w:type="numbering">
    <w:name w:val="Импортированный стиль 17"/>
    <w:rsid w:val="000E16E5"/>
    <w:pPr>
      <w:numPr>
        <w:numId w:val="19"/>
      </w:numPr>
    </w:pPr>
  </w:style>
  <w:style w:customStyle="1" w:styleId="18" w:type="numbering">
    <w:name w:val="Импортированный стиль 18"/>
    <w:rsid w:val="000E16E5"/>
    <w:pPr>
      <w:numPr>
        <w:numId w:val="20"/>
      </w:numPr>
    </w:pPr>
  </w:style>
  <w:style w:customStyle="1" w:styleId="19" w:type="numbering">
    <w:name w:val="Импортированный стиль 19"/>
    <w:rsid w:val="000E16E5"/>
    <w:pPr>
      <w:numPr>
        <w:numId w:val="21"/>
      </w:numPr>
    </w:pPr>
  </w:style>
  <w:style w:customStyle="1" w:styleId="20" w:type="numbering">
    <w:name w:val="Импортированный стиль 20"/>
    <w:rsid w:val="000E16E5"/>
    <w:pPr>
      <w:numPr>
        <w:numId w:val="22"/>
      </w:numPr>
    </w:pPr>
  </w:style>
  <w:style w:customStyle="1" w:styleId="21" w:type="numbering">
    <w:name w:val="Импортированный стиль 21"/>
    <w:rsid w:val="000E16E5"/>
    <w:pPr>
      <w:numPr>
        <w:numId w:val="23"/>
      </w:numPr>
    </w:pPr>
  </w:style>
  <w:style w:customStyle="1" w:styleId="Hyperlink1" w:type="character">
    <w:name w:val="Hyperlink.1"/>
    <w:basedOn w:val="ae"/>
    <w:rsid w:val="000E16E5"/>
    <w:rPr>
      <w:color w:val="000000"/>
      <w:u w:color="000000" w:val="single"/>
      <w:shd w:color="auto" w:fill="FFFFFF" w:val="clear"/>
      <w:lang w:val="ru-RU"/>
    </w:rPr>
  </w:style>
  <w:style w:customStyle="1" w:styleId="Hyperlink2" w:type="character">
    <w:name w:val="Hyperlink.2"/>
    <w:basedOn w:val="ae"/>
    <w:rsid w:val="000E16E5"/>
    <w:rPr>
      <w:color w:val="000000"/>
      <w:u w:color="000000" w:val="single"/>
      <w:lang w:val="ru-RU"/>
    </w:rPr>
  </w:style>
  <w:style w:customStyle="1" w:styleId="Hyperlink3" w:type="character">
    <w:name w:val="Hyperlink.3"/>
    <w:basedOn w:val="ae"/>
    <w:rsid w:val="000E16E5"/>
    <w:rPr>
      <w:color w:val="0000FF"/>
      <w:u w:color="0000FF" w:val="single"/>
      <w:shd w:color="auto" w:fill="FFFFFF" w:val="clear"/>
      <w:lang w:val="en-US"/>
    </w:rPr>
  </w:style>
  <w:style w:customStyle="1" w:styleId="Hyperlink4" w:type="character">
    <w:name w:val="Hyperlink.4"/>
    <w:basedOn w:val="ae"/>
    <w:rsid w:val="000E16E5"/>
    <w:rPr>
      <w:color w:val="0000FF"/>
      <w:u w:color="0000FF" w:val="single"/>
      <w:lang w:val="en-US"/>
    </w:rPr>
  </w:style>
  <w:style w:customStyle="1" w:styleId="Hyperlink5" w:type="character">
    <w:name w:val="Hyperlink.5"/>
    <w:basedOn w:val="ae"/>
    <w:rsid w:val="000E16E5"/>
    <w:rPr>
      <w:color w:val="0000FF"/>
      <w:u w:color="0000FF" w:val="single"/>
      <w:lang w:val="ru-RU"/>
    </w:rPr>
  </w:style>
  <w:style w:customStyle="1" w:styleId="22" w:type="numbering">
    <w:name w:val="Импортированный стиль 22"/>
    <w:rsid w:val="000E16E5"/>
    <w:pPr>
      <w:numPr>
        <w:numId w:val="24"/>
      </w:numPr>
    </w:pPr>
  </w:style>
  <w:style w:customStyle="1" w:styleId="1-31" w:type="paragraph">
    <w:name w:val="Средняя заливка 1 - Акцент 31"/>
    <w:rsid w:val="000E16E5"/>
    <w:pPr>
      <w:ind w:firstLine="709"/>
      <w:jc w:val="both"/>
    </w:pPr>
    <w:rPr>
      <w:rFonts w:ascii="Calibri" w:cs="Calibri" w:eastAsia="Calibri" w:hAnsi="Calibri"/>
      <w:color w:val="000000"/>
      <w:sz w:val="22"/>
      <w:szCs w:val="22"/>
      <w:u w:color="000000"/>
    </w:rPr>
  </w:style>
  <w:style w:customStyle="1" w:styleId="23" w:type="numbering">
    <w:name w:val="Импортированный стиль 23"/>
    <w:rsid w:val="000E16E5"/>
    <w:pPr>
      <w:numPr>
        <w:numId w:val="25"/>
      </w:numPr>
    </w:pPr>
  </w:style>
  <w:style w:customStyle="1" w:styleId="24" w:type="numbering">
    <w:name w:val="Импортированный стиль 24"/>
    <w:rsid w:val="000E16E5"/>
    <w:pPr>
      <w:numPr>
        <w:numId w:val="26"/>
      </w:numPr>
    </w:pPr>
  </w:style>
  <w:style w:customStyle="1" w:styleId="25" w:type="numbering">
    <w:name w:val="Импортированный стиль 25"/>
    <w:rsid w:val="000E16E5"/>
    <w:pPr>
      <w:numPr>
        <w:numId w:val="27"/>
      </w:numPr>
    </w:pPr>
  </w:style>
  <w:style w:styleId="af0" w:type="paragraph">
    <w:name w:val="Normal (Web)"/>
    <w:uiPriority w:val="99"/>
    <w:rsid w:val="000E16E5"/>
    <w:pPr>
      <w:spacing w:after="100" w:before="100"/>
    </w:pPr>
    <w:rPr>
      <w:rFonts w:cs="Arial Unicode MS"/>
      <w:color w:val="000000"/>
      <w:sz w:val="24"/>
      <w:szCs w:val="24"/>
      <w:u w:color="000000"/>
    </w:rPr>
  </w:style>
  <w:style w:customStyle="1" w:styleId="26" w:type="numbering">
    <w:name w:val="Импортированный стиль 26"/>
    <w:rsid w:val="000E16E5"/>
    <w:pPr>
      <w:numPr>
        <w:numId w:val="28"/>
      </w:numPr>
    </w:pPr>
  </w:style>
  <w:style w:customStyle="1" w:styleId="1-11" w:type="paragraph">
    <w:name w:val="Средняя заливка 1 - Акцент 11"/>
    <w:rsid w:val="000E16E5"/>
    <w:pPr>
      <w:ind w:firstLine="709"/>
      <w:jc w:val="both"/>
    </w:pPr>
    <w:rPr>
      <w:rFonts w:ascii="Calibri" w:cs="Calibri" w:eastAsia="Calibri" w:hAnsi="Calibri"/>
      <w:color w:val="000000"/>
      <w:sz w:val="22"/>
      <w:szCs w:val="22"/>
      <w:u w:color="000000"/>
    </w:rPr>
  </w:style>
  <w:style w:customStyle="1" w:styleId="27" w:type="numbering">
    <w:name w:val="Импортированный стиль 27"/>
    <w:rsid w:val="000E16E5"/>
    <w:pPr>
      <w:numPr>
        <w:numId w:val="29"/>
      </w:numPr>
    </w:pPr>
  </w:style>
  <w:style w:customStyle="1" w:styleId="Hyperlink6" w:type="character">
    <w:name w:val="Hyperlink.6"/>
    <w:basedOn w:val="af"/>
    <w:rsid w:val="000E16E5"/>
    <w:rPr>
      <w:color w:val="0000FF"/>
      <w:sz w:val="28"/>
      <w:szCs w:val="28"/>
      <w:u w:color="0000FF" w:val="single"/>
      <w:lang w:val="ru-RU"/>
    </w:rPr>
  </w:style>
  <w:style w:customStyle="1" w:styleId="28" w:type="numbering">
    <w:name w:val="Импортированный стиль 28"/>
    <w:rsid w:val="000E16E5"/>
    <w:pPr>
      <w:numPr>
        <w:numId w:val="30"/>
      </w:numPr>
    </w:pPr>
  </w:style>
  <w:style w:customStyle="1" w:styleId="29" w:type="numbering">
    <w:name w:val="Импортированный стиль 29"/>
    <w:rsid w:val="000E16E5"/>
    <w:pPr>
      <w:numPr>
        <w:numId w:val="31"/>
      </w:numPr>
    </w:pPr>
  </w:style>
  <w:style w:customStyle="1" w:styleId="30" w:type="numbering">
    <w:name w:val="Импортированный стиль 30"/>
    <w:rsid w:val="000E16E5"/>
    <w:pPr>
      <w:numPr>
        <w:numId w:val="32"/>
      </w:numPr>
    </w:pPr>
  </w:style>
  <w:style w:customStyle="1" w:styleId="Hyperlink7" w:type="character">
    <w:name w:val="Hyperlink.7"/>
    <w:basedOn w:val="af"/>
    <w:rsid w:val="000E16E5"/>
    <w:rPr>
      <w:color w:val="0000FF"/>
      <w:u w:color="000000" w:val="single"/>
      <w:lang w:val="ru-RU"/>
    </w:rPr>
  </w:style>
  <w:style w:customStyle="1" w:styleId="31" w:type="numbering">
    <w:name w:val="Импортированный стиль 31"/>
    <w:rsid w:val="000E16E5"/>
    <w:pPr>
      <w:numPr>
        <w:numId w:val="33"/>
      </w:numPr>
    </w:pPr>
  </w:style>
  <w:style w:customStyle="1" w:styleId="Hyperlink8" w:type="character">
    <w:name w:val="Hyperlink.8"/>
    <w:basedOn w:val="af"/>
    <w:rsid w:val="000E16E5"/>
    <w:rPr>
      <w:color w:val="0000FF"/>
      <w:u w:color="0000FF" w:val="single"/>
      <w:lang w:val="ru-RU"/>
    </w:rPr>
  </w:style>
  <w:style w:customStyle="1" w:styleId="32" w:type="numbering">
    <w:name w:val="Импортированный стиль 32"/>
    <w:rsid w:val="000E16E5"/>
    <w:pPr>
      <w:numPr>
        <w:numId w:val="34"/>
      </w:numPr>
    </w:pPr>
  </w:style>
  <w:style w:customStyle="1" w:styleId="33" w:type="numbering">
    <w:name w:val="Импортированный стиль 33"/>
    <w:rsid w:val="000E16E5"/>
    <w:pPr>
      <w:numPr>
        <w:numId w:val="35"/>
      </w:numPr>
    </w:pPr>
  </w:style>
  <w:style w:customStyle="1" w:styleId="Hyperlink9" w:type="character">
    <w:name w:val="Hyperlink.9"/>
    <w:basedOn w:val="af"/>
    <w:rsid w:val="000E16E5"/>
    <w:rPr>
      <w:color w:val="060FBA"/>
      <w:sz w:val="28"/>
      <w:szCs w:val="28"/>
      <w:u w:color="060FBA" w:val="single"/>
      <w:lang w:val="ru-RU"/>
    </w:rPr>
  </w:style>
  <w:style w:customStyle="1" w:styleId="34" w:type="numbering">
    <w:name w:val="Импортированный стиль 34"/>
    <w:rsid w:val="000E16E5"/>
    <w:pPr>
      <w:numPr>
        <w:numId w:val="36"/>
      </w:numPr>
    </w:pPr>
  </w:style>
  <w:style w:customStyle="1" w:styleId="35" w:type="numbering">
    <w:name w:val="Импортированный стиль 35"/>
    <w:rsid w:val="000E16E5"/>
    <w:pPr>
      <w:numPr>
        <w:numId w:val="37"/>
      </w:numPr>
    </w:pPr>
  </w:style>
  <w:style w:customStyle="1" w:styleId="36" w:type="numbering">
    <w:name w:val="Импортированный стиль 36"/>
    <w:rsid w:val="000E16E5"/>
    <w:pPr>
      <w:numPr>
        <w:numId w:val="38"/>
      </w:numPr>
    </w:pPr>
  </w:style>
  <w:style w:customStyle="1" w:styleId="37" w:type="numbering">
    <w:name w:val="Импортированный стиль 37"/>
    <w:rsid w:val="000E16E5"/>
    <w:pPr>
      <w:numPr>
        <w:numId w:val="39"/>
      </w:numPr>
    </w:pPr>
  </w:style>
  <w:style w:customStyle="1" w:styleId="38" w:type="numbering">
    <w:name w:val="Импортированный стиль 38"/>
    <w:rsid w:val="000E16E5"/>
    <w:pPr>
      <w:numPr>
        <w:numId w:val="40"/>
      </w:numPr>
    </w:pPr>
  </w:style>
  <w:style w:customStyle="1" w:styleId="39" w:type="numbering">
    <w:name w:val="Импортированный стиль 39"/>
    <w:rsid w:val="000E16E5"/>
    <w:pPr>
      <w:numPr>
        <w:numId w:val="41"/>
      </w:numPr>
    </w:pPr>
  </w:style>
  <w:style w:customStyle="1" w:styleId="Hyperlink10" w:type="character">
    <w:name w:val="Hyperlink.10"/>
    <w:basedOn w:val="af"/>
    <w:rsid w:val="000E16E5"/>
    <w:rPr>
      <w:color w:val="0000FF"/>
      <w:u w:color="000000" w:val="single"/>
      <w:shd w:color="auto" w:fill="FFFFFF" w:val="clear"/>
      <w:lang w:val="ru-RU"/>
    </w:rPr>
  </w:style>
  <w:style w:customStyle="1" w:styleId="Hyperlink11" w:type="character">
    <w:name w:val="Hyperlink.11"/>
    <w:basedOn w:val="af"/>
    <w:rsid w:val="000E16E5"/>
    <w:rPr>
      <w:color w:val="0000FF"/>
      <w:u w:color="0000FF" w:val="single"/>
      <w:shd w:color="auto" w:fill="FFFFFF" w:val="clear"/>
      <w:lang w:val="ru-RU"/>
    </w:rPr>
  </w:style>
  <w:style w:customStyle="1" w:styleId="40" w:type="numbering">
    <w:name w:val="Импортированный стиль 40"/>
    <w:rsid w:val="000E16E5"/>
    <w:pPr>
      <w:numPr>
        <w:numId w:val="42"/>
      </w:numPr>
    </w:pPr>
  </w:style>
  <w:style w:customStyle="1" w:styleId="41" w:type="numbering">
    <w:name w:val="Импортированный стиль 41"/>
    <w:rsid w:val="000E16E5"/>
    <w:pPr>
      <w:numPr>
        <w:numId w:val="43"/>
      </w:numPr>
    </w:pPr>
  </w:style>
  <w:style w:customStyle="1" w:styleId="42" w:type="numbering">
    <w:name w:val="Импортированный стиль 42"/>
    <w:rsid w:val="000E16E5"/>
    <w:pPr>
      <w:numPr>
        <w:numId w:val="44"/>
      </w:numPr>
    </w:pPr>
  </w:style>
  <w:style w:customStyle="1" w:styleId="Hyperlink12" w:type="character">
    <w:name w:val="Hyperlink.12"/>
    <w:basedOn w:val="af"/>
    <w:rsid w:val="000E16E5"/>
    <w:rPr>
      <w:color w:val="990099"/>
      <w:u w:color="990099" w:val="single"/>
      <w:lang w:val="ru-RU"/>
    </w:rPr>
  </w:style>
  <w:style w:customStyle="1" w:styleId="1-310" w:type="paragraph">
    <w:name w:val="Средняя сетка 1 - Акцент 31"/>
    <w:uiPriority w:val="99"/>
    <w:rsid w:val="000E16E5"/>
    <w:pPr>
      <w:ind w:firstLine="709"/>
      <w:jc w:val="both"/>
    </w:pPr>
    <w:rPr>
      <w:rFonts w:ascii="Calibri" w:cs="Calibri" w:eastAsia="Calibri" w:hAnsi="Calibri"/>
      <w:color w:val="000000"/>
      <w:sz w:val="22"/>
      <w:szCs w:val="22"/>
      <w:u w:color="000000"/>
    </w:rPr>
  </w:style>
  <w:style w:customStyle="1" w:styleId="1d" w:type="paragraph">
    <w:name w:val="Сетка таблицы1"/>
    <w:uiPriority w:val="99"/>
    <w:rsid w:val="000E16E5"/>
    <w:pPr>
      <w:ind w:firstLine="709"/>
      <w:jc w:val="both"/>
    </w:pPr>
    <w:rPr>
      <w:rFonts w:ascii="Calibri" w:cs="Calibri" w:eastAsia="Calibri" w:hAnsi="Calibri"/>
      <w:color w:val="000000"/>
      <w:sz w:val="22"/>
      <w:szCs w:val="22"/>
      <w:u w:color="000000"/>
    </w:rPr>
  </w:style>
  <w:style w:customStyle="1" w:styleId="TableNormalParagraph" w:type="paragraph">
    <w:name w:val="Table Normal Paragraph"/>
    <w:uiPriority w:val="99"/>
    <w:rsid w:val="000E16E5"/>
    <w:rPr>
      <w:rFonts w:cs="Arial Unicode MS"/>
      <w:color w:val="000000"/>
      <w:u w:color="000000"/>
    </w:rPr>
  </w:style>
  <w:style w:customStyle="1" w:styleId="ConsPlusNormal" w:type="paragraph">
    <w:name w:val="ConsPlusNormal"/>
    <w:rsid w:val="000E16E5"/>
    <w:rPr>
      <w:rFonts w:cs="Arial Unicode MS"/>
      <w:color w:val="000000"/>
      <w:sz w:val="28"/>
      <w:szCs w:val="28"/>
      <w:u w:color="000000"/>
    </w:rPr>
  </w:style>
  <w:style w:styleId="af1" w:type="paragraph">
    <w:name w:val="No Spacing"/>
    <w:uiPriority w:val="1"/>
    <w:qFormat/>
    <w:rsid w:val="000E16E5"/>
    <w:rPr>
      <w:rFonts w:ascii="Calibri" w:cs="Calibri" w:eastAsia="Calibri" w:hAnsi="Calibri"/>
      <w:color w:val="000000"/>
      <w:sz w:val="22"/>
      <w:szCs w:val="22"/>
      <w:u w:color="000000"/>
    </w:rPr>
  </w:style>
  <w:style w:customStyle="1" w:styleId="43" w:type="numbering">
    <w:name w:val="Импортированный стиль 43"/>
    <w:rsid w:val="000E16E5"/>
    <w:pPr>
      <w:numPr>
        <w:numId w:val="45"/>
      </w:numPr>
    </w:pPr>
  </w:style>
  <w:style w:styleId="af2" w:type="paragraph">
    <w:name w:val="Balloon Text"/>
    <w:basedOn w:val="a"/>
    <w:link w:val="af3"/>
    <w:unhideWhenUsed/>
    <w:rsid w:val="00170788"/>
    <w:rPr>
      <w:rFonts w:ascii="Tahoma" w:cs="Tahoma" w:hAnsi="Tahoma"/>
      <w:sz w:val="16"/>
      <w:szCs w:val="16"/>
    </w:rPr>
  </w:style>
  <w:style w:customStyle="1" w:styleId="af3" w:type="character">
    <w:name w:val="Текст выноски Знак"/>
    <w:basedOn w:val="a0"/>
    <w:link w:val="af2"/>
    <w:rsid w:val="00170788"/>
    <w:rPr>
      <w:rFonts w:ascii="Tahoma" w:cs="Tahoma" w:eastAsia="Times New Roman" w:hAnsi="Tahoma"/>
      <w:color w:val="000000"/>
      <w:sz w:val="16"/>
      <w:szCs w:val="16"/>
      <w:u w:color="000000"/>
      <w:lang w:val="en-US"/>
    </w:rPr>
  </w:style>
  <w:style w:customStyle="1" w:styleId="apple-converted-space" w:type="character">
    <w:name w:val="apple-converted-space"/>
    <w:basedOn w:val="a0"/>
    <w:rsid w:val="00F00496"/>
  </w:style>
  <w:style w:customStyle="1" w:styleId="a8" w:type="character">
    <w:name w:val="Текст Знак"/>
    <w:basedOn w:val="a0"/>
    <w:link w:val="a7"/>
    <w:rsid w:val="003248E7"/>
    <w:rPr>
      <w:rFonts w:ascii="Calibri" w:cs="Calibri" w:eastAsia="Calibri" w:hAnsi="Calibri"/>
      <w:color w:val="000000"/>
      <w:sz w:val="22"/>
      <w:szCs w:val="22"/>
      <w:u w:color="000000"/>
    </w:rPr>
  </w:style>
  <w:style w:styleId="1-2" w:type="table">
    <w:name w:val="Medium Shading 1 Accent 2"/>
    <w:basedOn w:val="a1"/>
    <w:uiPriority w:val="63"/>
    <w:rsid w:val="003248E7"/>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val="nil"/>
          <w:insideV w:val="nil"/>
        </w:tcBorders>
        <w:shd w:color="auto" w:fill="C0504D" w:themeFill="accent2" w:val="clear"/>
      </w:tcPr>
    </w:tblStylePr>
    <w:tblStylePr w:type="lastRow">
      <w:pPr>
        <w:spacing w:after="0" w:before="0" w:line="240" w:lineRule="auto"/>
      </w:pPr>
      <w:rPr>
        <w:b/>
        <w:bCs/>
      </w:rPr>
      <w:tblPr/>
      <w:tcPr>
        <w:tcBorders>
          <w:top w:color="CF7B79" w:space="0" w:sz="6" w:themeColor="accent2" w:themeTint="BF" w:val="double"/>
          <w:left w:color="CF7B79" w:space="0" w:sz="8" w:themeColor="accent2" w:themeTint="BF" w:val="single"/>
          <w:bottom w:color="CF7B79" w:space="0" w:sz="8" w:themeColor="accent2" w:themeTint="BF" w:val="single"/>
          <w:right w:color="CF7B79" w:space="0" w:sz="8" w:themeColor="accent2" w:themeTint="BF" w:val="single"/>
          <w:insideH w:val="nil"/>
          <w:insideV w:val="nil"/>
        </w:tcBorders>
      </w:tcPr>
    </w:tblStylePr>
    <w:tblStylePr w:type="firstCol">
      <w:rPr>
        <w:b/>
        <w:bCs/>
      </w:rPr>
    </w:tblStylePr>
    <w:tblStylePr w:type="lastCol">
      <w:rPr>
        <w:b/>
        <w:bCs/>
      </w:rPr>
    </w:tblStylePr>
    <w:tblStylePr w:type="band1Vert">
      <w:tblPr/>
      <w:tcPr>
        <w:shd w:color="auto" w:fill="EFD3D2" w:themeFill="accent2" w:themeFillTint="3F" w:val="clear"/>
      </w:tcPr>
    </w:tblStylePr>
    <w:tblStylePr w:type="band1Horz">
      <w:tblPr/>
      <w:tcPr>
        <w:tcBorders>
          <w:insideH w:val="nil"/>
          <w:insideV w:val="nil"/>
        </w:tcBorders>
        <w:shd w:color="auto" w:fill="EFD3D2" w:themeFill="accent2" w:themeFillTint="3F" w:val="clear"/>
      </w:tcPr>
    </w:tblStylePr>
    <w:tblStylePr w:type="band2Horz">
      <w:tblPr/>
      <w:tcPr>
        <w:tcBorders>
          <w:insideH w:val="nil"/>
          <w:insideV w:val="nil"/>
        </w:tcBorders>
      </w:tcPr>
    </w:tblStylePr>
  </w:style>
  <w:style w:customStyle="1" w:styleId="45" w:type="character">
    <w:name w:val="Заголовок 4 Знак"/>
    <w:basedOn w:val="a0"/>
    <w:link w:val="44"/>
    <w:rsid w:val="00C77056"/>
    <w:rPr>
      <w:rFonts w:cstheme="majorBidi" w:eastAsiaTheme="majorEastAsia"/>
      <w:b/>
      <w:bCs/>
      <w:i/>
      <w:iCs/>
      <w:sz w:val="28"/>
      <w:szCs w:val="24"/>
      <w:u w:color="000000"/>
      <w:lang w:eastAsia="en-US" w:val="en-US"/>
    </w:rPr>
  </w:style>
  <w:style w:customStyle="1" w:styleId="51" w:type="character">
    <w:name w:val="Заголовок 5 Знак"/>
    <w:basedOn w:val="a0"/>
    <w:link w:val="50"/>
    <w:rsid w:val="00DA13DD"/>
    <w:rPr>
      <w:rFonts w:eastAsia="Times New Roman"/>
      <w:b/>
      <w:color w:val="000000"/>
      <w:sz w:val="28"/>
      <w:szCs w:val="26"/>
      <w:bdr w:color="auto" w:space="0" w:sz="0" w:val="none"/>
      <w:lang w:eastAsia="en-US" w:val="en-US"/>
    </w:rPr>
  </w:style>
  <w:style w:customStyle="1" w:styleId="61" w:type="character">
    <w:name w:val="Заголовок 6 Знак"/>
    <w:basedOn w:val="a0"/>
    <w:link w:val="60"/>
    <w:rsid w:val="00DA13DD"/>
    <w:rPr>
      <w:rFonts w:eastAsia="Times New Roman"/>
      <w:spacing w:val="20"/>
      <w:sz w:val="22"/>
      <w:szCs w:val="26"/>
      <w:bdr w:color="auto" w:space="0" w:sz="0" w:val="none"/>
    </w:rPr>
  </w:style>
  <w:style w:customStyle="1" w:styleId="71" w:type="character">
    <w:name w:val="Заголовок 7 Знак"/>
    <w:basedOn w:val="a0"/>
    <w:link w:val="70"/>
    <w:rsid w:val="00DA13DD"/>
    <w:rPr>
      <w:rFonts w:eastAsia="Times New Roman"/>
      <w:sz w:val="26"/>
      <w:szCs w:val="26"/>
      <w:bdr w:color="auto" w:space="0" w:sz="0" w:val="none"/>
    </w:rPr>
  </w:style>
  <w:style w:customStyle="1" w:styleId="81" w:type="character">
    <w:name w:val="Заголовок 8 Знак"/>
    <w:basedOn w:val="a0"/>
    <w:link w:val="80"/>
    <w:rsid w:val="00DA13DD"/>
    <w:rPr>
      <w:rFonts w:eastAsia="Times New Roman"/>
      <w:spacing w:val="120"/>
      <w:sz w:val="48"/>
      <w:szCs w:val="26"/>
      <w:bdr w:color="auto" w:space="0" w:sz="0" w:val="none"/>
    </w:rPr>
  </w:style>
  <w:style w:customStyle="1" w:styleId="1b" w:type="character">
    <w:name w:val="Заголовок 1 Знак"/>
    <w:basedOn w:val="a0"/>
    <w:link w:val="1a"/>
    <w:rsid w:val="00DB331F"/>
    <w:rPr>
      <w:rFonts w:eastAsia="Times New Roman"/>
      <w:b/>
      <w:bCs/>
      <w:color w:val="000000"/>
      <w:sz w:val="28"/>
      <w:szCs w:val="28"/>
      <w:u w:color="000000"/>
      <w:lang w:val="en-US"/>
    </w:rPr>
  </w:style>
  <w:style w:customStyle="1" w:styleId="2b" w:type="character">
    <w:name w:val="Заголовок 2 Знак"/>
    <w:basedOn w:val="a0"/>
    <w:link w:val="2a"/>
    <w:uiPriority w:val="99"/>
    <w:rsid w:val="00037B51"/>
    <w:rPr>
      <w:rFonts w:eastAsia="Cambria"/>
      <w:b/>
      <w:sz w:val="28"/>
      <w:szCs w:val="28"/>
      <w:u w:color="000000"/>
    </w:rPr>
  </w:style>
  <w:style w:customStyle="1" w:styleId="3b" w:type="character">
    <w:name w:val="Заголовок 3 Знак"/>
    <w:basedOn w:val="a0"/>
    <w:link w:val="3a"/>
    <w:rsid w:val="00946F9A"/>
    <w:rPr>
      <w:rFonts w:eastAsia="Calibri"/>
      <w:b/>
      <w:sz w:val="28"/>
      <w:szCs w:val="28"/>
      <w:u w:color="000000"/>
      <w:shd w:color="auto" w:fill="FFFFFF" w:themeFill="background1" w:val="clear"/>
    </w:rPr>
  </w:style>
  <w:style w:customStyle="1" w:styleId="234" w:type="table">
    <w:name w:val="234"/>
    <w:uiPriority w:val="99"/>
    <w:qFormat/>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cstheme="minorBidi" w:eastAsiaTheme="minorHAnsi"/>
      <w:color w:themeColor="text1" w:val="000000"/>
      <w:bdr w:color="auto" w:space="0" w:sz="0" w:val="none"/>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DBE5F1" w:themeFill="accent1" w:themeFillTint="33" w:val="clear"/>
    </w:tcPr>
    <w:tblStylePr w:type="firstRow">
      <w:rPr>
        <w:b/>
        <w:bCs/>
      </w:rPr>
      <w:tblPr/>
      <w:tcPr>
        <w:shd w:color="auto" w:fill="B8CCE4" w:themeFill="accent1" w:themeFillTint="66" w:val="clear"/>
      </w:tcPr>
    </w:tblStylePr>
    <w:tblStylePr w:type="lastRow">
      <w:rPr>
        <w:b/>
        <w:bCs/>
        <w:color w:themeColor="text1" w:val="000000"/>
      </w:rPr>
      <w:tblPr/>
      <w:tcPr>
        <w:shd w:color="auto" w:fill="B8CCE4" w:themeFill="accent1" w:themeFillTint="66" w:val="clear"/>
      </w:tcPr>
    </w:tblStylePr>
    <w:tblStylePr w:type="firstCol">
      <w:rPr>
        <w:color w:themeColor="background1" w:val="FFFFFF"/>
      </w:rPr>
      <w:tblPr/>
      <w:tcPr>
        <w:shd w:color="auto" w:fill="365F91" w:themeFill="accent1" w:themeFillShade="BF" w:val="clear"/>
      </w:tcPr>
    </w:tblStylePr>
    <w:tblStylePr w:type="lastCol">
      <w:rPr>
        <w:color w:themeColor="background1" w:val="FFFFFF"/>
      </w:rPr>
      <w:tblPr/>
      <w:tcPr>
        <w:shd w:color="auto" w:fill="365F91" w:themeFill="accent1" w:themeFillShade="BF" w:val="clear"/>
      </w:tc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1" w:type="table">
    <w:name w:val="Colorful Grid Accent 1"/>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DBE5F1" w:themeFill="accent1" w:themeFillTint="33" w:val="clear"/>
    </w:tcPr>
    <w:tblStylePr w:type="firstRow">
      <w:rPr>
        <w:b/>
        <w:bCs/>
      </w:rPr>
      <w:tblPr/>
      <w:tcPr>
        <w:shd w:color="auto" w:fill="B8CCE4" w:themeFill="accent1" w:themeFillTint="66" w:val="clear"/>
      </w:tcPr>
    </w:tblStylePr>
    <w:tblStylePr w:type="lastRow">
      <w:rPr>
        <w:b/>
        <w:bCs/>
        <w:color w:themeColor="text1" w:val="000000"/>
      </w:rPr>
      <w:tblPr/>
      <w:tcPr>
        <w:shd w:color="auto" w:fill="B8CCE4" w:themeFill="accent1" w:themeFillTint="66" w:val="clear"/>
      </w:tcPr>
    </w:tblStylePr>
    <w:tblStylePr w:type="firstCol">
      <w:rPr>
        <w:color w:themeColor="background1" w:val="FFFFFF"/>
      </w:rPr>
      <w:tblPr/>
      <w:tcPr>
        <w:shd w:color="auto" w:fill="365F91" w:themeFill="accent1" w:themeFillShade="BF" w:val="clear"/>
      </w:tcPr>
    </w:tblStylePr>
    <w:tblStylePr w:type="lastCol">
      <w:rPr>
        <w:color w:themeColor="background1" w:val="FFFFFF"/>
      </w:rPr>
      <w:tblPr/>
      <w:tcPr>
        <w:shd w:color="auto" w:fill="365F91" w:themeFill="accent1" w:themeFillShade="BF" w:val="clear"/>
      </w:tc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46" w:type="paragraph">
    <w:name w:val="toc 4"/>
    <w:basedOn w:val="a"/>
    <w:next w:val="a"/>
    <w:autoRedefine/>
    <w:uiPriority w:val="39"/>
    <w:unhideWhenUsed/>
    <w:rsid w:val="00DA13DD"/>
    <w:pPr>
      <w:ind w:left="480"/>
    </w:pPr>
    <w:rPr>
      <w:rFonts w:asciiTheme="minorHAnsi" w:eastAsia="Arial Unicode MS" w:hAnsiTheme="minorHAnsi"/>
      <w:color w:val="auto"/>
      <w:sz w:val="20"/>
      <w:szCs w:val="20"/>
      <w:lang w:eastAsia="en-US"/>
    </w:rPr>
  </w:style>
  <w:style w:styleId="52" w:type="paragraph">
    <w:name w:val="toc 5"/>
    <w:basedOn w:val="a"/>
    <w:next w:val="a"/>
    <w:autoRedefine/>
    <w:uiPriority w:val="39"/>
    <w:unhideWhenUsed/>
    <w:rsid w:val="00DA13DD"/>
    <w:pPr>
      <w:ind w:left="720"/>
    </w:pPr>
    <w:rPr>
      <w:rFonts w:asciiTheme="minorHAnsi" w:eastAsia="Arial Unicode MS" w:hAnsiTheme="minorHAnsi"/>
      <w:color w:val="auto"/>
      <w:sz w:val="20"/>
      <w:szCs w:val="20"/>
      <w:lang w:eastAsia="en-US"/>
    </w:rPr>
  </w:style>
  <w:style w:styleId="62" w:type="paragraph">
    <w:name w:val="toc 6"/>
    <w:basedOn w:val="a"/>
    <w:next w:val="a"/>
    <w:autoRedefine/>
    <w:uiPriority w:val="39"/>
    <w:unhideWhenUsed/>
    <w:rsid w:val="00DA13DD"/>
    <w:pPr>
      <w:ind w:left="960"/>
    </w:pPr>
    <w:rPr>
      <w:rFonts w:asciiTheme="minorHAnsi" w:eastAsia="Arial Unicode MS" w:hAnsiTheme="minorHAnsi"/>
      <w:color w:val="auto"/>
      <w:sz w:val="20"/>
      <w:szCs w:val="20"/>
      <w:lang w:eastAsia="en-US"/>
    </w:rPr>
  </w:style>
  <w:style w:styleId="72" w:type="paragraph">
    <w:name w:val="toc 7"/>
    <w:basedOn w:val="a"/>
    <w:next w:val="a"/>
    <w:autoRedefine/>
    <w:uiPriority w:val="39"/>
    <w:unhideWhenUsed/>
    <w:rsid w:val="00DA13DD"/>
    <w:pPr>
      <w:ind w:left="1200"/>
    </w:pPr>
    <w:rPr>
      <w:rFonts w:asciiTheme="minorHAnsi" w:eastAsia="Arial Unicode MS" w:hAnsiTheme="minorHAnsi"/>
      <w:color w:val="auto"/>
      <w:sz w:val="20"/>
      <w:szCs w:val="20"/>
      <w:lang w:eastAsia="en-US"/>
    </w:rPr>
  </w:style>
  <w:style w:styleId="82" w:type="paragraph">
    <w:name w:val="toc 8"/>
    <w:basedOn w:val="a"/>
    <w:next w:val="a"/>
    <w:autoRedefine/>
    <w:uiPriority w:val="39"/>
    <w:unhideWhenUsed/>
    <w:rsid w:val="00DA13DD"/>
    <w:pPr>
      <w:ind w:left="1440"/>
    </w:pPr>
    <w:rPr>
      <w:rFonts w:asciiTheme="minorHAnsi" w:eastAsia="Arial Unicode MS" w:hAnsiTheme="minorHAnsi"/>
      <w:color w:val="auto"/>
      <w:sz w:val="20"/>
      <w:szCs w:val="20"/>
      <w:lang w:eastAsia="en-US"/>
    </w:rPr>
  </w:style>
  <w:style w:styleId="90" w:type="paragraph">
    <w:name w:val="toc 9"/>
    <w:basedOn w:val="a"/>
    <w:next w:val="a"/>
    <w:autoRedefine/>
    <w:uiPriority w:val="39"/>
    <w:unhideWhenUsed/>
    <w:rsid w:val="00DA13DD"/>
    <w:pPr>
      <w:ind w:left="1680"/>
    </w:pPr>
    <w:rPr>
      <w:rFonts w:asciiTheme="minorHAnsi" w:eastAsia="Arial Unicode MS" w:hAnsiTheme="minorHAnsi"/>
      <w:color w:val="auto"/>
      <w:sz w:val="20"/>
      <w:szCs w:val="20"/>
      <w:lang w:eastAsia="en-US"/>
    </w:rPr>
  </w:style>
  <w:style w:customStyle="1" w:styleId="ac" w:type="character">
    <w:name w:val="Основной текст Знак"/>
    <w:basedOn w:val="a0"/>
    <w:link w:val="ab"/>
    <w:rsid w:val="00DA13DD"/>
    <w:rPr>
      <w:rFonts w:cs="Arial Unicode MS"/>
      <w:color w:val="000000"/>
      <w:sz w:val="28"/>
      <w:szCs w:val="28"/>
      <w:u w:color="000000"/>
    </w:rPr>
  </w:style>
  <w:style w:customStyle="1" w:styleId="-51" w:type="paragraph">
    <w:name w:val="Светлый список - Акцент 51"/>
    <w:uiPriority w:val="99"/>
    <w:rsid w:val="00DA13DD"/>
    <w:pPr>
      <w:pBdr>
        <w:top w:color="FFFFFF" w:frame="1" w:space="31" w:sz="96" w:val="none"/>
        <w:left w:color="FFFFFF" w:frame="1" w:space="31" w:sz="96" w:val="none"/>
        <w:bottom w:color="FFFFFF" w:frame="1" w:space="31" w:sz="96" w:val="none"/>
        <w:right w:color="FFFFFF" w:frame="1" w:space="31" w:sz="96" w:val="none"/>
        <w:between w:color="auto" w:space="0" w:sz="0" w:val="none"/>
        <w:bar w:color="000000" w:sz="0" w:val="none"/>
      </w:pBdr>
      <w:ind w:firstLine="709"/>
      <w:jc w:val="both"/>
    </w:pPr>
    <w:rPr>
      <w:rFonts w:ascii="Calibri" w:cs="Calibri" w:hAnsi="Calibri"/>
      <w:color w:val="000000"/>
      <w:sz w:val="22"/>
      <w:szCs w:val="22"/>
      <w:u w:color="000000"/>
      <w:bdr w:color="auto" w:space="0" w:sz="0" w:val="none"/>
    </w:rPr>
  </w:style>
  <w:style w:styleId="af4" w:type="paragraph">
    <w:name w:val="header"/>
    <w:basedOn w:val="a"/>
    <w:link w:val="af5"/>
    <w:rsid w:val="00DA13DD"/>
    <w:pPr>
      <w:pBdr>
        <w:top w:color="auto" w:space="0" w:sz="0" w:val="none"/>
        <w:left w:color="auto" w:space="0" w:sz="0" w:val="none"/>
        <w:bottom w:color="auto" w:space="0" w:sz="0" w:val="none"/>
        <w:right w:color="auto" w:space="0" w:sz="0" w:val="none"/>
        <w:between w:color="auto" w:space="0" w:sz="0" w:val="none"/>
        <w:bar w:color="auto" w:sz="0" w:val="none"/>
      </w:pBdr>
      <w:tabs>
        <w:tab w:pos="4677" w:val="center"/>
        <w:tab w:pos="9355" w:val="right"/>
      </w:tabs>
    </w:pPr>
    <w:rPr>
      <w:color w:val="auto"/>
      <w:bdr w:color="auto" w:space="0" w:sz="0" w:val="none"/>
      <w:lang w:val="ru-RU"/>
    </w:rPr>
  </w:style>
  <w:style w:customStyle="1" w:styleId="af5" w:type="character">
    <w:name w:val="Верхний колонтитул Знак"/>
    <w:basedOn w:val="a0"/>
    <w:link w:val="af4"/>
    <w:rsid w:val="00DA13DD"/>
    <w:rPr>
      <w:rFonts w:eastAsia="Times New Roman"/>
      <w:sz w:val="24"/>
      <w:szCs w:val="24"/>
      <w:bdr w:color="auto" w:space="0" w:sz="0" w:val="none"/>
    </w:rPr>
  </w:style>
  <w:style w:styleId="1-5" w:type="table">
    <w:name w:val="Medium Shading 1 Accent 5"/>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val="nil"/>
          <w:insideV w:val="nil"/>
        </w:tcBorders>
        <w:shd w:color="auto" w:fill="4BACC6" w:themeFill="accent5" w:val="clear"/>
      </w:tcPr>
    </w:tblStylePr>
    <w:tblStylePr w:type="lastRow">
      <w:pPr>
        <w:spacing w:after="0" w:before="0" w:line="240" w:lineRule="auto"/>
      </w:pPr>
      <w:rPr>
        <w:b/>
        <w:bCs/>
      </w:rPr>
      <w:tblPr/>
      <w:tcPr>
        <w:tcBorders>
          <w:top w:color="78C0D4" w:space="0" w:sz="6" w:themeColor="accent5" w:themeTint="BF" w:val="double"/>
          <w:left w:color="78C0D4" w:space="0" w:sz="8" w:themeColor="accent5" w:themeTint="BF" w:val="single"/>
          <w:bottom w:color="78C0D4" w:space="0" w:sz="8" w:themeColor="accent5" w:themeTint="BF" w:val="single"/>
          <w:right w:color="78C0D4" w:space="0" w:sz="8" w:themeColor="accent5" w:themeTint="BF" w:val="single"/>
          <w:insideH w:val="nil"/>
          <w:insideV w:val="nil"/>
        </w:tcBorders>
      </w:tcPr>
    </w:tblStylePr>
    <w:tblStylePr w:type="firstCol">
      <w:rPr>
        <w:b/>
        <w:bCs/>
      </w:rPr>
    </w:tblStylePr>
    <w:tblStylePr w:type="lastCol">
      <w:rPr>
        <w:b/>
        <w:bCs/>
      </w:rPr>
    </w:tblStylePr>
    <w:tblStylePr w:type="band1Vert">
      <w:tblPr/>
      <w:tcPr>
        <w:shd w:color="auto" w:fill="D2EAF1" w:themeFill="accent5" w:themeFillTint="3F" w:val="clear"/>
      </w:tcPr>
    </w:tblStylePr>
    <w:tblStylePr w:type="band1Horz">
      <w:tblPr/>
      <w:tcPr>
        <w:tcBorders>
          <w:insideH w:val="nil"/>
          <w:insideV w:val="nil"/>
        </w:tcBorders>
        <w:shd w:color="auto" w:fill="D2EAF1" w:themeFill="accent5" w:themeFillTint="3F" w:val="clear"/>
      </w:tcPr>
    </w:tblStylePr>
    <w:tblStylePr w:type="band2Horz">
      <w:tblPr/>
      <w:tcPr>
        <w:tcBorders>
          <w:insideH w:val="nil"/>
          <w:insideV w:val="nil"/>
        </w:tcBorders>
      </w:tcPr>
    </w:tblStylePr>
  </w:style>
  <w:style w:styleId="-5" w:type="table">
    <w:name w:val="Light Grid Accent 5"/>
    <w:basedOn w:val="a1"/>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val="nil"/>
          <w:insideV w:color="4BACC6" w:space="0" w:sz="8" w:themeColor="accent5"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customStyle="1" w:styleId="1e" w:type="paragraph">
    <w:name w:val="Абзац списка1"/>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ind w:left="720"/>
      <w:contextualSpacing/>
    </w:pPr>
    <w:rPr>
      <w:rFonts w:eastAsia="Calibri"/>
      <w:color w:val="auto"/>
      <w:bdr w:color="auto" w:space="0" w:sz="0" w:val="none"/>
      <w:lang w:val="ru-RU"/>
    </w:rPr>
  </w:style>
  <w:style w:styleId="-50" w:type="table">
    <w:name w:val="Light List Accent 5"/>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4BACC6" w:themeFill="accent5" w:val="clear"/>
      </w:tcPr>
    </w:tblStylePr>
    <w:tblStylePr w:type="lastRow">
      <w:pPr>
        <w:spacing w:after="0" w:before="0" w:line="240" w:lineRule="auto"/>
      </w:pPr>
      <w:rPr>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tcBorders>
      </w:tcPr>
    </w:tblStylePr>
    <w:tblStylePr w:type="firstCol">
      <w:rPr>
        <w:b/>
        <w:bCs/>
      </w:rPr>
    </w:tblStylePr>
    <w:tblStylePr w:type="lastCol">
      <w:rPr>
        <w:b/>
        <w:bCs/>
      </w:r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style>
  <w:style w:customStyle="1" w:styleId="2-51" w:type="paragraph">
    <w:name w:val="Средняя сетка 2 - Акцент 51"/>
    <w:uiPriority w:val="99"/>
    <w:rsid w:val="00DA13DD"/>
    <w:pPr>
      <w:pBdr>
        <w:top w:color="FFFFFF" w:frame="1" w:space="31" w:sz="96" w:val="none"/>
        <w:left w:color="FFFFFF" w:frame="1" w:space="31" w:sz="96" w:val="none"/>
        <w:bottom w:color="FFFFFF" w:frame="1" w:space="31" w:sz="96" w:val="none"/>
        <w:right w:color="FFFFFF" w:frame="1" w:space="31" w:sz="96" w:val="none"/>
        <w:between w:color="auto" w:space="0" w:sz="0" w:val="none"/>
        <w:bar w:color="000000" w:sz="0" w:val="none"/>
      </w:pBdr>
      <w:ind w:firstLine="709"/>
      <w:jc w:val="both"/>
    </w:pPr>
    <w:rPr>
      <w:rFonts w:ascii="Cambria" w:cs="Cambria" w:hAnsi="Cambria"/>
      <w:color w:val="000000"/>
      <w:sz w:val="22"/>
      <w:szCs w:val="22"/>
      <w:u w:color="000000"/>
      <w:bdr w:color="auto" w:space="0" w:sz="0" w:val="none"/>
    </w:rPr>
  </w:style>
  <w:style w:customStyle="1" w:styleId="1-51" w:type="paragraph">
    <w:name w:val="Средняя сетка 1 - Акцент 51"/>
    <w:uiPriority w:val="99"/>
    <w:rsid w:val="00DA13DD"/>
    <w:pPr>
      <w:pBdr>
        <w:top w:color="FFFFFF" w:frame="1" w:space="31" w:sz="96" w:val="none"/>
        <w:left w:color="FFFFFF" w:frame="1" w:space="31" w:sz="96" w:val="none"/>
        <w:bottom w:color="FFFFFF" w:frame="1" w:space="31" w:sz="96" w:val="none"/>
        <w:right w:color="FFFFFF" w:frame="1" w:space="31" w:sz="96" w:val="none"/>
        <w:between w:color="auto" w:space="0" w:sz="0" w:val="none"/>
        <w:bar w:color="000000" w:sz="0" w:val="none"/>
      </w:pBdr>
      <w:ind w:firstLine="709"/>
      <w:jc w:val="both"/>
    </w:pPr>
    <w:rPr>
      <w:rFonts w:ascii="Calibri" w:cs="Calibri" w:hAnsi="Calibri"/>
      <w:color w:val="000000"/>
      <w:sz w:val="22"/>
      <w:szCs w:val="22"/>
      <w:u w:color="000000"/>
      <w:bdr w:color="auto" w:space="0" w:sz="0" w:val="none"/>
    </w:rPr>
  </w:style>
  <w:style w:styleId="-2" w:type="table">
    <w:name w:val="Light Shading Accent 2"/>
    <w:basedOn w:val="a1"/>
    <w:uiPriority w:val="60"/>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accent2" w:themeShade="BF" w:val="943634"/>
      <w:sz w:val="22"/>
      <w:szCs w:val="22"/>
      <w:bdr w:color="auto" w:space="0" w:sz="0" w:val="none"/>
      <w:lang w:eastAsia="en-US"/>
    </w:rPr>
    <w:tblPr>
      <w:tblStyleRowBandSize w:val="1"/>
      <w:tblStyleColBandSize w:val="1"/>
      <w:tblInd w:type="dxa" w:w="0"/>
      <w:tblBorders>
        <w:top w:color="C0504D" w:space="0" w:sz="8" w:themeColor="accent2" w:val="single"/>
        <w:bottom w:color="C0504D" w:space="0" w:sz="8" w:themeColor="accent2" w:val="single"/>
      </w:tblBorders>
      <w:tblCellMar>
        <w:top w:type="dxa" w:w="0"/>
        <w:left w:type="dxa" w:w="108"/>
        <w:bottom w:type="dxa" w:w="0"/>
        <w:right w:type="dxa" w:w="108"/>
      </w:tblCellMar>
    </w:tblPr>
    <w:tblStylePr w:type="fir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lastRow">
      <w:pPr>
        <w:spacing w:after="0" w:before="0" w:line="240" w:lineRule="auto"/>
      </w:pPr>
      <w:rPr>
        <w:b/>
        <w:bCs/>
      </w:rPr>
      <w:tblPr/>
      <w:tcPr>
        <w:tcBorders>
          <w:top w:color="C0504D" w:space="0" w:sz="8" w:themeColor="accent2" w:val="single"/>
          <w:left w:val="nil"/>
          <w:bottom w:color="C0504D" w:space="0" w:sz="8" w:themeColor="accent2"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EFD3D2" w:themeFill="accent2" w:themeFillTint="3F" w:val="clear"/>
      </w:tcPr>
    </w:tblStylePr>
    <w:tblStylePr w:type="band1Horz">
      <w:tblPr/>
      <w:tcPr>
        <w:tcBorders>
          <w:left w:val="nil"/>
          <w:right w:val="nil"/>
          <w:insideH w:val="nil"/>
          <w:insideV w:val="nil"/>
        </w:tcBorders>
        <w:shd w:color="auto" w:fill="EFD3D2" w:themeFill="accent2" w:themeFillTint="3F" w:val="clear"/>
      </w:tcPr>
    </w:tblStylePr>
  </w:style>
  <w:style w:styleId="-20" w:type="table">
    <w:name w:val="Light Grid Accent 2"/>
    <w:basedOn w:val="a1"/>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18" w:themeColor="accent2" w:val="single"/>
          <w:right w:color="C0504D" w:space="0" w:sz="8" w:themeColor="accent2" w:val="single"/>
          <w:insideH w:val="nil"/>
          <w:insideV w:color="C0504D" w:space="0" w:sz="8" w:themeColor="accent2" w:val="single"/>
        </w:tcBorders>
      </w:tcPr>
    </w:tblStylePr>
    <w:tblStylePr w:type="lastRow">
      <w:pPr>
        <w:spacing w:after="0" w:before="0" w:line="240" w:lineRule="auto"/>
      </w:pPr>
      <w:rPr>
        <w:rFonts w:asciiTheme="majorHAnsi" w:cstheme="majorBidi" w:eastAsiaTheme="majorEastAsia" w:hAnsiTheme="majorHAnsi"/>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insideH w:val="nil"/>
          <w:insideV w:color="C0504D" w:space="0" w:sz="8" w:themeColor="accent2"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shd w:color="auto" w:fill="EFD3D2" w:themeFill="accent2" w:themeFillTint="3F" w:val="clear"/>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shd w:color="auto" w:fill="EFD3D2" w:themeFill="accent2" w:themeFillTint="3F" w:val="clear"/>
      </w:tcPr>
    </w:tblStylePr>
    <w:tblStylePr w:type="band2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insideV w:color="C0504D" w:space="0" w:sz="8" w:themeColor="accent2" w:val="single"/>
        </w:tcBorders>
      </w:tcPr>
    </w:tblStylePr>
  </w:style>
  <w:style w:styleId="-21" w:type="table">
    <w:name w:val="Light List Accent 2"/>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C0504D" w:space="0" w:sz="8" w:themeColor="accent2" w:val="single"/>
        <w:left w:color="C0504D" w:space="0" w:sz="8" w:themeColor="accent2" w:val="single"/>
        <w:bottom w:color="C0504D" w:space="0" w:sz="8" w:themeColor="accent2" w:val="single"/>
        <w:right w:color="C0504D" w:space="0" w:sz="8" w:themeColor="accent2"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C0504D" w:themeFill="accent2" w:val="clear"/>
      </w:tcPr>
    </w:tblStylePr>
    <w:tblStylePr w:type="lastRow">
      <w:pPr>
        <w:spacing w:after="0" w:before="0" w:line="240" w:lineRule="auto"/>
      </w:pPr>
      <w:rPr>
        <w:b/>
        <w:bCs/>
      </w:rPr>
      <w:tblPr/>
      <w:tcPr>
        <w:tcBorders>
          <w:top w:color="C0504D" w:space="0" w:sz="6" w:themeColor="accent2" w:val="double"/>
          <w:left w:color="C0504D" w:space="0" w:sz="8" w:themeColor="accent2" w:val="single"/>
          <w:bottom w:color="C0504D" w:space="0" w:sz="8" w:themeColor="accent2" w:val="single"/>
          <w:right w:color="C0504D" w:space="0" w:sz="8" w:themeColor="accent2" w:val="single"/>
        </w:tcBorders>
      </w:tcPr>
    </w:tblStylePr>
    <w:tblStylePr w:type="firstCol">
      <w:rPr>
        <w:b/>
        <w:bCs/>
      </w:rPr>
    </w:tblStylePr>
    <w:tblStylePr w:type="lastCol">
      <w:rPr>
        <w:b/>
        <w:bCs/>
      </w:rPr>
    </w:tblStylePr>
    <w:tblStylePr w:type="band1Vert">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tblStylePr w:type="band1Horz">
      <w:tblPr/>
      <w:tcPr>
        <w:tcBorders>
          <w:top w:color="C0504D" w:space="0" w:sz="8" w:themeColor="accent2" w:val="single"/>
          <w:left w:color="C0504D" w:space="0" w:sz="8" w:themeColor="accent2" w:val="single"/>
          <w:bottom w:color="C0504D" w:space="0" w:sz="8" w:themeColor="accent2" w:val="single"/>
          <w:right w:color="C0504D" w:space="0" w:sz="8" w:themeColor="accent2" w:val="single"/>
        </w:tcBorders>
      </w:tcPr>
    </w:tblStylePr>
  </w:style>
  <w:style w:styleId="-3" w:type="table">
    <w:name w:val="Light List Accent 3"/>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9BBB59" w:space="0" w:sz="8" w:themeColor="accent3" w:val="single"/>
        <w:left w:color="9BBB59" w:space="0" w:sz="8" w:themeColor="accent3" w:val="single"/>
        <w:bottom w:color="9BBB59" w:space="0" w:sz="8" w:themeColor="accent3" w:val="single"/>
        <w:right w:color="9BBB59" w:space="0" w:sz="8" w:themeColor="accent3"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9BBB59" w:themeFill="accent3" w:val="clear"/>
      </w:tcPr>
    </w:tblStylePr>
    <w:tblStylePr w:type="lastRow">
      <w:pPr>
        <w:spacing w:after="0" w:before="0" w:line="240" w:lineRule="auto"/>
      </w:pPr>
      <w:rPr>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tcBorders>
      </w:tcPr>
    </w:tblStylePr>
    <w:tblStylePr w:type="firstCol">
      <w:rPr>
        <w:b/>
        <w:bCs/>
      </w:rPr>
    </w:tblStylePr>
    <w:tblStylePr w:type="lastCol">
      <w:rPr>
        <w:b/>
        <w:bCs/>
      </w:r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style>
  <w:style w:customStyle="1" w:styleId="-11" w:type="table">
    <w:name w:val="Светлый список - Акцент 11"/>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4F81BD" w:themeFill="accent1" w:val="clear"/>
      </w:tcPr>
    </w:tblStylePr>
    <w:tblStylePr w:type="lastRow">
      <w:pPr>
        <w:spacing w:after="0" w:before="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styleId="3-3" w:type="table">
    <w:name w:val="Medium Grid 3 Accent 3"/>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EastAsia" w:hAnsiTheme="minorHAnsi"/>
      <w:sz w:val="22"/>
      <w:szCs w:val="22"/>
      <w:bdr w:color="auto" w:space="0" w:sz="0" w:val="none"/>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E6EED5" w:themeFill="accent3"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9BBB59" w:themeFill="accent3"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9BBB59" w:themeFill="accent3"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9BBB5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CDDDAC" w:themeFill="accent3"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DAC" w:themeFill="accent3" w:themeFillTint="7F" w:val="clear"/>
      </w:tcPr>
    </w:tblStylePr>
  </w:style>
  <w:style w:styleId="af6" w:type="table">
    <w:name w:val="Table Grid"/>
    <w:basedOn w:val="a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Ind w:type="dxa" w:w="0"/>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type="dxa" w:w="0"/>
        <w:left w:type="dxa" w:w="108"/>
        <w:bottom w:type="dxa" w:w="0"/>
        <w:right w:type="dxa" w:w="108"/>
      </w:tblCellMar>
    </w:tblPr>
  </w:style>
  <w:style w:styleId="-6" w:type="table">
    <w:name w:val="Light Grid Accent 6"/>
    <w:basedOn w:val="a1"/>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18" w:themeColor="accent6" w:val="single"/>
          <w:right w:color="F79646" w:space="0" w:sz="8" w:themeColor="accent6" w:val="single"/>
          <w:insideH w:val="nil"/>
          <w:insideV w:color="F79646" w:space="0" w:sz="8" w:themeColor="accent6" w:val="single"/>
        </w:tcBorders>
      </w:tcPr>
    </w:tblStylePr>
    <w:tblStylePr w:type="lastRow">
      <w:pPr>
        <w:spacing w:after="0" w:before="0" w:line="240" w:lineRule="auto"/>
      </w:pPr>
      <w:rPr>
        <w:rFonts w:asciiTheme="majorHAnsi" w:cstheme="majorBidi" w:eastAsiaTheme="majorEastAsia" w:hAnsiTheme="majorHAnsi"/>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insideH w:val="nil"/>
          <w:insideV w:color="F79646" w:space="0" w:sz="8" w:themeColor="accent6"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shd w:color="auto" w:fill="FDE4D0" w:themeFill="accent6" w:themeFillTint="3F" w:val="clear"/>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shd w:color="auto" w:fill="FDE4D0" w:themeFill="accent6" w:themeFillTint="3F" w:val="clear"/>
      </w:tcPr>
    </w:tblStylePr>
    <w:tblStylePr w:type="band2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insideV w:color="F79646" w:space="0" w:sz="8" w:themeColor="accent6" w:val="single"/>
        </w:tcBorders>
      </w:tcPr>
    </w:tblStylePr>
  </w:style>
  <w:style w:styleId="-60" w:type="table">
    <w:name w:val="Light Shading Accent 6"/>
    <w:basedOn w:val="a1"/>
    <w:uiPriority w:val="60"/>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accent6" w:themeShade="BF" w:val="E36C0A"/>
      <w:sz w:val="22"/>
      <w:szCs w:val="22"/>
      <w:bdr w:color="auto" w:space="0" w:sz="0" w:val="none"/>
      <w:lang w:eastAsia="en-US"/>
    </w:rPr>
    <w:tblPr>
      <w:tblStyleRowBandSize w:val="1"/>
      <w:tblStyleColBandSize w:val="1"/>
      <w:tblInd w:type="dxa" w:w="0"/>
      <w:tblBorders>
        <w:top w:color="F79646" w:space="0" w:sz="8" w:themeColor="accent6" w:val="single"/>
        <w:bottom w:color="F79646" w:space="0" w:sz="8" w:themeColor="accent6" w:val="single"/>
      </w:tblBorders>
      <w:tblCellMar>
        <w:top w:type="dxa" w:w="0"/>
        <w:left w:type="dxa" w:w="108"/>
        <w:bottom w:type="dxa" w:w="0"/>
        <w:right w:type="dxa" w:w="108"/>
      </w:tblCellMar>
    </w:tblPr>
    <w:tblStylePr w:type="fir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lastRow">
      <w:pPr>
        <w:spacing w:after="0" w:before="0" w:line="240" w:lineRule="auto"/>
      </w:pPr>
      <w:rPr>
        <w:b/>
        <w:bCs/>
      </w:rPr>
      <w:tblPr/>
      <w:tcPr>
        <w:tcBorders>
          <w:top w:color="F79646" w:space="0" w:sz="8" w:themeColor="accent6" w:val="single"/>
          <w:left w:val="nil"/>
          <w:bottom w:color="F79646" w:space="0" w:sz="8" w:themeColor="accent6" w:val="singl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color="auto" w:fill="FDE4D0" w:themeFill="accent6" w:themeFillTint="3F" w:val="clear"/>
      </w:tcPr>
    </w:tblStylePr>
    <w:tblStylePr w:type="band1Horz">
      <w:tblPr/>
      <w:tcPr>
        <w:tcBorders>
          <w:left w:val="nil"/>
          <w:right w:val="nil"/>
          <w:insideH w:val="nil"/>
          <w:insideV w:val="nil"/>
        </w:tcBorders>
        <w:shd w:color="auto" w:fill="FDE4D0" w:themeFill="accent6" w:themeFillTint="3F" w:val="clear"/>
      </w:tcPr>
    </w:tblStylePr>
  </w:style>
  <w:style w:customStyle="1" w:styleId="3-41" w:type="paragraph">
    <w:name w:val="Средняя сетка 3 - Акцент 41"/>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709"/>
      <w:jc w:val="both"/>
    </w:pPr>
    <w:rPr>
      <w:rFonts w:ascii="Calibri" w:cs="Calibri" w:eastAsia="Calibri" w:hAnsi="Calibri"/>
      <w:color w:val="000000"/>
      <w:sz w:val="22"/>
      <w:szCs w:val="22"/>
      <w:u w:color="000000"/>
      <w:bdr w:color="auto" w:space="0" w:sz="0" w:val="none"/>
    </w:rPr>
  </w:style>
  <w:style w:styleId="af7" w:type="character">
    <w:name w:val="Strong"/>
    <w:basedOn w:val="a0"/>
    <w:qFormat/>
    <w:rsid w:val="00DA13DD"/>
    <w:rPr>
      <w:rFonts w:cs="Times New Roman"/>
      <w:b/>
      <w:bCs/>
    </w:rPr>
  </w:style>
  <w:style w:customStyle="1" w:styleId="blk" w:type="character">
    <w:name w:val="blk"/>
    <w:basedOn w:val="a0"/>
    <w:rsid w:val="00DA13DD"/>
  </w:style>
  <w:style w:styleId="-61" w:type="table">
    <w:name w:val="Light List Accent 6"/>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F79646" w:themeFill="accent6" w:val="clear"/>
      </w:tcPr>
    </w:tblStylePr>
    <w:tblStylePr w:type="lastRow">
      <w:pPr>
        <w:spacing w:after="0" w:before="0" w:line="240" w:lineRule="auto"/>
      </w:pPr>
      <w:rPr>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bCs/>
      </w:rPr>
    </w:tblStylePr>
    <w:tblStylePr w:type="lastCol">
      <w:rPr>
        <w:b/>
        <w:bCs/>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customStyle="1" w:styleId="3-51" w:type="paragraph">
    <w:name w:val="Средняя сетка 3 - Акцент 51"/>
    <w:uiPriority w:val="99"/>
    <w:rsid w:val="00DA13DD"/>
    <w:pPr>
      <w:pBdr>
        <w:top w:color="FFFFFF" w:frame="1" w:space="31" w:sz="96" w:val="none"/>
        <w:left w:color="FFFFFF" w:frame="1" w:space="31" w:sz="96" w:val="none"/>
        <w:bottom w:color="FFFFFF" w:frame="1" w:space="31" w:sz="96" w:val="none"/>
        <w:right w:color="FFFFFF" w:frame="1" w:space="31" w:sz="96" w:val="none"/>
        <w:between w:color="auto" w:space="0" w:sz="0" w:val="none"/>
        <w:bar w:color="000000" w:sz="0" w:val="none"/>
      </w:pBdr>
      <w:ind w:firstLine="709"/>
      <w:jc w:val="both"/>
    </w:pPr>
    <w:rPr>
      <w:rFonts w:ascii="Calibri" w:cs="Calibri" w:hAnsi="Calibri"/>
      <w:color w:val="000000"/>
      <w:sz w:val="22"/>
      <w:szCs w:val="22"/>
      <w:u w:color="000000"/>
      <w:bdr w:color="auto" w:space="0" w:sz="0" w:val="none"/>
    </w:rPr>
  </w:style>
  <w:style w:customStyle="1" w:styleId="List9" w:type="numbering">
    <w:name w:val="List 9"/>
    <w:rsid w:val="00DA13DD"/>
    <w:pPr>
      <w:numPr>
        <w:numId w:val="46"/>
      </w:numPr>
    </w:pPr>
  </w:style>
  <w:style w:customStyle="1" w:styleId="List10" w:type="numbering">
    <w:name w:val="List 10"/>
    <w:rsid w:val="00DA13DD"/>
    <w:pPr>
      <w:numPr>
        <w:numId w:val="47"/>
      </w:numPr>
    </w:pPr>
  </w:style>
  <w:style w:styleId="1-3" w:type="table">
    <w:name w:val="Medium Shading 1 Accent 3"/>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val="nil"/>
          <w:insideV w:val="nil"/>
        </w:tcBorders>
        <w:shd w:color="auto" w:fill="9BBB59" w:themeFill="accent3" w:val="clear"/>
      </w:tcPr>
    </w:tblStylePr>
    <w:tblStylePr w:type="lastRow">
      <w:pPr>
        <w:spacing w:after="0" w:before="0" w:line="240" w:lineRule="auto"/>
      </w:pPr>
      <w:rPr>
        <w:b/>
        <w:bCs/>
      </w:rPr>
      <w:tblPr/>
      <w:tcPr>
        <w:tcBorders>
          <w:top w:color="B3CC82" w:space="0" w:sz="6" w:themeColor="accent3" w:themeTint="BF" w:val="double"/>
          <w:left w:color="B3CC82" w:space="0" w:sz="8" w:themeColor="accent3" w:themeTint="BF" w:val="single"/>
          <w:bottom w:color="B3CC82" w:space="0" w:sz="8" w:themeColor="accent3" w:themeTint="BF" w:val="single"/>
          <w:right w:color="B3CC82" w:space="0" w:sz="8" w:themeColor="accent3" w:themeTint="BF" w:val="single"/>
          <w:insideH w:val="nil"/>
          <w:insideV w:val="nil"/>
        </w:tcBorders>
      </w:tcPr>
    </w:tblStylePr>
    <w:tblStylePr w:type="firstCol">
      <w:rPr>
        <w:b/>
        <w:bCs/>
      </w:rPr>
    </w:tblStylePr>
    <w:tblStylePr w:type="lastCol">
      <w:rPr>
        <w:b/>
        <w:bCs/>
      </w:rPr>
    </w:tblStylePr>
    <w:tblStylePr w:type="band1Vert">
      <w:tblPr/>
      <w:tcPr>
        <w:shd w:color="auto" w:fill="E6EED5" w:themeFill="accent3" w:themeFillTint="3F" w:val="clear"/>
      </w:tcPr>
    </w:tblStylePr>
    <w:tblStylePr w:type="band1Horz">
      <w:tblPr/>
      <w:tcPr>
        <w:tcBorders>
          <w:insideH w:val="nil"/>
          <w:insideV w:val="nil"/>
        </w:tcBorders>
        <w:shd w:color="auto" w:fill="E6EED5" w:themeFill="accent3" w:themeFillTint="3F" w:val="clear"/>
      </w:tcPr>
    </w:tblStylePr>
    <w:tblStylePr w:type="band2Horz">
      <w:tblPr/>
      <w:tcPr>
        <w:tcBorders>
          <w:insideH w:val="nil"/>
          <w:insideV w:val="nil"/>
        </w:tcBorders>
      </w:tcPr>
    </w:tblStylePr>
  </w:style>
  <w:style w:customStyle="1" w:styleId="FontStyle13" w:type="character">
    <w:name w:val="Font Style13"/>
    <w:basedOn w:val="a0"/>
    <w:uiPriority w:val="99"/>
    <w:rsid w:val="00DA13DD"/>
    <w:rPr>
      <w:rFonts w:ascii="Times New Roman" w:cs="Times New Roman" w:hAnsi="Times New Roman"/>
      <w:sz w:val="26"/>
      <w:szCs w:val="26"/>
    </w:rPr>
  </w:style>
  <w:style w:styleId="-4" w:type="table">
    <w:name w:val="Colorful Grid Accent 4"/>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pPr>
    <w:rPr>
      <w:color w:themeColor="text1" w:val="000000"/>
      <w:bdr w:color="auto" w:frame="1" w:space="0" w:sz="0" w:val="none"/>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E5DFEC" w:themeFill="accent4" w:themeFillTint="33" w:val="clear"/>
    </w:tcPr>
    <w:tblStylePr w:type="firstRow">
      <w:rPr>
        <w:b/>
        <w:bCs/>
      </w:rPr>
      <w:tblPr/>
      <w:tcPr>
        <w:shd w:color="auto" w:fill="CCC0D9" w:themeFill="accent4" w:themeFillTint="66" w:val="clear"/>
      </w:tcPr>
    </w:tblStylePr>
    <w:tblStylePr w:type="lastRow">
      <w:rPr>
        <w:b/>
        <w:bCs/>
        <w:color w:themeColor="text1" w:val="000000"/>
      </w:rPr>
      <w:tblPr/>
      <w:tcPr>
        <w:shd w:color="auto" w:fill="CCC0D9" w:themeFill="accent4" w:themeFillTint="66" w:val="clear"/>
      </w:tcPr>
    </w:tblStylePr>
    <w:tblStylePr w:type="firstCol">
      <w:rPr>
        <w:color w:themeColor="background1" w:val="FFFFFF"/>
      </w:rPr>
      <w:tblPr/>
      <w:tcPr>
        <w:shd w:color="auto" w:fill="5F497A" w:themeFill="accent4" w:themeFillShade="BF" w:val="clear"/>
      </w:tcPr>
    </w:tblStylePr>
    <w:tblStylePr w:type="lastCol">
      <w:rPr>
        <w:color w:themeColor="background1" w:val="FFFFFF"/>
      </w:rPr>
      <w:tblPr/>
      <w:tcPr>
        <w:shd w:color="auto" w:fill="5F497A" w:themeFill="accent4" w:themeFillShade="BF" w:val="clear"/>
      </w:tc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styleId="-22" w:type="table">
    <w:name w:val="Colorful Grid Accent 2"/>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F2DBDB" w:themeFill="accent2" w:themeFillTint="33" w:val="clear"/>
    </w:tcPr>
    <w:tblStylePr w:type="firstRow">
      <w:rPr>
        <w:b/>
        <w:bCs/>
      </w:rPr>
      <w:tblPr/>
      <w:tcPr>
        <w:shd w:color="auto" w:fill="E5B8B7" w:themeFill="accent2" w:themeFillTint="66" w:val="clear"/>
      </w:tcPr>
    </w:tblStylePr>
    <w:tblStylePr w:type="lastRow">
      <w:rPr>
        <w:b/>
        <w:bCs/>
        <w:color w:themeColor="text1" w:val="000000"/>
      </w:rPr>
      <w:tblPr/>
      <w:tcPr>
        <w:shd w:color="auto" w:fill="E5B8B7" w:themeFill="accent2" w:themeFillTint="66" w:val="clear"/>
      </w:tcPr>
    </w:tblStylePr>
    <w:tblStylePr w:type="firstCol">
      <w:rPr>
        <w:color w:themeColor="background1" w:val="FFFFFF"/>
      </w:rPr>
      <w:tblPr/>
      <w:tcPr>
        <w:shd w:color="auto" w:fill="943634" w:themeFill="accent2" w:themeFillShade="BF" w:val="clear"/>
      </w:tcPr>
    </w:tblStylePr>
    <w:tblStylePr w:type="lastCol">
      <w:rPr>
        <w:color w:themeColor="background1" w:val="FFFFFF"/>
      </w:rPr>
      <w:tblPr/>
      <w:tcPr>
        <w:shd w:color="auto" w:fill="943634" w:themeFill="accent2" w:themeFillShade="BF" w:val="clear"/>
      </w:tc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52" w:type="table">
    <w:name w:val="Colorful Grid Accent 5"/>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DAEEF3" w:themeFill="accent5" w:themeFillTint="33" w:val="clear"/>
    </w:tcPr>
    <w:tblStylePr w:type="firstRow">
      <w:rPr>
        <w:b/>
        <w:bCs/>
      </w:rPr>
      <w:tblPr/>
      <w:tcPr>
        <w:shd w:color="auto" w:fill="B6DDE8" w:themeFill="accent5" w:themeFillTint="66" w:val="clear"/>
      </w:tcPr>
    </w:tblStylePr>
    <w:tblStylePr w:type="lastRow">
      <w:rPr>
        <w:b/>
        <w:bCs/>
        <w:color w:themeColor="text1" w:val="000000"/>
      </w:rPr>
      <w:tblPr/>
      <w:tcPr>
        <w:shd w:color="auto" w:fill="B6DDE8" w:themeFill="accent5" w:themeFillTint="66" w:val="clear"/>
      </w:tcPr>
    </w:tblStylePr>
    <w:tblStylePr w:type="firstCol">
      <w:rPr>
        <w:color w:themeColor="background1" w:val="FFFFFF"/>
      </w:rPr>
      <w:tblPr/>
      <w:tcPr>
        <w:shd w:color="auto" w:fill="31849B" w:themeFill="accent5" w:themeFillShade="BF" w:val="clear"/>
      </w:tcPr>
    </w:tblStylePr>
    <w:tblStylePr w:type="lastCol">
      <w:rPr>
        <w:color w:themeColor="background1" w:val="FFFFFF"/>
      </w:rPr>
      <w:tblPr/>
      <w:tcPr>
        <w:shd w:color="auto" w:fill="31849B" w:themeFill="accent5" w:themeFillShade="BF" w:val="clear"/>
      </w:tc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styleId="-62" w:type="table">
    <w:name w:val="Colorful Grid Accent 6"/>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FDE9D9" w:themeFill="accent6" w:themeFillTint="33" w:val="clear"/>
    </w:tcPr>
    <w:tblStylePr w:type="firstRow">
      <w:rPr>
        <w:b/>
        <w:bCs/>
      </w:rPr>
      <w:tblPr/>
      <w:tcPr>
        <w:shd w:color="auto" w:fill="FBD4B4" w:themeFill="accent6" w:themeFillTint="66" w:val="clear"/>
      </w:tcPr>
    </w:tblStylePr>
    <w:tblStylePr w:type="lastRow">
      <w:rPr>
        <w:b/>
        <w:bCs/>
        <w:color w:themeColor="text1" w:val="000000"/>
      </w:rPr>
      <w:tblPr/>
      <w:tcPr>
        <w:shd w:color="auto" w:fill="FBD4B4" w:themeFill="accent6" w:themeFillTint="66" w:val="clear"/>
      </w:tcPr>
    </w:tblStylePr>
    <w:tblStylePr w:type="firstCol">
      <w:rPr>
        <w:color w:themeColor="background1" w:val="FFFFFF"/>
      </w:rPr>
      <w:tblPr/>
      <w:tcPr>
        <w:shd w:color="auto" w:fill="E36C0A" w:themeFill="accent6" w:themeFillShade="BF" w:val="clear"/>
      </w:tcPr>
    </w:tblStylePr>
    <w:tblStylePr w:type="lastCol">
      <w:rPr>
        <w:color w:themeColor="background1" w:val="FFFFFF"/>
      </w:rPr>
      <w:tblPr/>
      <w:tcPr>
        <w:shd w:color="auto" w:fill="E36C0A" w:themeFill="accent6" w:themeFillShade="BF" w:val="clear"/>
      </w:tc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styleId="3-4" w:type="table">
    <w:name w:val="Medium Grid 3 Accent 4"/>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EastAsia" w:hAnsiTheme="minorHAnsi"/>
      <w:sz w:val="22"/>
      <w:szCs w:val="22"/>
      <w:bdr w:color="auto" w:space="0" w:sz="0" w:val="none"/>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DFD8E8" w:themeFill="accent4"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8064A2" w:themeFill="accent4"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8064A2" w:themeFill="accent4"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8064A2"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BFB1D0" w:themeFill="accent4"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FB1D0" w:themeFill="accent4" w:themeFillTint="7F" w:val="clear"/>
      </w:tcPr>
    </w:tblStylePr>
  </w:style>
  <w:style w:styleId="-30" w:type="table">
    <w:name w:val="Colorful Grid Accent 3"/>
    <w:basedOn w:val="a1"/>
    <w:uiPriority w:val="73"/>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EAF1DD" w:themeFill="accent3" w:themeFillTint="33" w:val="clear"/>
    </w:tcPr>
    <w:tblStylePr w:type="firstRow">
      <w:rPr>
        <w:b/>
        <w:bCs/>
      </w:rPr>
      <w:tblPr/>
      <w:tcPr>
        <w:shd w:color="auto" w:fill="D6E3BC" w:themeFill="accent3" w:themeFillTint="66" w:val="clear"/>
      </w:tcPr>
    </w:tblStylePr>
    <w:tblStylePr w:type="lastRow">
      <w:rPr>
        <w:b/>
        <w:bCs/>
        <w:color w:themeColor="text1" w:val="000000"/>
      </w:rPr>
      <w:tblPr/>
      <w:tcPr>
        <w:shd w:color="auto" w:fill="D6E3BC" w:themeFill="accent3" w:themeFillTint="66" w:val="clear"/>
      </w:tcPr>
    </w:tblStylePr>
    <w:tblStylePr w:type="firstCol">
      <w:rPr>
        <w:color w:themeColor="background1" w:val="FFFFFF"/>
      </w:rPr>
      <w:tblPr/>
      <w:tcPr>
        <w:shd w:color="auto" w:fill="76923C" w:themeFill="accent3" w:themeFillShade="BF" w:val="clear"/>
      </w:tcPr>
    </w:tblStylePr>
    <w:tblStylePr w:type="lastCol">
      <w:rPr>
        <w:color w:themeColor="background1" w:val="FFFFFF"/>
      </w:rPr>
      <w:tblPr/>
      <w:tcPr>
        <w:shd w:color="auto" w:fill="76923C" w:themeFill="accent3" w:themeFillShade="BF" w:val="clear"/>
      </w:tc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1-4" w:type="table">
    <w:name w:val="Medium Grid 1 Accent 4"/>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567" w:left="-454"/>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insideV w:color="9F8AB9" w:space="0" w:sz="8" w:themeColor="accent4" w:themeTint="BF" w:val="single"/>
      </w:tblBorders>
      <w:tblCellMar>
        <w:top w:type="dxa" w:w="0"/>
        <w:left w:type="dxa" w:w="108"/>
        <w:bottom w:type="dxa" w:w="0"/>
        <w:right w:type="dxa" w:w="108"/>
      </w:tblCellMar>
    </w:tblPr>
    <w:tcPr>
      <w:shd w:color="auto" w:fill="DFD8E8" w:themeFill="accent4" w:themeFillTint="3F" w:val="clear"/>
    </w:tcPr>
    <w:tblStylePr w:type="firstRow">
      <w:rPr>
        <w:b/>
        <w:bCs/>
      </w:rPr>
    </w:tblStylePr>
    <w:tblStylePr w:type="lastRow">
      <w:rPr>
        <w:b/>
        <w:bCs/>
      </w:rPr>
      <w:tblPr/>
      <w:tcPr>
        <w:tcBorders>
          <w:top w:color="9F8AB9" w:space="0" w:sz="18" w:themeColor="accent4" w:themeTint="BF" w:val="single"/>
        </w:tcBorders>
      </w:tcPr>
    </w:tblStylePr>
    <w:tblStylePr w:type="firstCol">
      <w:rPr>
        <w:b/>
        <w:bCs/>
      </w:rPr>
    </w:tblStylePr>
    <w:tblStylePr w:type="lastCol">
      <w:rPr>
        <w:b/>
        <w:bCs/>
      </w:rPr>
    </w:tblStylePr>
    <w:tblStylePr w:type="band1Vert">
      <w:tblPr/>
      <w:tcPr>
        <w:shd w:color="auto" w:fill="BFB1D0" w:themeFill="accent4" w:themeFillTint="7F" w:val="clear"/>
      </w:tcPr>
    </w:tblStylePr>
    <w:tblStylePr w:type="band1Horz">
      <w:tblPr/>
      <w:tcPr>
        <w:shd w:color="auto" w:fill="BFB1D0" w:themeFill="accent4" w:themeFillTint="7F" w:val="clear"/>
      </w:tcPr>
    </w:tblStylePr>
  </w:style>
  <w:style w:customStyle="1" w:styleId="FontStyle42" w:type="character">
    <w:name w:val="Font Style42"/>
    <w:basedOn w:val="a0"/>
    <w:uiPriority w:val="99"/>
    <w:rsid w:val="00DA13DD"/>
    <w:rPr>
      <w:rFonts w:ascii="Times New Roman" w:cs="Times New Roman" w:hAnsi="Times New Roman" w:hint="default"/>
      <w:sz w:val="16"/>
      <w:szCs w:val="16"/>
    </w:rPr>
  </w:style>
  <w:style w:styleId="3-5" w:type="table">
    <w:name w:val="Medium Grid 3 Accent 5"/>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567" w:left="-454"/>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D2EAF1" w:themeFill="accent5"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BACC6" w:themeFill="accent5"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BACC6" w:themeFill="accent5"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BACC6"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5D5E2" w:themeFill="accent5"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5D5E2" w:themeFill="accent5" w:themeFillTint="7F" w:val="clear"/>
      </w:tcPr>
    </w:tblStylePr>
  </w:style>
  <w:style w:styleId="2-5" w:type="table">
    <w:name w:val="Medium Shading 2 Accent 5"/>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BACC6" w:themeFill="accent5"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BACC6" w:themeFill="accent5" w:val="clear"/>
      </w:tcPr>
    </w:tblStylePr>
    <w:tblStylePr w:type="lastCol">
      <w:rPr>
        <w:b/>
        <w:bCs/>
        <w:color w:themeColor="background1" w:val="FFFFFF"/>
      </w:rPr>
      <w:tblPr/>
      <w:tcPr>
        <w:tcBorders>
          <w:left w:val="nil"/>
          <w:right w:val="nil"/>
          <w:insideH w:val="nil"/>
          <w:insideV w:val="nil"/>
        </w:tcBorders>
        <w:shd w:color="auto" w:fill="4BACC6" w:themeFill="accent5"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2-6" w:type="table">
    <w:name w:val="Medium Shading 2 Accent 6"/>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EastAsia" w:hAnsiTheme="minorHAnsi"/>
      <w:sz w:val="22"/>
      <w:szCs w:val="22"/>
      <w:bdr w:color="auto" w:space="0" w:sz="0" w:val="none"/>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F79646" w:themeFill="accent6"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F79646" w:themeFill="accent6" w:val="clear"/>
      </w:tcPr>
    </w:tblStylePr>
    <w:tblStylePr w:type="lastCol">
      <w:rPr>
        <w:b/>
        <w:bCs/>
        <w:color w:themeColor="background1" w:val="FFFFFF"/>
      </w:rPr>
      <w:tblPr/>
      <w:tcPr>
        <w:tcBorders>
          <w:left w:val="nil"/>
          <w:right w:val="nil"/>
          <w:insideH w:val="nil"/>
          <w:insideV w:val="nil"/>
        </w:tcBorders>
        <w:shd w:color="auto" w:fill="F79646" w:themeFill="accent6"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1-6" w:type="table">
    <w:name w:val="Medium Shading 1 Accent 6"/>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val="nil"/>
          <w:insideV w:val="nil"/>
        </w:tcBorders>
        <w:shd w:color="auto" w:fill="F79646" w:themeFill="accent6" w:val="clear"/>
      </w:tcPr>
    </w:tblStylePr>
    <w:tblStylePr w:type="lastRow">
      <w:pPr>
        <w:spacing w:after="0" w:before="0" w:line="240" w:lineRule="auto"/>
      </w:pPr>
      <w:rPr>
        <w:b/>
        <w:bCs/>
      </w:rPr>
      <w:tblPr/>
      <w:tcPr>
        <w:tcBorders>
          <w:top w:color="F9B074" w:space="0" w:sz="6" w:themeColor="accent6" w:themeTint="BF" w:val="double"/>
          <w:left w:color="F9B074" w:space="0" w:sz="8" w:themeColor="accent6" w:themeTint="BF" w:val="single"/>
          <w:bottom w:color="F9B074" w:space="0" w:sz="8" w:themeColor="accent6" w:themeTint="BF" w:val="single"/>
          <w:right w:color="F9B074" w:space="0" w:sz="8" w:themeColor="accent6" w:themeTint="BF" w:val="single"/>
          <w:insideH w:val="nil"/>
          <w:insideV w:val="nil"/>
        </w:tcBorders>
      </w:tcPr>
    </w:tblStylePr>
    <w:tblStylePr w:type="firstCol">
      <w:rPr>
        <w:b/>
        <w:bCs/>
      </w:rPr>
    </w:tblStylePr>
    <w:tblStylePr w:type="lastCol">
      <w:rPr>
        <w:b/>
        <w:bCs/>
      </w:rPr>
    </w:tblStylePr>
    <w:tblStylePr w:type="band1Vert">
      <w:tblPr/>
      <w:tcPr>
        <w:shd w:color="auto" w:fill="FDE4D0" w:themeFill="accent6" w:themeFillTint="3F" w:val="clear"/>
      </w:tcPr>
    </w:tblStylePr>
    <w:tblStylePr w:type="band1Horz">
      <w:tblPr/>
      <w:tcPr>
        <w:tcBorders>
          <w:insideH w:val="nil"/>
          <w:insideV w:val="nil"/>
        </w:tcBorders>
        <w:shd w:color="auto" w:fill="FDE4D0" w:themeFill="accent6" w:themeFillTint="3F" w:val="clear"/>
      </w:tcPr>
    </w:tblStylePr>
    <w:tblStylePr w:type="band2Horz">
      <w:tblPr/>
      <w:tcPr>
        <w:tcBorders>
          <w:insideH w:val="nil"/>
          <w:insideV w:val="nil"/>
        </w:tcBorders>
      </w:tcPr>
    </w:tblStylePr>
  </w:style>
  <w:style w:customStyle="1" w:styleId="1-13" w:type="table">
    <w:name w:val="Средняя заливка 1 - Акцент 13"/>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styleId="-53" w:type="table">
    <w:name w:val="Dark List Accent 5"/>
    <w:basedOn w:val="a1"/>
    <w:uiPriority w:val="70"/>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background1" w:val="FFFFFF"/>
      <w:sz w:val="22"/>
      <w:szCs w:val="22"/>
      <w:bdr w:color="auto" w:space="0" w:sz="0" w:val="none"/>
      <w:lang w:eastAsia="en-US"/>
    </w:rPr>
    <w:tblPr>
      <w:tblStyleRowBandSize w:val="1"/>
      <w:tblStyleColBandSize w:val="1"/>
      <w:tblInd w:type="dxa" w:w="0"/>
      <w:tblCellMar>
        <w:top w:type="dxa" w:w="0"/>
        <w:left w:type="dxa" w:w="108"/>
        <w:bottom w:type="dxa" w:w="0"/>
        <w:right w:type="dxa" w:w="108"/>
      </w:tblCellMar>
    </w:tblPr>
    <w:tcPr>
      <w:shd w:color="auto" w:fill="4BACC6" w:themeFill="accent5"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205867" w:themeFill="accent5" w:themeFillShade="7F" w:val="clear"/>
      </w:tcPr>
    </w:tblStylePr>
    <w:tblStylePr w:type="firstCol">
      <w:tblPr/>
      <w:tcPr>
        <w:tcBorders>
          <w:top w:val="nil"/>
          <w:left w:val="nil"/>
          <w:bottom w:val="nil"/>
          <w:right w:color="FFFFFF" w:space="0" w:sz="18" w:themeColor="background1" w:val="single"/>
          <w:insideH w:val="nil"/>
          <w:insideV w:val="nil"/>
        </w:tcBorders>
        <w:shd w:color="auto" w:fill="31849B" w:themeFill="accent5" w:themeFillShade="BF" w:val="clear"/>
      </w:tcPr>
    </w:tblStylePr>
    <w:tblStylePr w:type="lastCol">
      <w:tblPr/>
      <w:tcPr>
        <w:tcBorders>
          <w:top w:val="nil"/>
          <w:left w:color="FFFFFF" w:space="0" w:sz="18" w:themeColor="background1" w:val="single"/>
          <w:bottom w:val="nil"/>
          <w:right w:val="nil"/>
          <w:insideH w:val="nil"/>
          <w:insideV w:val="nil"/>
        </w:tcBorders>
        <w:shd w:color="auto" w:fill="31849B" w:themeFill="accent5" w:themeFillShade="BF" w:val="clear"/>
      </w:tcPr>
    </w:tblStylePr>
    <w:tblStylePr w:type="band1Vert">
      <w:tblPr/>
      <w:tcPr>
        <w:tcBorders>
          <w:top w:val="nil"/>
          <w:left w:val="nil"/>
          <w:bottom w:val="nil"/>
          <w:right w:val="nil"/>
          <w:insideH w:val="nil"/>
          <w:insideV w:val="nil"/>
        </w:tcBorders>
        <w:shd w:color="auto" w:fill="31849B" w:themeFill="accent5" w:themeFillShade="BF" w:val="clear"/>
      </w:tcPr>
    </w:tblStylePr>
    <w:tblStylePr w:type="band1Horz">
      <w:tblPr/>
      <w:tcPr>
        <w:tcBorders>
          <w:top w:val="nil"/>
          <w:left w:val="nil"/>
          <w:bottom w:val="nil"/>
          <w:right w:val="nil"/>
          <w:insideH w:val="nil"/>
          <w:insideV w:val="nil"/>
        </w:tcBorders>
        <w:shd w:color="auto" w:fill="31849B" w:themeFill="accent5" w:themeFillShade="BF" w:val="clear"/>
      </w:tcPr>
    </w:tblStylePr>
  </w:style>
  <w:style w:customStyle="1" w:styleId="-210" w:type="paragraph">
    <w:name w:val="Светлая заливка - Акцент 21"/>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709"/>
      <w:jc w:val="both"/>
    </w:pPr>
    <w:rPr>
      <w:rFonts w:ascii="Calibri" w:cs="Calibri" w:eastAsia="Calibri" w:hAnsi="Calibri"/>
      <w:color w:val="943634"/>
      <w:sz w:val="22"/>
      <w:szCs w:val="22"/>
      <w:u w:color="943634"/>
      <w:bdr w:color="auto" w:space="0" w:sz="0" w:val="none"/>
    </w:rPr>
  </w:style>
  <w:style w:customStyle="1" w:styleId="1-12" w:type="table">
    <w:name w:val="Средняя заливка 1 - Акцент 12"/>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customStyle="1" w:styleId="a6" w:type="character">
    <w:name w:val="Нижний колонтитул Знак"/>
    <w:basedOn w:val="a0"/>
    <w:link w:val="a5"/>
    <w:uiPriority w:val="99"/>
    <w:rsid w:val="00DA13DD"/>
    <w:rPr>
      <w:rFonts w:cs="Arial Unicode MS"/>
      <w:color w:val="000000"/>
      <w:sz w:val="24"/>
      <w:szCs w:val="24"/>
      <w:u w:color="000000"/>
      <w:lang w:val="en-US"/>
    </w:rPr>
  </w:style>
  <w:style w:styleId="-31" w:type="table">
    <w:name w:val="Light Grid Accent 3"/>
    <w:basedOn w:val="a1"/>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9BBB59" w:space="0" w:sz="8" w:themeColor="accent3" w:val="single"/>
        <w:left w:color="9BBB59" w:space="0" w:sz="8" w:themeColor="accent3" w:val="single"/>
        <w:bottom w:color="9BBB59" w:space="0" w:sz="8" w:themeColor="accent3" w:val="single"/>
        <w:right w:color="9BBB59" w:space="0" w:sz="8" w:themeColor="accent3" w:val="single"/>
        <w:insideH w:color="9BBB59" w:space="0" w:sz="8" w:themeColor="accent3" w:val="single"/>
        <w:insideV w:color="9BBB59" w:space="0" w:sz="8" w:themeColor="accent3"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18" w:themeColor="accent3" w:val="single"/>
          <w:right w:color="9BBB59" w:space="0" w:sz="8" w:themeColor="accent3" w:val="single"/>
          <w:insideH w:val="nil"/>
          <w:insideV w:color="9BBB59" w:space="0" w:sz="8" w:themeColor="accent3" w:val="single"/>
        </w:tcBorders>
      </w:tcPr>
    </w:tblStylePr>
    <w:tblStylePr w:type="lastRow">
      <w:pPr>
        <w:spacing w:after="0" w:before="0" w:line="240" w:lineRule="auto"/>
      </w:pPr>
      <w:rPr>
        <w:rFonts w:asciiTheme="majorHAnsi" w:cstheme="majorBidi" w:eastAsiaTheme="majorEastAsia" w:hAnsiTheme="majorHAnsi"/>
        <w:b/>
        <w:bCs/>
      </w:rPr>
      <w:tblPr/>
      <w:tcPr>
        <w:tcBorders>
          <w:top w:color="9BBB59" w:space="0" w:sz="6" w:themeColor="accent3" w:val="double"/>
          <w:left w:color="9BBB59" w:space="0" w:sz="8" w:themeColor="accent3" w:val="single"/>
          <w:bottom w:color="9BBB59" w:space="0" w:sz="8" w:themeColor="accent3" w:val="single"/>
          <w:right w:color="9BBB59" w:space="0" w:sz="8" w:themeColor="accent3" w:val="single"/>
          <w:insideH w:val="nil"/>
          <w:insideV w:color="9BBB59" w:space="0" w:sz="8" w:themeColor="accent3"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tcPr>
    </w:tblStylePr>
    <w:tblStylePr w:type="band1Vert">
      <w:tblPr/>
      <w:tcPr>
        <w:tcBorders>
          <w:top w:color="9BBB59" w:space="0" w:sz="8" w:themeColor="accent3" w:val="single"/>
          <w:left w:color="9BBB59" w:space="0" w:sz="8" w:themeColor="accent3" w:val="single"/>
          <w:bottom w:color="9BBB59" w:space="0" w:sz="8" w:themeColor="accent3" w:val="single"/>
          <w:right w:color="9BBB59" w:space="0" w:sz="8" w:themeColor="accent3" w:val="single"/>
        </w:tcBorders>
        <w:shd w:color="auto" w:fill="E6EED5" w:themeFill="accent3" w:themeFillTint="3F" w:val="clear"/>
      </w:tcPr>
    </w:tblStylePr>
    <w:tblStylePr w:type="band1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shd w:color="auto" w:fill="E6EED5" w:themeFill="accent3" w:themeFillTint="3F" w:val="clear"/>
      </w:tcPr>
    </w:tblStylePr>
    <w:tblStylePr w:type="band2Horz">
      <w:tblPr/>
      <w:tcPr>
        <w:tcBorders>
          <w:top w:color="9BBB59" w:space="0" w:sz="8" w:themeColor="accent3" w:val="single"/>
          <w:left w:color="9BBB59" w:space="0" w:sz="8" w:themeColor="accent3" w:val="single"/>
          <w:bottom w:color="9BBB59" w:space="0" w:sz="8" w:themeColor="accent3" w:val="single"/>
          <w:right w:color="9BBB59" w:space="0" w:sz="8" w:themeColor="accent3" w:val="single"/>
          <w:insideV w:color="9BBB59" w:space="0" w:sz="8" w:themeColor="accent3" w:val="single"/>
        </w:tcBorders>
      </w:tcPr>
    </w:tblStylePr>
  </w:style>
  <w:style w:customStyle="1" w:styleId="Style5" w:type="paragraph">
    <w:name w:val="Style5"/>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jc w:val="both"/>
    </w:pPr>
    <w:rPr>
      <w:rFonts w:eastAsiaTheme="minorEastAsia"/>
      <w:color w:val="auto"/>
      <w:bdr w:color="auto" w:space="0" w:sz="0" w:val="none"/>
      <w:lang w:val="ru-RU"/>
    </w:rPr>
  </w:style>
  <w:style w:customStyle="1" w:styleId="Style6" w:type="paragraph">
    <w:name w:val="Style6"/>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374" w:lineRule="exact"/>
      <w:ind w:firstLine="350"/>
      <w:jc w:val="both"/>
    </w:pPr>
    <w:rPr>
      <w:rFonts w:eastAsiaTheme="minorEastAsia"/>
      <w:color w:val="auto"/>
      <w:bdr w:color="auto" w:space="0" w:sz="0" w:val="none"/>
      <w:lang w:val="ru-RU"/>
    </w:rPr>
  </w:style>
  <w:style w:customStyle="1" w:styleId="FontStyle12" w:type="character">
    <w:name w:val="Font Style12"/>
    <w:basedOn w:val="a0"/>
    <w:rsid w:val="00DA13DD"/>
    <w:rPr>
      <w:rFonts w:ascii="Times New Roman" w:cs="Times New Roman" w:hAnsi="Times New Roman"/>
      <w:sz w:val="26"/>
      <w:szCs w:val="26"/>
    </w:rPr>
  </w:style>
  <w:style w:styleId="1-30" w:type="table">
    <w:name w:val="Medium Grid 1 Accent 3"/>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B3CC82" w:space="0" w:sz="8" w:themeColor="accent3" w:themeTint="BF" w:val="single"/>
        <w:left w:color="B3CC82" w:space="0" w:sz="8" w:themeColor="accent3" w:themeTint="BF" w:val="single"/>
        <w:bottom w:color="B3CC82" w:space="0" w:sz="8" w:themeColor="accent3" w:themeTint="BF" w:val="single"/>
        <w:right w:color="B3CC82" w:space="0" w:sz="8" w:themeColor="accent3" w:themeTint="BF" w:val="single"/>
        <w:insideH w:color="B3CC82" w:space="0" w:sz="8" w:themeColor="accent3" w:themeTint="BF" w:val="single"/>
        <w:insideV w:color="B3CC82" w:space="0" w:sz="8" w:themeColor="accent3" w:themeTint="BF" w:val="single"/>
      </w:tblBorders>
      <w:tblCellMar>
        <w:top w:type="dxa" w:w="0"/>
        <w:left w:type="dxa" w:w="108"/>
        <w:bottom w:type="dxa" w:w="0"/>
        <w:right w:type="dxa" w:w="108"/>
      </w:tblCellMar>
    </w:tblPr>
    <w:tcPr>
      <w:shd w:color="auto" w:fill="E6EED5" w:themeFill="accent3" w:themeFillTint="3F" w:val="clear"/>
    </w:tcPr>
    <w:tblStylePr w:type="firstRow">
      <w:rPr>
        <w:b/>
        <w:bCs/>
      </w:rPr>
    </w:tblStylePr>
    <w:tblStylePr w:type="lastRow">
      <w:rPr>
        <w:b/>
        <w:bCs/>
      </w:rPr>
      <w:tblPr/>
      <w:tcPr>
        <w:tcBorders>
          <w:top w:color="B3CC82" w:space="0" w:sz="18" w:themeColor="accent3" w:themeTint="BF" w:val="single"/>
        </w:tcBorders>
      </w:tcPr>
    </w:tblStylePr>
    <w:tblStylePr w:type="firstCol">
      <w:rPr>
        <w:b/>
        <w:bCs/>
      </w:rPr>
    </w:tblStylePr>
    <w:tblStylePr w:type="lastCol">
      <w:rPr>
        <w:b/>
        <w:bCs/>
      </w:r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styleId="2-4" w:type="table">
    <w:name w:val="Medium Grid 2 Accent 4"/>
    <w:basedOn w:val="a1"/>
    <w:uiPriority w:val="68"/>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type="dxa" w:w="0"/>
        <w:left w:type="dxa" w:w="108"/>
        <w:bottom w:type="dxa" w:w="0"/>
        <w:right w:type="dxa" w:w="108"/>
      </w:tblCellMar>
    </w:tblPr>
    <w:tcPr>
      <w:shd w:color="auto" w:fill="DFD8E8" w:themeFill="accent4" w:themeFillTint="3F" w:val="clear"/>
    </w:tcPr>
    <w:tblStylePr w:type="firstRow">
      <w:rPr>
        <w:b/>
        <w:bCs/>
        <w:color w:themeColor="text1" w:val="000000"/>
      </w:rPr>
      <w:tblPr/>
      <w:tcPr>
        <w:shd w:color="auto" w:fill="F2EFF6" w:themeFill="accent4"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E5DFEC" w:themeFill="accent4" w:themeFillTint="33" w:val="clear"/>
      </w:tcPr>
    </w:tblStylePr>
    <w:tblStylePr w:type="band1Vert">
      <w:tblPr/>
      <w:tcPr>
        <w:shd w:color="auto" w:fill="BFB1D0" w:themeFill="accent4" w:themeFillTint="7F" w:val="clear"/>
      </w:tcPr>
    </w:tblStylePr>
    <w:tblStylePr w:type="band1Horz">
      <w:tblPr/>
      <w:tcPr>
        <w:tcBorders>
          <w:insideH w:color="8064A2" w:space="0" w:sz="6" w:themeColor="accent4" w:val="single"/>
          <w:insideV w:color="8064A2" w:space="0" w:sz="6" w:themeColor="accent4" w:val="single"/>
        </w:tcBorders>
        <w:shd w:color="auto" w:fill="BFB1D0" w:themeFill="accent4" w:themeFillTint="7F" w:val="clear"/>
      </w:tcPr>
    </w:tblStylePr>
    <w:tblStylePr w:type="nwCell">
      <w:tblPr/>
      <w:tcPr>
        <w:shd w:color="auto" w:fill="FFFFFF" w:themeFill="background1" w:val="clear"/>
      </w:tcPr>
    </w:tblStylePr>
  </w:style>
  <w:style w:styleId="2-60" w:type="table">
    <w:name w:val="Medium Grid 2 Accent 6"/>
    <w:basedOn w:val="a1"/>
    <w:uiPriority w:val="68"/>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F79646" w:space="0" w:sz="8" w:themeColor="accent6" w:val="single"/>
        <w:left w:color="F79646" w:space="0" w:sz="8" w:themeColor="accent6" w:val="single"/>
        <w:bottom w:color="F79646" w:space="0" w:sz="8" w:themeColor="accent6" w:val="single"/>
        <w:right w:color="F79646" w:space="0" w:sz="8" w:themeColor="accent6" w:val="single"/>
        <w:insideH w:color="F79646" w:space="0" w:sz="8" w:themeColor="accent6" w:val="single"/>
        <w:insideV w:color="F79646" w:space="0" w:sz="8" w:themeColor="accent6" w:val="single"/>
      </w:tblBorders>
      <w:tblCellMar>
        <w:top w:type="dxa" w:w="0"/>
        <w:left w:type="dxa" w:w="108"/>
        <w:bottom w:type="dxa" w:w="0"/>
        <w:right w:type="dxa" w:w="108"/>
      </w:tblCellMar>
    </w:tblPr>
    <w:tcPr>
      <w:shd w:color="auto" w:fill="FDE4D0" w:themeFill="accent6" w:themeFillTint="3F" w:val="clear"/>
    </w:tcPr>
    <w:tblStylePr w:type="firstRow">
      <w:rPr>
        <w:b/>
        <w:bCs/>
        <w:color w:themeColor="text1" w:val="000000"/>
      </w:rPr>
      <w:tblPr/>
      <w:tcPr>
        <w:shd w:color="auto" w:fill="FEF4EC" w:themeFill="accent6"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DE9D9" w:themeFill="accent6" w:themeFillTint="33" w:val="clear"/>
      </w:tcPr>
    </w:tblStylePr>
    <w:tblStylePr w:type="band1Vert">
      <w:tblPr/>
      <w:tcPr>
        <w:shd w:color="auto" w:fill="FBCAA2" w:themeFill="accent6" w:themeFillTint="7F" w:val="clear"/>
      </w:tcPr>
    </w:tblStylePr>
    <w:tblStylePr w:type="band1Horz">
      <w:tblPr/>
      <w:tcPr>
        <w:tcBorders>
          <w:insideH w:color="F79646" w:space="0" w:sz="6" w:themeColor="accent6" w:val="single"/>
          <w:insideV w:color="F79646" w:space="0" w:sz="6" w:themeColor="accent6" w:val="single"/>
        </w:tcBorders>
        <w:shd w:color="auto" w:fill="FBCAA2" w:themeFill="accent6" w:themeFillTint="7F" w:val="clear"/>
      </w:tcPr>
    </w:tblStylePr>
    <w:tblStylePr w:type="nwCell">
      <w:tblPr/>
      <w:tcPr>
        <w:shd w:color="auto" w:fill="FFFFFF" w:themeFill="background1" w:val="clear"/>
      </w:tcPr>
    </w:tblStylePr>
  </w:style>
  <w:style w:styleId="1-60" w:type="table">
    <w:name w:val="Medium Grid 1 Accent 6"/>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9B074" w:space="0" w:sz="8" w:themeColor="accent6" w:themeTint="BF" w:val="single"/>
        <w:left w:color="F9B074" w:space="0" w:sz="8" w:themeColor="accent6" w:themeTint="BF" w:val="single"/>
        <w:bottom w:color="F9B074" w:space="0" w:sz="8" w:themeColor="accent6" w:themeTint="BF" w:val="single"/>
        <w:right w:color="F9B074" w:space="0" w:sz="8" w:themeColor="accent6" w:themeTint="BF" w:val="single"/>
        <w:insideH w:color="F9B074" w:space="0" w:sz="8" w:themeColor="accent6" w:themeTint="BF" w:val="single"/>
        <w:insideV w:color="F9B074" w:space="0" w:sz="8" w:themeColor="accent6" w:themeTint="BF" w:val="single"/>
      </w:tblBorders>
      <w:tblCellMar>
        <w:top w:type="dxa" w:w="0"/>
        <w:left w:type="dxa" w:w="108"/>
        <w:bottom w:type="dxa" w:w="0"/>
        <w:right w:type="dxa" w:w="108"/>
      </w:tblCellMar>
    </w:tblPr>
    <w:tcPr>
      <w:shd w:color="auto" w:fill="FDE4D0" w:themeFill="accent6" w:themeFillTint="3F" w:val="clear"/>
    </w:tcPr>
    <w:tblStylePr w:type="firstRow">
      <w:rPr>
        <w:b/>
        <w:bCs/>
      </w:rPr>
    </w:tblStylePr>
    <w:tblStylePr w:type="lastRow">
      <w:rPr>
        <w:b/>
        <w:bCs/>
      </w:rPr>
      <w:tblPr/>
      <w:tcPr>
        <w:tcBorders>
          <w:top w:color="F9B074" w:space="0" w:sz="18" w:themeColor="accent6" w:themeTint="BF" w:val="single"/>
        </w:tcBorders>
      </w:tcPr>
    </w:tblStylePr>
    <w:tblStylePr w:type="firstCol">
      <w:rPr>
        <w:b/>
        <w:bCs/>
      </w:rPr>
    </w:tblStylePr>
    <w:tblStylePr w:type="lastCol">
      <w:rPr>
        <w:b/>
        <w:bCs/>
      </w:rPr>
    </w:tblStylePr>
    <w:tblStylePr w:type="band1Vert">
      <w:tblPr/>
      <w:tcPr>
        <w:shd w:color="auto" w:fill="FBCAA2" w:themeFill="accent6" w:themeFillTint="7F" w:val="clear"/>
      </w:tcPr>
    </w:tblStylePr>
    <w:tblStylePr w:type="band1Horz">
      <w:tblPr/>
      <w:tcPr>
        <w:shd w:color="auto" w:fill="FBCAA2" w:themeFill="accent6" w:themeFillTint="7F" w:val="clear"/>
      </w:tcPr>
    </w:tblStylePr>
  </w:style>
  <w:style w:styleId="2-2" w:type="table">
    <w:name w:val="Medium Grid 2 Accent 2"/>
    <w:basedOn w:val="a1"/>
    <w:uiPriority w:val="68"/>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C0504D" w:space="0" w:sz="8" w:themeColor="accent2" w:val="single"/>
        <w:left w:color="C0504D" w:space="0" w:sz="8" w:themeColor="accent2" w:val="single"/>
        <w:bottom w:color="C0504D" w:space="0" w:sz="8" w:themeColor="accent2" w:val="single"/>
        <w:right w:color="C0504D" w:space="0" w:sz="8" w:themeColor="accent2" w:val="single"/>
        <w:insideH w:color="C0504D" w:space="0" w:sz="8" w:themeColor="accent2" w:val="single"/>
        <w:insideV w:color="C0504D" w:space="0" w:sz="8" w:themeColor="accent2" w:val="single"/>
      </w:tblBorders>
      <w:tblCellMar>
        <w:top w:type="dxa" w:w="0"/>
        <w:left w:type="dxa" w:w="108"/>
        <w:bottom w:type="dxa" w:w="0"/>
        <w:right w:type="dxa" w:w="108"/>
      </w:tblCellMar>
    </w:tblPr>
    <w:tcPr>
      <w:shd w:color="auto" w:fill="EFD3D2" w:themeFill="accent2" w:themeFillTint="3F" w:val="clear"/>
    </w:tcPr>
    <w:tblStylePr w:type="firstRow">
      <w:rPr>
        <w:b/>
        <w:bCs/>
        <w:color w:themeColor="text1" w:val="000000"/>
      </w:rPr>
      <w:tblPr/>
      <w:tcPr>
        <w:shd w:color="auto" w:fill="F8EDED" w:themeFill="accent2"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F2DBDB" w:themeFill="accent2" w:themeFillTint="33" w:val="clear"/>
      </w:tcPr>
    </w:tblStylePr>
    <w:tblStylePr w:type="band1Vert">
      <w:tblPr/>
      <w:tcPr>
        <w:shd w:color="auto" w:fill="DFA7A6" w:themeFill="accent2" w:themeFillTint="7F" w:val="clear"/>
      </w:tcPr>
    </w:tblStylePr>
    <w:tblStylePr w:type="band1Horz">
      <w:tblPr/>
      <w:tcPr>
        <w:tcBorders>
          <w:insideH w:color="C0504D" w:space="0" w:sz="6" w:themeColor="accent2" w:val="single"/>
          <w:insideV w:color="C0504D" w:space="0" w:sz="6" w:themeColor="accent2" w:val="single"/>
        </w:tcBorders>
        <w:shd w:color="auto" w:fill="DFA7A6" w:themeFill="accent2" w:themeFillTint="7F" w:val="clear"/>
      </w:tcPr>
    </w:tblStylePr>
    <w:tblStylePr w:type="nwCell">
      <w:tblPr/>
      <w:tcPr>
        <w:shd w:color="auto" w:fill="FFFFFF" w:themeFill="background1" w:val="clear"/>
      </w:tcPr>
    </w:tblStylePr>
  </w:style>
  <w:style w:customStyle="1" w:styleId="s32" w:type="paragraph">
    <w:name w:val="s_32"/>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jc w:val="center"/>
    </w:pPr>
    <w:rPr>
      <w:b/>
      <w:bCs/>
      <w:color w:val="000080"/>
      <w:sz w:val="21"/>
      <w:szCs w:val="21"/>
      <w:bdr w:color="auto" w:space="0" w:sz="0" w:val="none"/>
      <w:lang w:val="ru-RU"/>
    </w:rPr>
  </w:style>
  <w:style w:styleId="1-50" w:type="table">
    <w:name w:val="Medium Grid 1 Accent 5"/>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CellMar>
        <w:top w:type="dxa" w:w="0"/>
        <w:left w:type="dxa" w:w="108"/>
        <w:bottom w:type="dxa" w:w="0"/>
        <w:right w:type="dxa" w:w="108"/>
      </w:tblCellMar>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customStyle="1" w:styleId="1-410" w:type="paragraph">
    <w:name w:val="Средняя сетка 1 - Акцент 41"/>
    <w:rsid w:val="00DA13DD"/>
    <w:pPr>
      <w:ind w:firstLine="709"/>
      <w:jc w:val="both"/>
    </w:pPr>
    <w:rPr>
      <w:rFonts w:ascii="Calibri" w:cs="Calibri" w:eastAsia="Calibri" w:hAnsi="Calibri"/>
      <w:color w:val="000000"/>
      <w:sz w:val="22"/>
      <w:szCs w:val="22"/>
      <w:u w:color="000000"/>
    </w:rPr>
  </w:style>
  <w:style w:customStyle="1" w:styleId="-12" w:type="table">
    <w:name w:val="Светлый список - Акцент 12"/>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4F81BD" w:themeFill="accent1" w:val="clear"/>
      </w:tcPr>
    </w:tblStylePr>
    <w:tblStylePr w:type="lastRow">
      <w:pPr>
        <w:spacing w:after="0" w:before="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styleId="3-1" w:type="table">
    <w:name w:val="Medium Grid 3 Accent 1"/>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D3DFEE" w:themeFill="accen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4F81BD" w:themeFill="accen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4F81BD" w:themeFill="accen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4F81BD"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A7BFDE" w:themeFill="accen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A7BFDE" w:themeFill="accent1" w:themeFillTint="7F" w:val="clear"/>
      </w:tcPr>
    </w:tblStylePr>
  </w:style>
  <w:style w:styleId="af8" w:type="character">
    <w:name w:val="Placeholder Text"/>
    <w:basedOn w:val="a0"/>
    <w:uiPriority w:val="99"/>
    <w:semiHidden/>
    <w:rsid w:val="00DA13DD"/>
    <w:rPr>
      <w:color w:val="808080"/>
    </w:rPr>
  </w:style>
  <w:style w:customStyle="1" w:styleId="2d" w:type="table">
    <w:name w:val="Сетка таблицы2"/>
    <w:basedOn w:val="a1"/>
    <w:next w:val="af6"/>
    <w:uiPriority w:val="5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2-1" w:type="table">
    <w:name w:val="Medium Grid 2 Accent 1"/>
    <w:basedOn w:val="a1"/>
    <w:uiPriority w:val="68"/>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CellMar>
        <w:top w:type="dxa" w:w="0"/>
        <w:left w:type="dxa" w:w="108"/>
        <w:bottom w:type="dxa" w:w="0"/>
        <w:right w:type="dxa" w:w="108"/>
      </w:tblCellMar>
    </w:tblPr>
    <w:tcPr>
      <w:shd w:color="auto" w:fill="D3DFEE" w:themeFill="accent1" w:themeFillTint="3F" w:val="clear"/>
    </w:tcPr>
    <w:tblStylePr w:type="firstRow">
      <w:rPr>
        <w:b/>
        <w:bCs/>
        <w:color w:themeColor="text1" w:val="000000"/>
      </w:rPr>
      <w:tblPr/>
      <w:tcPr>
        <w:shd w:color="auto" w:fill="EDF2F8" w:themeFill="accent1"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BE5F1" w:themeFill="accent1" w:themeFillTint="33" w:val="clear"/>
      </w:tcPr>
    </w:tblStylePr>
    <w:tblStylePr w:type="band1Vert">
      <w:tblPr/>
      <w:tcPr>
        <w:shd w:color="auto" w:fill="A7BFDE" w:themeFill="accent1" w:themeFillTint="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7F" w:val="clear"/>
      </w:tcPr>
    </w:tblStylePr>
    <w:tblStylePr w:type="nwCell">
      <w:tblPr/>
      <w:tcPr>
        <w:shd w:color="auto" w:fill="FFFFFF" w:themeFill="background1" w:val="clear"/>
      </w:tcPr>
    </w:tblStylePr>
  </w:style>
  <w:style w:styleId="1-1" w:type="table">
    <w:name w:val="Medium Grid 1 Accent 1"/>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insideV w:color="7BA0CD" w:space="0" w:sz="8" w:themeColor="accent1" w:themeTint="BF" w:val="single"/>
      </w:tblBorders>
      <w:tblCellMar>
        <w:top w:type="dxa" w:w="0"/>
        <w:left w:type="dxa" w:w="108"/>
        <w:bottom w:type="dxa" w:w="0"/>
        <w:right w:type="dxa" w:w="108"/>
      </w:tblCellMar>
    </w:tblPr>
    <w:tcPr>
      <w:shd w:color="auto" w:fill="D3DFEE" w:themeFill="accent1" w:themeFillTint="3F" w:val="clear"/>
    </w:tcPr>
    <w:tblStylePr w:type="firstRow">
      <w:rPr>
        <w:b/>
        <w:bCs/>
      </w:rPr>
    </w:tblStylePr>
    <w:tblStylePr w:type="lastRow">
      <w:rPr>
        <w:b/>
        <w:bCs/>
      </w:rPr>
      <w:tblPr/>
      <w:tcPr>
        <w:tcBorders>
          <w:top w:color="7BA0CD" w:space="0" w:sz="18" w:themeColor="accent1" w:themeTint="BF" w:val="single"/>
        </w:tcBorders>
      </w:tcPr>
    </w:tblStylePr>
    <w:tblStylePr w:type="firstCol">
      <w:rPr>
        <w:b/>
        <w:bCs/>
      </w:rPr>
    </w:tblStylePr>
    <w:tblStylePr w:type="lastCol">
      <w:rPr>
        <w:b/>
        <w:bCs/>
      </w:rPr>
    </w:tblStylePr>
    <w:tblStylePr w:type="band1Vert">
      <w:tblPr/>
      <w:tcPr>
        <w:shd w:color="auto" w:fill="A7BFDE" w:themeFill="accent1" w:themeFillTint="7F" w:val="clear"/>
      </w:tcPr>
    </w:tblStylePr>
    <w:tblStylePr w:type="band1Horz">
      <w:tblPr/>
      <w:tcPr>
        <w:shd w:color="auto" w:fill="A7BFDE" w:themeFill="accent1" w:themeFillTint="7F" w:val="clear"/>
      </w:tcPr>
    </w:tblStylePr>
  </w:style>
  <w:style w:styleId="-10" w:type="table">
    <w:name w:val="Colorful Shading Accent 1"/>
    <w:basedOn w:val="a1"/>
    <w:uiPriority w:val="7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top w:color="C0504D" w:space="0" w:sz="24" w:themeColor="accent2" w:val="single"/>
        <w:left w:color="4F81BD" w:space="0" w:sz="4" w:themeColor="accent1" w:val="single"/>
        <w:bottom w:color="4F81BD" w:space="0" w:sz="4" w:themeColor="accent1" w:val="single"/>
        <w:right w:color="4F81BD" w:space="0" w:sz="4" w:themeColor="accent1" w:val="single"/>
        <w:insideH w:color="FFFFFF" w:space="0" w:sz="4" w:themeColor="background1" w:val="single"/>
        <w:insideV w:color="FFFFFF" w:space="0" w:sz="4" w:themeColor="background1" w:val="single"/>
      </w:tblBorders>
      <w:tblCellMar>
        <w:top w:type="dxa" w:w="0"/>
        <w:left w:type="dxa" w:w="108"/>
        <w:bottom w:type="dxa" w:w="0"/>
        <w:right w:type="dxa" w:w="108"/>
      </w:tblCellMar>
    </w:tblPr>
    <w:tcPr>
      <w:shd w:color="auto" w:fill="EDF2F8" w:themeFill="accent1" w:themeFillTint="19" w:val="clear"/>
    </w:tcPr>
    <w:tblStylePr w:type="firstRow">
      <w:rPr>
        <w:b/>
        <w:bCs/>
      </w:rPr>
      <w:tblPr/>
      <w:tcPr>
        <w:tcBorders>
          <w:top w:val="nil"/>
          <w:left w:val="nil"/>
          <w:bottom w:color="C0504D" w:space="0" w:sz="24" w:themeColor="accent2"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C4C74" w:themeFill="accent1" w:themeFillShade="99" w:val="clear"/>
      </w:tcPr>
    </w:tblStylePr>
    <w:tblStylePr w:type="firstCol">
      <w:rPr>
        <w:color w:themeColor="background1" w:val="FFFFFF"/>
      </w:rPr>
      <w:tblPr/>
      <w:tcPr>
        <w:tcBorders>
          <w:top w:val="nil"/>
          <w:left w:val="nil"/>
          <w:bottom w:val="nil"/>
          <w:right w:val="nil"/>
          <w:insideH w:color="2C4C74" w:space="0" w:sz="4" w:themeColor="accent1" w:themeShade="99" w:val="single"/>
          <w:insideV w:val="nil"/>
        </w:tcBorders>
        <w:shd w:color="auto" w:fill="2C4C74" w:themeFill="accent1" w:themeFillShade="99" w:val="clear"/>
      </w:tcPr>
    </w:tblStylePr>
    <w:tblStylePr w:type="lastCol">
      <w:rPr>
        <w:color w:themeColor="background1" w:val="FFFFFF"/>
      </w:rPr>
      <w:tblPr/>
      <w:tcPr>
        <w:tcBorders>
          <w:top w:val="nil"/>
          <w:left w:val="nil"/>
          <w:bottom w:val="nil"/>
          <w:right w:val="nil"/>
          <w:insideH w:val="nil"/>
          <w:insideV w:val="nil"/>
        </w:tcBorders>
        <w:shd w:color="auto" w:fill="2C4C74" w:themeFill="accent1" w:themeFillShade="99" w:val="clear"/>
      </w:tcPr>
    </w:tblStylePr>
    <w:tblStylePr w:type="band1Vert">
      <w:tblPr/>
      <w:tcPr>
        <w:shd w:color="auto" w:fill="B8CCE4" w:themeFill="accent1" w:themeFillTint="66" w:val="clear"/>
      </w:tcPr>
    </w:tblStylePr>
    <w:tblStylePr w:type="band1Horz">
      <w:tblPr/>
      <w:tcPr>
        <w:shd w:color="auto" w:fill="A7BFDE" w:themeFill="accent1" w:themeFillTint="7F" w:val="clear"/>
      </w:tcPr>
    </w:tblStylePr>
    <w:tblStylePr w:type="neCell">
      <w:rPr>
        <w:color w:themeColor="text1" w:val="000000"/>
      </w:rPr>
    </w:tblStylePr>
    <w:tblStylePr w:type="nwCell">
      <w:rPr>
        <w:color w:themeColor="text1" w:val="000000"/>
      </w:rPr>
    </w:tblStylePr>
  </w:style>
  <w:style w:styleId="3-6" w:type="table">
    <w:name w:val="Medium Grid 3 Accent 6"/>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FDE4D0" w:themeFill="accent6"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F79646" w:themeFill="accent6"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F79646" w:themeFill="accent6"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F79646"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FBCAA2" w:themeFill="accent6"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FBCAA2" w:themeFill="accent6" w:themeFillTint="7F" w:val="clear"/>
      </w:tcPr>
    </w:tblStylePr>
  </w:style>
  <w:style w:styleId="1-20" w:type="table">
    <w:name w:val="Medium Grid 1 Accent 2"/>
    <w:basedOn w:val="a1"/>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insideV w:color="CF7B79" w:space="0" w:sz="8" w:themeColor="accent2" w:themeTint="BF" w:val="single"/>
      </w:tblBorders>
      <w:tblCellMar>
        <w:top w:type="dxa" w:w="0"/>
        <w:left w:type="dxa" w:w="108"/>
        <w:bottom w:type="dxa" w:w="0"/>
        <w:right w:type="dxa" w:w="108"/>
      </w:tblCellMar>
    </w:tblPr>
    <w:tcPr>
      <w:shd w:color="auto" w:fill="EFD3D2" w:themeFill="accent2" w:themeFillTint="3F" w:val="clear"/>
    </w:tcPr>
    <w:tblStylePr w:type="firstRow">
      <w:rPr>
        <w:b/>
        <w:bCs/>
      </w:rPr>
    </w:tblStylePr>
    <w:tblStylePr w:type="lastRow">
      <w:rPr>
        <w:b/>
        <w:bCs/>
      </w:rPr>
      <w:tblPr/>
      <w:tcPr>
        <w:tcBorders>
          <w:top w:color="CF7B79" w:space="0" w:sz="18" w:themeColor="accent2" w:themeTint="BF" w:val="single"/>
        </w:tcBorders>
      </w:tcPr>
    </w:tblStylePr>
    <w:tblStylePr w:type="firstCol">
      <w:rPr>
        <w:b/>
        <w:bCs/>
      </w:rPr>
    </w:tblStylePr>
    <w:tblStylePr w:type="lastCol">
      <w:rPr>
        <w:b/>
        <w:bCs/>
      </w:rPr>
    </w:tblStylePr>
    <w:tblStylePr w:type="band1Vert">
      <w:tblPr/>
      <w:tcPr>
        <w:shd w:color="auto" w:fill="DFA7A6" w:themeFill="accent2" w:themeFillTint="7F" w:val="clear"/>
      </w:tcPr>
    </w:tblStylePr>
    <w:tblStylePr w:type="band1Horz">
      <w:tblPr/>
      <w:tcPr>
        <w:shd w:color="auto" w:fill="DFA7A6" w:themeFill="accent2" w:themeFillTint="7F" w:val="clear"/>
      </w:tcPr>
    </w:tblStylePr>
  </w:style>
  <w:style w:styleId="1-32" w:type="table">
    <w:name w:val="Medium List 1 Accent 3"/>
    <w:basedOn w:val="a1"/>
    <w:uiPriority w:val="65"/>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top w:color="9BBB59" w:space="0" w:sz="8" w:themeColor="accent3" w:val="single"/>
        <w:bottom w:color="9BBB59" w:space="0" w:sz="8" w:themeColor="accent3" w:val="single"/>
      </w:tblBorders>
      <w:tblCellMar>
        <w:top w:type="dxa" w:w="0"/>
        <w:left w:type="dxa" w:w="108"/>
        <w:bottom w:type="dxa" w:w="0"/>
        <w:right w:type="dxa" w:w="108"/>
      </w:tblCellMar>
    </w:tblPr>
    <w:tblStylePr w:type="firstRow">
      <w:rPr>
        <w:rFonts w:asciiTheme="majorHAnsi" w:cstheme="majorBidi" w:eastAsiaTheme="majorEastAsia" w:hAnsiTheme="majorHAnsi"/>
      </w:rPr>
      <w:tblPr/>
      <w:tcPr>
        <w:tcBorders>
          <w:top w:val="nil"/>
          <w:bottom w:color="9BBB59" w:space="0" w:sz="8" w:themeColor="accent3" w:val="single"/>
        </w:tcBorders>
      </w:tcPr>
    </w:tblStylePr>
    <w:tblStylePr w:type="lastRow">
      <w:rPr>
        <w:b/>
        <w:bCs/>
        <w:color w:themeColor="text2" w:val="A7A7A7"/>
      </w:rPr>
      <w:tblPr/>
      <w:tcPr>
        <w:tcBorders>
          <w:top w:color="9BBB59" w:space="0" w:sz="8" w:themeColor="accent3" w:val="single"/>
          <w:bottom w:color="9BBB59" w:space="0" w:sz="8" w:themeColor="accent3" w:val="single"/>
        </w:tcBorders>
      </w:tcPr>
    </w:tblStylePr>
    <w:tblStylePr w:type="firstCol">
      <w:rPr>
        <w:b/>
        <w:bCs/>
      </w:rPr>
    </w:tblStylePr>
    <w:tblStylePr w:type="lastCol">
      <w:rPr>
        <w:b/>
        <w:bCs/>
      </w:rPr>
      <w:tblPr/>
      <w:tcPr>
        <w:tcBorders>
          <w:top w:color="9BBB59" w:space="0" w:sz="8" w:themeColor="accent3" w:val="single"/>
          <w:bottom w:color="9BBB59" w:space="0" w:sz="8" w:themeColor="accent3" w:val="single"/>
        </w:tcBorders>
      </w:tcPr>
    </w:tblStylePr>
    <w:tblStylePr w:type="band1Vert">
      <w:tblPr/>
      <w:tcPr>
        <w:shd w:color="auto" w:fill="E6EED5" w:themeFill="accent3" w:themeFillTint="3F" w:val="clear"/>
      </w:tcPr>
    </w:tblStylePr>
    <w:tblStylePr w:type="band1Horz">
      <w:tblPr/>
      <w:tcPr>
        <w:shd w:color="auto" w:fill="E6EED5" w:themeFill="accent3" w:themeFillTint="3F" w:val="clear"/>
      </w:tcPr>
    </w:tblStylePr>
  </w:style>
  <w:style w:styleId="2-20" w:type="table">
    <w:name w:val="Medium Shading 2 Accent 2"/>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C0504D" w:themeFill="accent2"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C0504D" w:themeFill="accent2" w:val="clear"/>
      </w:tcPr>
    </w:tblStylePr>
    <w:tblStylePr w:type="lastCol">
      <w:rPr>
        <w:b/>
        <w:bCs/>
        <w:color w:themeColor="background1" w:val="FFFFFF"/>
      </w:rPr>
      <w:tblPr/>
      <w:tcPr>
        <w:tcBorders>
          <w:left w:val="nil"/>
          <w:right w:val="nil"/>
          <w:insideH w:val="nil"/>
          <w:insideV w:val="nil"/>
        </w:tcBorders>
        <w:shd w:color="auto" w:fill="C0504D" w:themeFill="accent2"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customStyle="1" w:styleId="FontStyle11" w:type="character">
    <w:name w:val="Font Style11"/>
    <w:basedOn w:val="a0"/>
    <w:uiPriority w:val="99"/>
    <w:rsid w:val="00DA13DD"/>
    <w:rPr>
      <w:rFonts w:ascii="Times New Roman" w:cs="Times New Roman" w:hAnsi="Times New Roman"/>
      <w:spacing w:val="10"/>
      <w:sz w:val="24"/>
      <w:szCs w:val="24"/>
    </w:rPr>
  </w:style>
  <w:style w:styleId="-63" w:type="table">
    <w:name w:val="Colorful List Accent 6"/>
    <w:basedOn w:val="a1"/>
    <w:uiPriority w:val="7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CellMar>
        <w:top w:type="dxa" w:w="0"/>
        <w:left w:type="dxa" w:w="108"/>
        <w:bottom w:type="dxa" w:w="0"/>
        <w:right w:type="dxa" w:w="108"/>
      </w:tblCellMar>
    </w:tblPr>
    <w:tcPr>
      <w:shd w:color="auto" w:fill="FEF4EC" w:themeFill="accent6" w:themeFillTint="19" w:val="clear"/>
    </w:tcPr>
    <w:tblStylePr w:type="firstRow">
      <w:rPr>
        <w:b/>
        <w:bCs/>
        <w:color w:themeColor="background1" w:val="FFFFFF"/>
      </w:rPr>
      <w:tblPr/>
      <w:tcPr>
        <w:tcBorders>
          <w:bottom w:color="FFFFFF" w:space="0" w:sz="12" w:themeColor="background1" w:val="single"/>
        </w:tcBorders>
        <w:shd w:color="auto" w:fill="348DA5" w:themeFill="accent5" w:themeFillShade="CC" w:val="clear"/>
      </w:tcPr>
    </w:tblStylePr>
    <w:tblStylePr w:type="lastRow">
      <w:rPr>
        <w:b/>
        <w:bCs/>
        <w:color w:themeColor="accent5" w:themeShade="CC" w:val="348DA5"/>
      </w:rPr>
      <w:tblPr/>
      <w:tcPr>
        <w:tcBorders>
          <w:top w:color="000000" w:space="0" w:sz="12" w:themeColor="text1" w:val="single"/>
        </w:tcBorders>
        <w:shd w:color="auto" w:fill="FFFFFF" w:themeFill="background1" w:val="clear"/>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color="auto" w:fill="FDE4D0" w:themeFill="accent6" w:themeFillTint="3F" w:val="clear"/>
      </w:tcPr>
    </w:tblStylePr>
    <w:tblStylePr w:type="band1Horz">
      <w:tblPr/>
      <w:tcPr>
        <w:shd w:color="auto" w:fill="FDE9D9" w:themeFill="accent6" w:themeFillTint="33" w:val="clear"/>
      </w:tcPr>
    </w:tblStylePr>
  </w:style>
  <w:style w:styleId="3-2" w:type="table">
    <w:name w:val="Medium Grid 3 Accent 2"/>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EFD3D2" w:themeFill="accent2"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C0504D" w:themeFill="accent2"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C0504D" w:themeFill="accent2"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C0504D"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DFA7A6" w:themeFill="accent2"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FA7A6" w:themeFill="accent2" w:themeFillTint="7F" w:val="clear"/>
      </w:tcPr>
    </w:tblStylePr>
  </w:style>
  <w:style w:customStyle="1" w:styleId="Style4" w:type="paragraph">
    <w:name w:val="Style4"/>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367" w:lineRule="exact"/>
      <w:ind w:firstLine="709"/>
      <w:jc w:val="center"/>
    </w:pPr>
    <w:rPr>
      <w:color w:val="auto"/>
      <w:bdr w:color="auto" w:space="0" w:sz="0" w:val="none"/>
      <w:lang w:val="ru-RU"/>
    </w:rPr>
  </w:style>
  <w:style w:customStyle="1" w:styleId="110" w:type="table">
    <w:name w:val="Средняя заливка 11"/>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styleId="-54" w:type="table">
    <w:name w:val="Colorful Shading Accent 5"/>
    <w:basedOn w:val="a1"/>
    <w:uiPriority w:val="7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top w:color="F79646" w:space="0" w:sz="24" w:themeColor="accent6" w:val="single"/>
        <w:left w:color="4BACC6" w:space="0" w:sz="4" w:themeColor="accent5" w:val="single"/>
        <w:bottom w:color="4BACC6" w:space="0" w:sz="4" w:themeColor="accent5" w:val="single"/>
        <w:right w:color="4BACC6" w:space="0" w:sz="4" w:themeColor="accent5" w:val="single"/>
        <w:insideH w:color="FFFFFF" w:space="0" w:sz="4" w:themeColor="background1" w:val="single"/>
        <w:insideV w:color="FFFFFF" w:space="0" w:sz="4" w:themeColor="background1" w:val="single"/>
      </w:tblBorders>
      <w:tblCellMar>
        <w:top w:type="dxa" w:w="0"/>
        <w:left w:type="dxa" w:w="108"/>
        <w:bottom w:type="dxa" w:w="0"/>
        <w:right w:type="dxa" w:w="108"/>
      </w:tblCellMar>
    </w:tblPr>
    <w:tcPr>
      <w:shd w:color="auto" w:fill="EDF6F9" w:themeFill="accent5" w:themeFillTint="19" w:val="clear"/>
    </w:tcPr>
    <w:tblStylePr w:type="firstRow">
      <w:rPr>
        <w:b/>
        <w:bCs/>
      </w:rPr>
      <w:tblPr/>
      <w:tcPr>
        <w:tcBorders>
          <w:top w:val="nil"/>
          <w:left w:val="nil"/>
          <w:bottom w:color="F79646" w:space="0" w:sz="24" w:themeColor="accent6" w:val="single"/>
          <w:right w:val="nil"/>
          <w:insideH w:val="nil"/>
          <w:insideV w:val="nil"/>
        </w:tcBorders>
        <w:shd w:color="auto" w:fill="FFFFFF" w:themeFill="background1" w:val="clear"/>
      </w:tcPr>
    </w:tblStylePr>
    <w:tblStylePr w:type="lastRow">
      <w:rPr>
        <w:b/>
        <w:bCs/>
        <w:color w:themeColor="background1" w:val="FFFFFF"/>
      </w:rPr>
      <w:tblPr/>
      <w:tcPr>
        <w:tcBorders>
          <w:top w:color="FFFFFF" w:space="0" w:sz="6" w:themeColor="background1" w:val="single"/>
        </w:tcBorders>
        <w:shd w:color="auto" w:fill="276A7C" w:themeFill="accent5" w:themeFillShade="99" w:val="clear"/>
      </w:tcPr>
    </w:tblStylePr>
    <w:tblStylePr w:type="firstCol">
      <w:rPr>
        <w:color w:themeColor="background1" w:val="FFFFFF"/>
      </w:rPr>
      <w:tblPr/>
      <w:tcPr>
        <w:tcBorders>
          <w:top w:val="nil"/>
          <w:left w:val="nil"/>
          <w:bottom w:val="nil"/>
          <w:right w:val="nil"/>
          <w:insideH w:color="276A7C" w:space="0" w:sz="4" w:themeColor="accent5" w:themeShade="99" w:val="single"/>
          <w:insideV w:val="nil"/>
        </w:tcBorders>
        <w:shd w:color="auto" w:fill="276A7C" w:themeFill="accent5" w:themeFillShade="99" w:val="clear"/>
      </w:tcPr>
    </w:tblStylePr>
    <w:tblStylePr w:type="lastCol">
      <w:rPr>
        <w:color w:themeColor="background1" w:val="FFFFFF"/>
      </w:rPr>
      <w:tblPr/>
      <w:tcPr>
        <w:tcBorders>
          <w:top w:val="nil"/>
          <w:left w:val="nil"/>
          <w:bottom w:val="nil"/>
          <w:right w:val="nil"/>
          <w:insideH w:val="nil"/>
          <w:insideV w:val="nil"/>
        </w:tcBorders>
        <w:shd w:color="auto" w:fill="276A7C" w:themeFill="accent5" w:themeFillShade="99" w:val="clear"/>
      </w:tcPr>
    </w:tblStylePr>
    <w:tblStylePr w:type="band1Vert">
      <w:tblPr/>
      <w:tcPr>
        <w:shd w:color="auto" w:fill="B6DDE8" w:themeFill="accent5" w:themeFillTint="66" w:val="clear"/>
      </w:tcPr>
    </w:tblStylePr>
    <w:tblStylePr w:type="band1Horz">
      <w:tblPr/>
      <w:tcPr>
        <w:shd w:color="auto" w:fill="A5D5E2" w:themeFill="accent5" w:themeFillTint="7F" w:val="clear"/>
      </w:tcPr>
    </w:tblStylePr>
    <w:tblStylePr w:type="neCell">
      <w:rPr>
        <w:color w:themeColor="text1" w:val="000000"/>
      </w:rPr>
    </w:tblStylePr>
    <w:tblStylePr w:type="nwCell">
      <w:rPr>
        <w:color w:themeColor="text1" w:val="000000"/>
      </w:rPr>
    </w:tblStylePr>
  </w:style>
  <w:style w:styleId="2-40" w:type="table">
    <w:name w:val="Medium Shading 2 Accent 4"/>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8064A2" w:themeFill="accent4"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8064A2" w:themeFill="accent4" w:val="clear"/>
      </w:tcPr>
    </w:tblStylePr>
    <w:tblStylePr w:type="lastCol">
      <w:rPr>
        <w:b/>
        <w:bCs/>
        <w:color w:themeColor="background1" w:val="FFFFFF"/>
      </w:rPr>
      <w:tblPr/>
      <w:tcPr>
        <w:tcBorders>
          <w:left w:val="nil"/>
          <w:right w:val="nil"/>
          <w:insideH w:val="nil"/>
          <w:insideV w:val="nil"/>
        </w:tcBorders>
        <w:shd w:color="auto" w:fill="8064A2" w:themeFill="accent4"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customStyle="1" w:styleId="FontStyle66" w:type="character">
    <w:name w:val="Font Style66"/>
    <w:basedOn w:val="a0"/>
    <w:rsid w:val="00DA13DD"/>
    <w:rPr>
      <w:rFonts w:ascii="Times New Roman" w:cs="Times New Roman" w:hAnsi="Times New Roman"/>
      <w:sz w:val="24"/>
      <w:szCs w:val="24"/>
    </w:rPr>
  </w:style>
  <w:style w:styleId="HTML" w:type="paragraph">
    <w:name w:val="HTML Preformatted"/>
    <w:basedOn w:val="a"/>
    <w:link w:val="HTML0"/>
    <w:uiPriority w:val="99"/>
    <w:unhideWhenUsed/>
    <w:rsid w:val="00DA13DD"/>
    <w:pPr>
      <w:pBdr>
        <w:top w:color="auto" w:space="0" w:sz="0" w:val="none"/>
        <w:left w:color="auto" w:space="0" w:sz="0" w:val="none"/>
        <w:bottom w:color="auto" w:space="0" w:sz="0" w:val="none"/>
        <w:right w:color="auto" w:space="0" w:sz="0" w:val="none"/>
        <w:between w:color="auto" w:space="0" w:sz="0" w:val="none"/>
        <w:bar w:color="auto" w:sz="0" w:val="none"/>
      </w:pBdr>
      <w:tabs>
        <w:tab w:pos="916" w:val="left"/>
        <w:tab w:pos="1832" w:val="left"/>
        <w:tab w:pos="2748" w:val="left"/>
        <w:tab w:pos="3664" w:val="left"/>
        <w:tab w:pos="4580" w:val="left"/>
        <w:tab w:pos="5496" w:val="left"/>
        <w:tab w:pos="6412" w:val="left"/>
        <w:tab w:pos="7328" w:val="left"/>
        <w:tab w:pos="8244" w:val="left"/>
        <w:tab w:pos="9160" w:val="left"/>
        <w:tab w:pos="10076" w:val="left"/>
        <w:tab w:pos="10992" w:val="left"/>
        <w:tab w:pos="11908" w:val="left"/>
        <w:tab w:pos="12824" w:val="left"/>
        <w:tab w:pos="13740" w:val="left"/>
        <w:tab w:pos="14656" w:val="left"/>
      </w:tabs>
    </w:pPr>
    <w:rPr>
      <w:rFonts w:ascii="Courier New" w:cs="Courier New" w:hAnsi="Courier New"/>
      <w:color w:val="auto"/>
      <w:sz w:val="20"/>
      <w:szCs w:val="20"/>
      <w:bdr w:color="auto" w:space="0" w:sz="0" w:val="none"/>
      <w:lang w:val="ru-RU"/>
    </w:rPr>
  </w:style>
  <w:style w:customStyle="1" w:styleId="HTML0" w:type="character">
    <w:name w:val="Стандартный HTML Знак"/>
    <w:basedOn w:val="a0"/>
    <w:link w:val="HTML"/>
    <w:uiPriority w:val="99"/>
    <w:rsid w:val="00DA13DD"/>
    <w:rPr>
      <w:rFonts w:ascii="Courier New" w:cs="Courier New" w:eastAsia="Times New Roman" w:hAnsi="Courier New"/>
      <w:bdr w:color="auto" w:space="0" w:sz="0" w:val="none"/>
    </w:rPr>
  </w:style>
  <w:style w:styleId="-40" w:type="table">
    <w:name w:val="Light Grid Accent 4"/>
    <w:basedOn w:val="a1"/>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8064A2" w:space="0" w:sz="8" w:themeColor="accent4" w:val="single"/>
        <w:left w:color="8064A2" w:space="0" w:sz="8" w:themeColor="accent4" w:val="single"/>
        <w:bottom w:color="8064A2" w:space="0" w:sz="8" w:themeColor="accent4" w:val="single"/>
        <w:right w:color="8064A2" w:space="0" w:sz="8" w:themeColor="accent4" w:val="single"/>
        <w:insideH w:color="8064A2" w:space="0" w:sz="8" w:themeColor="accent4" w:val="single"/>
        <w:insideV w:color="8064A2" w:space="0" w:sz="8" w:themeColor="accent4"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18" w:themeColor="accent4" w:val="single"/>
          <w:right w:color="8064A2" w:space="0" w:sz="8" w:themeColor="accent4" w:val="single"/>
          <w:insideH w:val="nil"/>
          <w:insideV w:color="8064A2" w:space="0" w:sz="8" w:themeColor="accent4" w:val="single"/>
        </w:tcBorders>
      </w:tcPr>
    </w:tblStylePr>
    <w:tblStylePr w:type="lastRow">
      <w:pPr>
        <w:spacing w:after="0" w:before="0" w:line="240" w:lineRule="auto"/>
      </w:pPr>
      <w:rPr>
        <w:rFonts w:asciiTheme="majorHAnsi" w:cstheme="majorBidi" w:eastAsiaTheme="majorEastAsia" w:hAnsiTheme="majorHAnsi"/>
        <w:b/>
        <w:bCs/>
      </w:rPr>
      <w:tblPr/>
      <w:tcPr>
        <w:tcBorders>
          <w:top w:color="8064A2" w:space="0" w:sz="6" w:themeColor="accent4" w:val="double"/>
          <w:left w:color="8064A2" w:space="0" w:sz="8" w:themeColor="accent4" w:val="single"/>
          <w:bottom w:color="8064A2" w:space="0" w:sz="8" w:themeColor="accent4" w:val="single"/>
          <w:right w:color="8064A2" w:space="0" w:sz="8" w:themeColor="accent4" w:val="single"/>
          <w:insideH w:val="nil"/>
          <w:insideV w:color="8064A2" w:space="0" w:sz="8" w:themeColor="accent4"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tcPr>
    </w:tblStylePr>
    <w:tblStylePr w:type="band1Vert">
      <w:tblPr/>
      <w:tcPr>
        <w:tcBorders>
          <w:top w:color="8064A2" w:space="0" w:sz="8" w:themeColor="accent4" w:val="single"/>
          <w:left w:color="8064A2" w:space="0" w:sz="8" w:themeColor="accent4" w:val="single"/>
          <w:bottom w:color="8064A2" w:space="0" w:sz="8" w:themeColor="accent4" w:val="single"/>
          <w:right w:color="8064A2" w:space="0" w:sz="8" w:themeColor="accent4" w:val="single"/>
        </w:tcBorders>
        <w:shd w:color="auto" w:fill="DFD8E8" w:themeFill="accent4" w:themeFillTint="3F" w:val="clear"/>
      </w:tcPr>
    </w:tblStylePr>
    <w:tblStylePr w:type="band1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shd w:color="auto" w:fill="DFD8E8" w:themeFill="accent4" w:themeFillTint="3F" w:val="clear"/>
      </w:tcPr>
    </w:tblStylePr>
    <w:tblStylePr w:type="band2Horz">
      <w:tblPr/>
      <w:tcPr>
        <w:tcBorders>
          <w:top w:color="8064A2" w:space="0" w:sz="8" w:themeColor="accent4" w:val="single"/>
          <w:left w:color="8064A2" w:space="0" w:sz="8" w:themeColor="accent4" w:val="single"/>
          <w:bottom w:color="8064A2" w:space="0" w:sz="8" w:themeColor="accent4" w:val="single"/>
          <w:right w:color="8064A2" w:space="0" w:sz="8" w:themeColor="accent4" w:val="single"/>
          <w:insideV w:color="8064A2" w:space="0" w:sz="8" w:themeColor="accent4" w:val="single"/>
        </w:tcBorders>
      </w:tcPr>
    </w:tblStylePr>
  </w:style>
  <w:style w:styleId="-23" w:type="table">
    <w:name w:val="Dark List Accent 2"/>
    <w:basedOn w:val="a1"/>
    <w:uiPriority w:val="70"/>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color w:themeColor="background1" w:val="FFFFFF"/>
      <w:sz w:val="22"/>
      <w:szCs w:val="22"/>
      <w:bdr w:color="auto" w:space="0" w:sz="0" w:val="none"/>
      <w:lang w:eastAsia="en-US"/>
    </w:rPr>
    <w:tblPr>
      <w:tblStyleRowBandSize w:val="1"/>
      <w:tblStyleColBandSize w:val="1"/>
      <w:tblInd w:type="dxa" w:w="0"/>
      <w:tblCellMar>
        <w:top w:type="dxa" w:w="0"/>
        <w:left w:type="dxa" w:w="108"/>
        <w:bottom w:type="dxa" w:w="0"/>
        <w:right w:type="dxa" w:w="108"/>
      </w:tblCellMar>
    </w:tblPr>
    <w:tcPr>
      <w:shd w:color="auto" w:fill="C0504D" w:themeFill="accent2" w:val="clear"/>
    </w:tcPr>
    <w:tblStylePr w:type="firstRow">
      <w:rPr>
        <w:b/>
        <w:bCs/>
      </w:rPr>
      <w:tblPr/>
      <w:tcPr>
        <w:tcBorders>
          <w:top w:val="nil"/>
          <w:left w:val="nil"/>
          <w:bottom w:color="FFFFFF" w:space="0" w:sz="18" w:themeColor="background1" w:val="single"/>
          <w:right w:val="nil"/>
          <w:insideH w:val="nil"/>
          <w:insideV w:val="nil"/>
        </w:tcBorders>
        <w:shd w:color="auto" w:fill="000000" w:themeFill="text1" w:val="clear"/>
      </w:tcPr>
    </w:tblStylePr>
    <w:tblStylePr w:type="lastRow">
      <w:tblPr/>
      <w:tcPr>
        <w:tcBorders>
          <w:top w:color="FFFFFF" w:space="0" w:sz="18" w:themeColor="background1" w:val="single"/>
          <w:left w:val="nil"/>
          <w:bottom w:val="nil"/>
          <w:right w:val="nil"/>
          <w:insideH w:val="nil"/>
          <w:insideV w:val="nil"/>
        </w:tcBorders>
        <w:shd w:color="auto" w:fill="622423" w:themeFill="accent2" w:themeFillShade="7F" w:val="clear"/>
      </w:tcPr>
    </w:tblStylePr>
    <w:tblStylePr w:type="firstCol">
      <w:tblPr/>
      <w:tcPr>
        <w:tcBorders>
          <w:top w:val="nil"/>
          <w:left w:val="nil"/>
          <w:bottom w:val="nil"/>
          <w:right w:color="FFFFFF" w:space="0" w:sz="18" w:themeColor="background1" w:val="single"/>
          <w:insideH w:val="nil"/>
          <w:insideV w:val="nil"/>
        </w:tcBorders>
        <w:shd w:color="auto" w:fill="943634" w:themeFill="accent2" w:themeFillShade="BF" w:val="clear"/>
      </w:tcPr>
    </w:tblStylePr>
    <w:tblStylePr w:type="lastCol">
      <w:tblPr/>
      <w:tcPr>
        <w:tcBorders>
          <w:top w:val="nil"/>
          <w:left w:color="FFFFFF" w:space="0" w:sz="18" w:themeColor="background1" w:val="single"/>
          <w:bottom w:val="nil"/>
          <w:right w:val="nil"/>
          <w:insideH w:val="nil"/>
          <w:insideV w:val="nil"/>
        </w:tcBorders>
        <w:shd w:color="auto" w:fill="943634" w:themeFill="accent2" w:themeFillShade="BF" w:val="clear"/>
      </w:tcPr>
    </w:tblStylePr>
    <w:tblStylePr w:type="band1Vert">
      <w:tblPr/>
      <w:tcPr>
        <w:tcBorders>
          <w:top w:val="nil"/>
          <w:left w:val="nil"/>
          <w:bottom w:val="nil"/>
          <w:right w:val="nil"/>
          <w:insideH w:val="nil"/>
          <w:insideV w:val="nil"/>
        </w:tcBorders>
        <w:shd w:color="auto" w:fill="943634" w:themeFill="accent2" w:themeFillShade="BF" w:val="clear"/>
      </w:tcPr>
    </w:tblStylePr>
    <w:tblStylePr w:type="band1Horz">
      <w:tblPr/>
      <w:tcPr>
        <w:tcBorders>
          <w:top w:val="nil"/>
          <w:left w:val="nil"/>
          <w:bottom w:val="nil"/>
          <w:right w:val="nil"/>
          <w:insideH w:val="nil"/>
          <w:insideV w:val="nil"/>
        </w:tcBorders>
        <w:shd w:color="auto" w:fill="943634" w:themeFill="accent2" w:themeFillShade="BF" w:val="clear"/>
      </w:tcPr>
    </w:tblStylePr>
  </w:style>
  <w:style w:customStyle="1" w:styleId="2-11" w:type="table">
    <w:name w:val="Средняя заливка 2 - Акцент 11"/>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F81BD" w:themeFill="accen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F81BD" w:themeFill="accent1" w:val="clear"/>
      </w:tcPr>
    </w:tblStylePr>
    <w:tblStylePr w:type="lastCol">
      <w:rPr>
        <w:b/>
        <w:bCs/>
        <w:color w:themeColor="background1" w:val="FFFFFF"/>
      </w:rPr>
      <w:tblPr/>
      <w:tcPr>
        <w:tcBorders>
          <w:left w:val="nil"/>
          <w:right w:val="nil"/>
          <w:insideH w:val="nil"/>
          <w:insideV w:val="nil"/>
        </w:tcBorders>
        <w:shd w:color="auto" w:fill="4F81BD" w:themeFill="accen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customStyle="1" w:styleId="1-14" w:type="table">
    <w:name w:val="Средняя заливка 1 - Акцент 14"/>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styleId="1-40" w:type="table">
    <w:name w:val="Medium Shading 1 Accent 4"/>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color="9F8AB9" w:space="0" w:sz="8" w:themeColor="accent4"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9F8AB9" w:space="0" w:sz="8" w:themeColor="accent4" w:themeTint="BF" w:val="single"/>
          <w:left w:color="9F8AB9" w:space="0" w:sz="8" w:themeColor="accent4" w:themeTint="BF" w:val="single"/>
          <w:bottom w:color="9F8AB9" w:space="0" w:sz="8" w:themeColor="accent4" w:themeTint="BF" w:val="single"/>
          <w:right w:color="9F8AB9" w:space="0" w:sz="8" w:themeColor="accent4" w:themeTint="BF" w:val="single"/>
          <w:insideH w:val="nil"/>
          <w:insideV w:val="nil"/>
        </w:tcBorders>
        <w:shd w:color="auto" w:fill="8064A2" w:themeFill="accent4" w:val="clear"/>
      </w:tcPr>
    </w:tblStylePr>
    <w:tblStylePr w:type="lastRow">
      <w:pPr>
        <w:spacing w:after="0" w:before="0" w:line="240" w:lineRule="auto"/>
      </w:pPr>
      <w:rPr>
        <w:b/>
        <w:bCs/>
      </w:rPr>
      <w:tblPr/>
      <w:tcPr>
        <w:tcBorders>
          <w:top w:color="9F8AB9" w:space="0" w:sz="6" w:themeColor="accent4" w:themeTint="BF" w:val="double"/>
          <w:left w:color="9F8AB9" w:space="0" w:sz="8" w:themeColor="accent4" w:themeTint="BF" w:val="single"/>
          <w:bottom w:color="9F8AB9" w:space="0" w:sz="8" w:themeColor="accent4" w:themeTint="BF" w:val="single"/>
          <w:right w:color="9F8AB9" w:space="0" w:sz="8" w:themeColor="accent4" w:themeTint="BF" w:val="single"/>
          <w:insideH w:val="nil"/>
          <w:insideV w:val="nil"/>
        </w:tcBorders>
      </w:tcPr>
    </w:tblStylePr>
    <w:tblStylePr w:type="firstCol">
      <w:rPr>
        <w:b/>
        <w:bCs/>
      </w:rPr>
    </w:tblStylePr>
    <w:tblStylePr w:type="lastCol">
      <w:rPr>
        <w:b/>
        <w:bCs/>
      </w:rPr>
    </w:tblStylePr>
    <w:tblStylePr w:type="band1Vert">
      <w:tblPr/>
      <w:tcPr>
        <w:shd w:color="auto" w:fill="DFD8E8" w:themeFill="accent4" w:themeFillTint="3F" w:val="clear"/>
      </w:tcPr>
    </w:tblStylePr>
    <w:tblStylePr w:type="band1Horz">
      <w:tblPr/>
      <w:tcPr>
        <w:tcBorders>
          <w:insideH w:val="nil"/>
          <w:insideV w:val="nil"/>
        </w:tcBorders>
        <w:shd w:color="auto" w:fill="DFD8E8" w:themeFill="accent4" w:themeFillTint="3F" w:val="clear"/>
      </w:tcPr>
    </w:tblStylePr>
    <w:tblStylePr w:type="band2Horz">
      <w:tblPr/>
      <w:tcPr>
        <w:tcBorders>
          <w:insideH w:val="nil"/>
          <w:insideV w:val="nil"/>
        </w:tcBorders>
      </w:tcPr>
    </w:tblStylePr>
  </w:style>
  <w:style w:customStyle="1" w:styleId="-111" w:type="table">
    <w:name w:val="Светлый список - Акцент 111"/>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F81BD" w:space="0" w:sz="8" w:val="single"/>
        <w:left w:color="4F81BD" w:space="0" w:sz="8" w:val="single"/>
        <w:bottom w:color="4F81BD" w:space="0" w:sz="8" w:val="single"/>
        <w:right w:color="4F81BD" w:space="0" w:sz="8" w:val="single"/>
      </w:tblBorders>
      <w:tblCellMar>
        <w:top w:type="dxa" w:w="0"/>
        <w:left w:type="dxa" w:w="108"/>
        <w:bottom w:type="dxa" w:w="0"/>
        <w:right w:type="dxa" w:w="108"/>
      </w:tblCellMar>
    </w:tblPr>
    <w:tblStylePr w:type="firstRow">
      <w:pPr>
        <w:spacing w:after="0" w:before="0" w:line="240" w:lineRule="auto"/>
      </w:pPr>
      <w:rPr>
        <w:b/>
        <w:bCs/>
        <w:color w:val="FFFFFF"/>
      </w:rPr>
      <w:tblPr/>
      <w:tcPr>
        <w:shd w:color="auto" w:fill="4F81BD" w:val="clear"/>
      </w:tcPr>
    </w:tblStylePr>
    <w:tblStylePr w:type="lastRow">
      <w:pPr>
        <w:spacing w:after="0" w:before="0" w:line="240" w:lineRule="auto"/>
      </w:pPr>
      <w:rPr>
        <w:b/>
        <w:bCs/>
      </w:rPr>
      <w:tblPr/>
      <w:tcPr>
        <w:tcBorders>
          <w:top w:color="4F81BD" w:space="0" w:sz="6" w:val="double"/>
          <w:left w:color="4F81BD" w:space="0" w:sz="8" w:val="single"/>
          <w:bottom w:color="4F81BD" w:space="0" w:sz="8" w:val="single"/>
          <w:right w:color="4F81BD" w:space="0" w:sz="8" w:val="single"/>
        </w:tcBorders>
      </w:tcPr>
    </w:tblStylePr>
    <w:tblStylePr w:type="firstCol">
      <w:rPr>
        <w:b/>
        <w:bCs/>
      </w:rPr>
    </w:tblStylePr>
    <w:tblStylePr w:type="lastCol">
      <w:rPr>
        <w:b/>
        <w:bCs/>
      </w:rPr>
    </w:tblStylePr>
    <w:tblStylePr w:type="band1Vert">
      <w:tblPr/>
      <w:tcPr>
        <w:tcBorders>
          <w:top w:color="4F81BD" w:space="0" w:sz="8" w:val="single"/>
          <w:left w:color="4F81BD" w:space="0" w:sz="8" w:val="single"/>
          <w:bottom w:color="4F81BD" w:space="0" w:sz="8" w:val="single"/>
          <w:right w:color="4F81BD" w:space="0" w:sz="8" w:val="single"/>
        </w:tcBorders>
      </w:tcPr>
    </w:tblStylePr>
    <w:tblStylePr w:type="band1Horz">
      <w:tblPr/>
      <w:tcPr>
        <w:tcBorders>
          <w:top w:color="4F81BD" w:space="0" w:sz="8" w:val="single"/>
          <w:left w:color="4F81BD" w:space="0" w:sz="8" w:val="single"/>
          <w:bottom w:color="4F81BD" w:space="0" w:sz="8" w:val="single"/>
          <w:right w:color="4F81BD" w:space="0" w:sz="8" w:val="single"/>
        </w:tcBorders>
      </w:tcPr>
    </w:tblStylePr>
  </w:style>
  <w:style w:styleId="2-50" w:type="table">
    <w:name w:val="Medium Grid 2 Accent 5"/>
    <w:basedOn w:val="a1"/>
    <w:uiPriority w:val="68"/>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type="dxa" w:w="0"/>
        <w:left w:type="dxa" w:w="108"/>
        <w:bottom w:type="dxa" w:w="0"/>
        <w:right w:type="dxa" w:w="108"/>
      </w:tblCellMar>
    </w:tblPr>
    <w:tcPr>
      <w:shd w:color="auto" w:fill="D2EAF1" w:themeFill="accent5" w:themeFillTint="3F" w:val="clear"/>
    </w:tcPr>
    <w:tblStylePr w:type="firstRow">
      <w:rPr>
        <w:b/>
        <w:bCs/>
        <w:color w:themeColor="text1" w:val="000000"/>
      </w:rPr>
      <w:tblPr/>
      <w:tcPr>
        <w:shd w:color="auto" w:fill="EDF6F9" w:themeFill="accent5" w:themeFillTint="19" w:val="clear"/>
      </w:tcPr>
    </w:tblStylePr>
    <w:tblStylePr w:type="lastRow">
      <w:rPr>
        <w:b/>
        <w:bCs/>
        <w:color w:themeColor="text1" w:val="000000"/>
      </w:rPr>
      <w:tblPr/>
      <w:tcPr>
        <w:tcBorders>
          <w:top w:color="000000" w:space="0" w:sz="12" w:themeColor="text1" w:val="single"/>
          <w:left w:val="nil"/>
          <w:bottom w:val="nil"/>
          <w:right w:val="nil"/>
          <w:insideH w:val="nil"/>
          <w:insideV w:val="nil"/>
        </w:tcBorders>
        <w:shd w:color="auto" w:fill="FFFFFF" w:themeFill="background1" w:val="clear"/>
      </w:tcPr>
    </w:tblStylePr>
    <w:tblStylePr w:type="firstCol">
      <w:rPr>
        <w:b/>
        <w:bCs/>
        <w:color w:themeColor="text1" w:val="000000"/>
      </w:rPr>
      <w:tblPr/>
      <w:tcPr>
        <w:tcBorders>
          <w:top w:val="nil"/>
          <w:left w:val="nil"/>
          <w:bottom w:val="nil"/>
          <w:right w:val="nil"/>
          <w:insideH w:val="nil"/>
          <w:insideV w:val="nil"/>
        </w:tcBorders>
        <w:shd w:color="auto" w:fill="FFFFFF" w:themeFill="background1" w:val="clear"/>
      </w:tcPr>
    </w:tblStylePr>
    <w:tblStylePr w:type="lastCol">
      <w:rPr>
        <w:b w:val="0"/>
        <w:bCs w:val="0"/>
        <w:color w:themeColor="text1" w:val="000000"/>
      </w:rPr>
      <w:tblPr/>
      <w:tcPr>
        <w:tcBorders>
          <w:top w:val="nil"/>
          <w:left w:val="nil"/>
          <w:bottom w:val="nil"/>
          <w:right w:val="nil"/>
          <w:insideH w:val="nil"/>
          <w:insideV w:val="nil"/>
        </w:tcBorders>
        <w:shd w:color="auto" w:fill="DAEEF3" w:themeFill="accent5" w:themeFillTint="33" w:val="clear"/>
      </w:tcPr>
    </w:tblStylePr>
    <w:tblStylePr w:type="band1Vert">
      <w:tblPr/>
      <w:tcPr>
        <w:shd w:color="auto" w:fill="A5D5E2" w:themeFill="accent5" w:themeFillTint="7F" w:val="clear"/>
      </w:tcPr>
    </w:tblStylePr>
    <w:tblStylePr w:type="band1Horz">
      <w:tblPr/>
      <w:tcPr>
        <w:tcBorders>
          <w:insideH w:color="4BACC6" w:space="0" w:sz="6" w:themeColor="accent5" w:val="single"/>
          <w:insideV w:color="4BACC6" w:space="0" w:sz="6" w:themeColor="accent5" w:val="single"/>
        </w:tcBorders>
        <w:shd w:color="auto" w:fill="A5D5E2" w:themeFill="accent5" w:themeFillTint="7F" w:val="clear"/>
      </w:tcPr>
    </w:tblStylePr>
    <w:tblStylePr w:type="nwCell">
      <w:tblPr/>
      <w:tcPr>
        <w:shd w:color="auto" w:fill="FFFFFF" w:themeFill="background1" w:val="clear"/>
      </w:tcPr>
    </w:tblStylePr>
  </w:style>
  <w:style w:customStyle="1" w:styleId="310" w:type="table">
    <w:name w:val="Средняя сетка 31"/>
    <w:basedOn w:val="a1"/>
    <w:uiPriority w:val="6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CellMar>
        <w:top w:type="dxa" w:w="0"/>
        <w:left w:type="dxa" w:w="108"/>
        <w:bottom w:type="dxa" w:w="0"/>
        <w:right w:type="dxa" w:w="108"/>
      </w:tblCellMar>
    </w:tblPr>
    <w:tcPr>
      <w:shd w:color="auto" w:fill="C0C0C0" w:themeFill="text1" w:themeFillTint="3F" w:val="clear"/>
    </w:tcPr>
    <w:tblStylePr w:type="firstRow">
      <w:rPr>
        <w:b/>
        <w:bCs/>
        <w:i w:val="0"/>
        <w:iCs w:val="0"/>
        <w:color w:themeColor="background1" w:val="FFFFFF"/>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lastRow">
      <w:rPr>
        <w:b/>
        <w:bCs/>
        <w:i w:val="0"/>
        <w:iCs w:val="0"/>
        <w:color w:themeColor="background1" w:val="FFFFFF"/>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val="nil"/>
          <w:insideV w:color="FFFFFF" w:space="0" w:sz="8" w:themeColor="background1" w:val="single"/>
        </w:tcBorders>
        <w:shd w:color="auto" w:fill="000000" w:themeFill="text1" w:val="clear"/>
      </w:tcPr>
    </w:tblStylePr>
    <w:tblStylePr w:type="firstCol">
      <w:rPr>
        <w:b/>
        <w:bCs/>
        <w:i w:val="0"/>
        <w:iCs w:val="0"/>
        <w:color w:themeColor="background1" w:val="FFFFFF"/>
      </w:rPr>
      <w:tblPr/>
      <w:tcPr>
        <w:tcBorders>
          <w:left w:color="FFFFFF" w:space="0" w:sz="8" w:themeColor="background1" w:val="single"/>
          <w:right w:color="FFFFFF" w:space="0" w:sz="24" w:themeColor="background1" w:val="single"/>
          <w:insideH w:val="nil"/>
          <w:insideV w:val="nil"/>
        </w:tcBorders>
        <w:shd w:color="auto" w:fill="000000" w:themeFill="text1" w:val="clear"/>
      </w:tcPr>
    </w:tblStylePr>
    <w:tblStylePr w:type="lastCol">
      <w:rPr>
        <w:b/>
        <w:bCs/>
        <w:i w:val="0"/>
        <w:iCs w:val="0"/>
        <w:color w:themeColor="background1" w:val="FFFFFF"/>
      </w:rPr>
      <w:tblPr/>
      <w:tcPr>
        <w:tcBorders>
          <w:top w:val="nil"/>
          <w:left w:color="FFFFFF" w:space="0" w:sz="24" w:themeColor="background1" w:val="single"/>
          <w:bottom w:val="nil"/>
          <w:right w:val="nil"/>
          <w:insideH w:val="nil"/>
          <w:insideV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val="nil"/>
          <w:insideV w:val="nil"/>
        </w:tcBorders>
        <w:shd w:color="auto" w:fill="808080" w:themeFill="text1" w:themeFillTint="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7F" w:val="clear"/>
      </w:tcPr>
    </w:tblStylePr>
  </w:style>
  <w:style w:styleId="2e" w:type="paragraph">
    <w:name w:val="Body Text Indent 2"/>
    <w:basedOn w:val="a"/>
    <w:link w:val="2f"/>
    <w:unhideWhenUsed/>
    <w:rsid w:val="00DA13DD"/>
    <w:pPr>
      <w:spacing w:after="120" w:line="480" w:lineRule="auto"/>
      <w:ind w:left="283"/>
    </w:pPr>
    <w:rPr>
      <w:rFonts w:eastAsia="Arial Unicode MS"/>
      <w:color w:val="auto"/>
      <w:lang w:eastAsia="en-US"/>
    </w:rPr>
  </w:style>
  <w:style w:customStyle="1" w:styleId="2f" w:type="character">
    <w:name w:val="Основной текст с отступом 2 Знак"/>
    <w:basedOn w:val="a0"/>
    <w:link w:val="2e"/>
    <w:rsid w:val="00DA13DD"/>
    <w:rPr>
      <w:sz w:val="24"/>
      <w:szCs w:val="24"/>
      <w:lang w:eastAsia="en-US" w:val="en-US"/>
    </w:rPr>
  </w:style>
  <w:style w:customStyle="1" w:styleId="-13" w:type="table">
    <w:name w:val="Светлый список - Акцент 13"/>
    <w:basedOn w:val="a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F81BD" w:space="0" w:sz="8" w:themeColor="accent1" w:val="single"/>
        <w:left w:color="4F81BD" w:space="0" w:sz="8" w:themeColor="accent1" w:val="single"/>
        <w:bottom w:color="4F81BD" w:space="0" w:sz="8" w:themeColor="accent1" w:val="single"/>
        <w:right w:color="4F81BD" w:space="0" w:sz="8" w:themeColor="accent1"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4F81BD" w:themeFill="accent1" w:val="clear"/>
      </w:tcPr>
    </w:tblStylePr>
    <w:tblStylePr w:type="lastRow">
      <w:pPr>
        <w:spacing w:after="0" w:before="0" w:line="240" w:lineRule="auto"/>
      </w:pPr>
      <w:rPr>
        <w:b/>
        <w:bCs/>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bCs/>
      </w:rPr>
    </w:tblStylePr>
    <w:tblStylePr w:type="lastCol">
      <w:rPr>
        <w:b/>
        <w:bCs/>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styleId="af9" w:type="character">
    <w:name w:val="annotation reference"/>
    <w:basedOn w:val="a0"/>
    <w:uiPriority w:val="99"/>
    <w:semiHidden/>
    <w:unhideWhenUsed/>
    <w:rsid w:val="00DA13DD"/>
    <w:rPr>
      <w:sz w:val="16"/>
      <w:szCs w:val="16"/>
    </w:rPr>
  </w:style>
  <w:style w:styleId="afa" w:type="paragraph">
    <w:name w:val="annotation text"/>
    <w:basedOn w:val="a"/>
    <w:link w:val="afb"/>
    <w:uiPriority w:val="99"/>
    <w:semiHidden/>
    <w:unhideWhenUsed/>
    <w:rsid w:val="00DA13DD"/>
    <w:rPr>
      <w:rFonts w:eastAsia="Arial Unicode MS"/>
      <w:color w:val="auto"/>
      <w:sz w:val="20"/>
      <w:szCs w:val="20"/>
      <w:lang w:eastAsia="en-US"/>
    </w:rPr>
  </w:style>
  <w:style w:customStyle="1" w:styleId="afb" w:type="character">
    <w:name w:val="Текст примечания Знак"/>
    <w:basedOn w:val="a0"/>
    <w:link w:val="afa"/>
    <w:uiPriority w:val="99"/>
    <w:semiHidden/>
    <w:rsid w:val="00DA13DD"/>
    <w:rPr>
      <w:lang w:eastAsia="en-US" w:val="en-US"/>
    </w:rPr>
  </w:style>
  <w:style w:styleId="afc" w:type="paragraph">
    <w:name w:val="annotation subject"/>
    <w:basedOn w:val="afa"/>
    <w:next w:val="afa"/>
    <w:link w:val="afd"/>
    <w:uiPriority w:val="99"/>
    <w:semiHidden/>
    <w:unhideWhenUsed/>
    <w:rsid w:val="00DA13DD"/>
    <w:rPr>
      <w:b/>
      <w:bCs/>
    </w:rPr>
  </w:style>
  <w:style w:customStyle="1" w:styleId="afd" w:type="character">
    <w:name w:val="Тема примечания Знак"/>
    <w:basedOn w:val="afb"/>
    <w:link w:val="afc"/>
    <w:uiPriority w:val="99"/>
    <w:semiHidden/>
    <w:rsid w:val="00DA13DD"/>
    <w:rPr>
      <w:b/>
      <w:bCs/>
      <w:lang w:eastAsia="en-US" w:val="en-US"/>
    </w:rPr>
  </w:style>
  <w:style w:styleId="2-52" w:type="table">
    <w:name w:val="Medium List 2 Accent 5"/>
    <w:basedOn w:val="a1"/>
    <w:uiPriority w:val="66"/>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ajorHAnsi" w:cstheme="majorBidi" w:eastAsiaTheme="majorEastAsia" w:hAnsiTheme="majorHAnsi"/>
      <w:color w:themeColor="text1" w:val="000000"/>
      <w:sz w:val="22"/>
      <w:szCs w:val="22"/>
      <w:bdr w:color="auto" w:space="0" w:sz="0" w:val="none"/>
      <w:lang w:eastAsia="en-US"/>
    </w:rPr>
    <w:tblPr>
      <w:tblStyleRowBandSize w:val="1"/>
      <w:tblStyleColBandSize w:val="1"/>
      <w:tblInd w:type="dxa" w:w="0"/>
      <w:tblBorders>
        <w:top w:color="4BACC6" w:space="0" w:sz="8" w:themeColor="accent5" w:val="single"/>
        <w:left w:color="4BACC6" w:space="0" w:sz="8" w:themeColor="accent5" w:val="single"/>
        <w:bottom w:color="4BACC6" w:space="0" w:sz="8" w:themeColor="accent5" w:val="single"/>
        <w:right w:color="4BACC6" w:space="0" w:sz="8" w:themeColor="accent5" w:val="single"/>
      </w:tblBorders>
      <w:tblCellMar>
        <w:top w:type="dxa" w:w="0"/>
        <w:left w:type="dxa" w:w="108"/>
        <w:bottom w:type="dxa" w:w="0"/>
        <w:right w:type="dxa" w:w="108"/>
      </w:tblCellMar>
    </w:tblPr>
    <w:tblStylePr w:type="firstRow">
      <w:rPr>
        <w:sz w:val="24"/>
        <w:szCs w:val="24"/>
      </w:rPr>
      <w:tblPr/>
      <w:tcPr>
        <w:tcBorders>
          <w:top w:val="nil"/>
          <w:left w:val="nil"/>
          <w:bottom w:color="4BACC6" w:space="0" w:sz="24" w:themeColor="accent5" w:val="single"/>
          <w:right w:val="nil"/>
          <w:insideH w:val="nil"/>
          <w:insideV w:val="nil"/>
        </w:tcBorders>
        <w:shd w:color="auto" w:fill="FFFFFF" w:themeFill="background1" w:val="clear"/>
      </w:tcPr>
    </w:tblStylePr>
    <w:tblStylePr w:type="lastRow">
      <w:tblPr/>
      <w:tcPr>
        <w:tcBorders>
          <w:top w:color="4BACC6" w:space="0" w:sz="8" w:themeColor="accent5" w:val="single"/>
          <w:left w:val="nil"/>
          <w:bottom w:val="nil"/>
          <w:right w:val="nil"/>
          <w:insideH w:val="nil"/>
          <w:insideV w:val="nil"/>
        </w:tcBorders>
        <w:shd w:color="auto" w:fill="FFFFFF" w:themeFill="background1" w:val="clear"/>
      </w:tcPr>
    </w:tblStylePr>
    <w:tblStylePr w:type="firstCol">
      <w:tblPr/>
      <w:tcPr>
        <w:tcBorders>
          <w:top w:val="nil"/>
          <w:left w:val="nil"/>
          <w:bottom w:val="nil"/>
          <w:right w:color="4BACC6" w:space="0" w:sz="8" w:themeColor="accent5" w:val="single"/>
          <w:insideH w:val="nil"/>
          <w:insideV w:val="nil"/>
        </w:tcBorders>
        <w:shd w:color="auto" w:fill="FFFFFF" w:themeFill="background1" w:val="clear"/>
      </w:tcPr>
    </w:tblStylePr>
    <w:tblStylePr w:type="lastCol">
      <w:tblPr/>
      <w:tcPr>
        <w:tcBorders>
          <w:top w:val="nil"/>
          <w:left w:color="4BACC6" w:space="0" w:sz="8" w:themeColor="accent5" w:val="single"/>
          <w:bottom w:val="nil"/>
          <w:right w:val="nil"/>
          <w:insideH w:val="nil"/>
          <w:insideV w:val="nil"/>
        </w:tcBorders>
        <w:shd w:color="auto" w:fill="FFFFFF" w:themeFill="background1" w:val="clear"/>
      </w:tcPr>
    </w:tblStylePr>
    <w:tblStylePr w:type="band1Vert">
      <w:tblPr/>
      <w:tcPr>
        <w:tcBorders>
          <w:left w:val="nil"/>
          <w:right w:val="nil"/>
          <w:insideH w:val="nil"/>
          <w:insideV w:val="nil"/>
        </w:tcBorders>
        <w:shd w:color="auto" w:fill="D2EAF1" w:themeFill="accent5" w:themeFillTint="3F" w:val="clear"/>
      </w:tcPr>
    </w:tblStylePr>
    <w:tblStylePr w:type="band1Horz">
      <w:tblPr/>
      <w:tcPr>
        <w:tcBorders>
          <w:top w:val="nil"/>
          <w:bottom w:val="nil"/>
          <w:insideH w:val="nil"/>
          <w:insideV w:val="nil"/>
        </w:tcBorders>
        <w:shd w:color="auto" w:fill="D2EAF1" w:themeFill="accent5" w:themeFillTint="3F" w:val="clear"/>
      </w:tcPr>
    </w:tblStylePr>
    <w:tblStylePr w:type="nwCell">
      <w:tblPr/>
      <w:tcPr>
        <w:shd w:color="auto" w:fill="FFFFFF" w:themeFill="background1" w:val="clear"/>
      </w:tcPr>
    </w:tblStylePr>
    <w:tblStylePr w:type="swCell">
      <w:tblPr/>
      <w:tcPr>
        <w:tcBorders>
          <w:top w:val="nil"/>
        </w:tcBorders>
      </w:tcPr>
    </w:tblStylePr>
  </w:style>
  <w:style w:customStyle="1" w:styleId="2-12" w:type="table">
    <w:name w:val="Средняя заливка 2 - Акцент 12"/>
    <w:basedOn w:val="a1"/>
    <w:uiPriority w:val="64"/>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auto" w:space="0" w:sz="18" w:val="single"/>
        <w:bottom w:color="auto" w:space="0" w:sz="18"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auto" w:space="0" w:sz="18" w:val="single"/>
          <w:left w:val="nil"/>
          <w:bottom w:color="auto" w:space="0" w:sz="18" w:val="single"/>
          <w:right w:val="nil"/>
          <w:insideH w:val="nil"/>
          <w:insideV w:val="nil"/>
        </w:tcBorders>
        <w:shd w:color="auto" w:fill="4F81BD" w:themeFill="accent1" w:val="clear"/>
      </w:tcPr>
    </w:tblStylePr>
    <w:tblStylePr w:type="lastRow">
      <w:pPr>
        <w:spacing w:after="0" w:before="0" w:line="240" w:lineRule="auto"/>
      </w:pPr>
      <w:rPr>
        <w:color w:val="auto"/>
      </w:rPr>
      <w:tblPr/>
      <w:tcPr>
        <w:tcBorders>
          <w:top w:color="auto" w:space="0" w:sz="6" w:val="double"/>
          <w:left w:val="nil"/>
          <w:bottom w:color="auto" w:space="0" w:sz="18" w:val="single"/>
          <w:right w:val="nil"/>
          <w:insideH w:val="nil"/>
          <w:insideV w:val="nil"/>
        </w:tcBorders>
        <w:shd w:color="auto" w:fill="FFFFFF" w:themeFill="background1" w:val="clear"/>
      </w:tcPr>
    </w:tblStylePr>
    <w:tblStylePr w:type="firstCol">
      <w:rPr>
        <w:b/>
        <w:bCs/>
        <w:color w:themeColor="background1" w:val="FFFFFF"/>
      </w:rPr>
      <w:tblPr/>
      <w:tcPr>
        <w:tcBorders>
          <w:top w:val="nil"/>
          <w:left w:val="nil"/>
          <w:bottom w:color="auto" w:space="0" w:sz="18" w:val="single"/>
          <w:right w:val="nil"/>
          <w:insideH w:val="nil"/>
          <w:insideV w:val="nil"/>
        </w:tcBorders>
        <w:shd w:color="auto" w:fill="4F81BD" w:themeFill="accent1" w:val="clear"/>
      </w:tcPr>
    </w:tblStylePr>
    <w:tblStylePr w:type="lastCol">
      <w:rPr>
        <w:b/>
        <w:bCs/>
        <w:color w:themeColor="background1" w:val="FFFFFF"/>
      </w:rPr>
      <w:tblPr/>
      <w:tcPr>
        <w:tcBorders>
          <w:left w:val="nil"/>
          <w:right w:val="nil"/>
          <w:insideH w:val="nil"/>
          <w:insideV w:val="nil"/>
        </w:tcBorders>
        <w:shd w:color="auto" w:fill="4F81BD" w:themeFill="accent1" w:val="clear"/>
      </w:tcPr>
    </w:tblStylePr>
    <w:tblStylePr w:type="band1Vert">
      <w:tblPr/>
      <w:tcPr>
        <w:tcBorders>
          <w:left w:val="nil"/>
          <w:right w:val="nil"/>
          <w:insideH w:val="nil"/>
          <w:insideV w:val="nil"/>
        </w:tcBorders>
        <w:shd w:color="auto" w:fill="D8D8D8" w:themeFill="background1" w:themeFillShade="D8" w:val="clear"/>
      </w:tcPr>
    </w:tblStylePr>
    <w:tblStylePr w:type="band1Horz">
      <w:tblPr/>
      <w:tcPr>
        <w:shd w:color="auto" w:fill="D8D8D8" w:themeFill="background1" w:themeFillShade="D8" w:val="clear"/>
      </w:tcPr>
    </w:tblStylePr>
    <w:tblStylePr w:type="neCell">
      <w:tblPr/>
      <w:tcPr>
        <w:tcBorders>
          <w:top w:color="auto" w:space="0" w:sz="18" w:val="single"/>
          <w:left w:val="nil"/>
          <w:bottom w:color="auto" w:space="0" w:sz="18" w:val="single"/>
          <w:right w:val="nil"/>
          <w:insideH w:val="nil"/>
          <w:insideV w:val="nil"/>
        </w:tcBorders>
      </w:tcPr>
    </w:tblStylePr>
    <w:tblStylePr w:type="nwCell">
      <w:rPr>
        <w:color w:themeColor="background1" w:val="FFFFFF"/>
      </w:rPr>
      <w:tblPr/>
      <w:tcPr>
        <w:tcBorders>
          <w:top w:color="auto" w:space="0" w:sz="18" w:val="single"/>
          <w:left w:val="nil"/>
          <w:bottom w:color="auto" w:space="0" w:sz="18" w:val="single"/>
          <w:right w:val="nil"/>
          <w:insideH w:val="nil"/>
          <w:insideV w:val="nil"/>
        </w:tcBorders>
      </w:tcPr>
    </w:tblStylePr>
  </w:style>
  <w:style w:styleId="afe" w:type="character">
    <w:name w:val="FollowedHyperlink"/>
    <w:basedOn w:val="a0"/>
    <w:unhideWhenUsed/>
    <w:rsid w:val="00DA13DD"/>
    <w:rPr>
      <w:color w:val="800080"/>
      <w:u w:val="single"/>
    </w:rPr>
  </w:style>
  <w:style w:customStyle="1" w:styleId="xl64" w:type="paragraph">
    <w:name w:val="xl64"/>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b/>
      <w:bCs/>
      <w:bdr w:color="auto" w:space="0" w:sz="0" w:val="none"/>
      <w:lang w:val="ru-RU"/>
    </w:rPr>
  </w:style>
  <w:style w:customStyle="1" w:styleId="xl65" w:type="paragraph">
    <w:name w:val="xl65"/>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color w:val="auto"/>
      <w:bdr w:color="auto" w:space="0" w:sz="0" w:val="none"/>
      <w:lang w:val="ru-RU"/>
    </w:rPr>
  </w:style>
  <w:style w:customStyle="1" w:styleId="xl66" w:type="paragraph">
    <w:name w:val="xl66"/>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bdr w:color="auto" w:space="0" w:sz="0" w:val="none"/>
      <w:lang w:val="ru-RU"/>
    </w:rPr>
  </w:style>
  <w:style w:customStyle="1" w:styleId="xl67" w:type="paragraph">
    <w:name w:val="xl67"/>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jc w:val="center"/>
      <w:textAlignment w:val="center"/>
    </w:pPr>
    <w:rPr>
      <w:color w:val="auto"/>
      <w:bdr w:color="auto" w:space="0" w:sz="0" w:val="none"/>
      <w:lang w:val="ru-RU"/>
    </w:rPr>
  </w:style>
  <w:style w:customStyle="1" w:styleId="xl68" w:type="paragraph">
    <w:name w:val="xl68"/>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xl69" w:type="paragraph">
    <w:name w:val="xl69"/>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xl70" w:type="paragraph">
    <w:name w:val="xl70"/>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jc w:val="center"/>
      <w:textAlignment w:val="center"/>
    </w:pPr>
    <w:rPr>
      <w:bdr w:color="auto" w:space="0" w:sz="0" w:val="none"/>
      <w:lang w:val="ru-RU"/>
    </w:rPr>
  </w:style>
  <w:style w:customStyle="1" w:styleId="xl71" w:type="paragraph">
    <w:name w:val="xl71"/>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b/>
      <w:bCs/>
      <w:bdr w:color="auto" w:space="0" w:sz="0" w:val="none"/>
      <w:lang w:val="ru-RU"/>
    </w:rPr>
  </w:style>
  <w:style w:customStyle="1" w:styleId="xl72" w:type="paragraph">
    <w:name w:val="xl72"/>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textAlignment w:val="center"/>
    </w:pPr>
    <w:rPr>
      <w:bdr w:color="auto" w:space="0" w:sz="0" w:val="none"/>
      <w:lang w:val="ru-RU"/>
    </w:rPr>
  </w:style>
  <w:style w:customStyle="1" w:styleId="xl73" w:type="paragraph">
    <w:name w:val="xl73"/>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color w:val="auto"/>
      <w:bdr w:color="auto" w:space="0" w:sz="0" w:val="none"/>
      <w:lang w:val="ru-RU"/>
    </w:rPr>
  </w:style>
  <w:style w:customStyle="1" w:styleId="xl74" w:type="paragraph">
    <w:name w:val="xl74"/>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color w:val="auto"/>
      <w:bdr w:color="auto" w:space="0" w:sz="0" w:val="none"/>
      <w:lang w:val="ru-RU"/>
    </w:rPr>
  </w:style>
  <w:style w:customStyle="1" w:styleId="xl75" w:type="paragraph">
    <w:name w:val="xl75"/>
    <w:basedOn w:val="a"/>
    <w:uiPriority w:val="99"/>
    <w:rsid w:val="00DA13DD"/>
    <w:pPr>
      <w:pBdr>
        <w:top w:color="auto" w:space="0" w:sz="4" w:val="single"/>
        <w:left w:color="auto" w:space="0" w:sz="4" w:val="single"/>
        <w:bottom w:color="auto" w:space="0" w:sz="4" w:val="single"/>
        <w:right w:color="auto" w:space="0" w:sz="4" w:val="single"/>
        <w:between w:color="auto" w:space="0" w:sz="0" w:val="none"/>
        <w:bar w:color="auto" w:sz="0" w:val="none"/>
      </w:pBdr>
      <w:spacing w:after="100" w:afterAutospacing="1" w:before="100" w:beforeAutospacing="1"/>
      <w:jc w:val="center"/>
      <w:textAlignment w:val="center"/>
    </w:pPr>
    <w:rPr>
      <w:bdr w:color="auto" w:space="0" w:sz="0" w:val="none"/>
      <w:lang w:val="ru-RU"/>
    </w:rPr>
  </w:style>
  <w:style w:customStyle="1" w:styleId="xl76" w:type="paragraph">
    <w:name w:val="xl76"/>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bdr w:color="auto" w:space="0" w:sz="0" w:val="none"/>
      <w:lang w:val="ru-RU"/>
    </w:rPr>
  </w:style>
  <w:style w:customStyle="1" w:styleId="xl77" w:type="paragraph">
    <w:name w:val="xl77"/>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xl78" w:type="paragraph">
    <w:name w:val="xl78"/>
    <w:basedOn w:val="a"/>
    <w:uiPriority w:val="99"/>
    <w:rsid w:val="00DA13DD"/>
    <w:pPr>
      <w:pBdr>
        <w:top w:color="auto" w:space="0" w:sz="0" w:val="none"/>
        <w:left w:color="auto" w:space="0" w:sz="0" w:val="none"/>
        <w:bottom w:color="auto" w:space="0" w:sz="4" w:val="single"/>
        <w:right w:color="auto" w:space="0" w:sz="0" w:val="none"/>
        <w:between w:color="auto" w:space="0" w:sz="0" w:val="none"/>
        <w:bar w:color="auto" w:sz="0" w:val="none"/>
      </w:pBdr>
      <w:spacing w:after="100" w:afterAutospacing="1" w:before="100" w:beforeAutospacing="1"/>
      <w:jc w:val="center"/>
      <w:textAlignment w:val="center"/>
    </w:pPr>
    <w:rPr>
      <w:b/>
      <w:bCs/>
      <w:sz w:val="28"/>
      <w:szCs w:val="28"/>
      <w:bdr w:color="auto" w:space="0" w:sz="0" w:val="none"/>
      <w:lang w:val="ru-RU"/>
    </w:rPr>
  </w:style>
  <w:style w:customStyle="1" w:styleId="1-15" w:type="table">
    <w:name w:val="Средняя заливка 1 - Акцент 15"/>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customStyle="1" w:styleId="120" w:type="table">
    <w:name w:val="Средняя заливка 12"/>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customStyle="1" w:styleId="p2" w:type="paragraph">
    <w:name w:val="p2"/>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p3" w:type="paragraph">
    <w:name w:val="p3"/>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p4" w:type="paragraph">
    <w:name w:val="p4"/>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p5" w:type="paragraph">
    <w:name w:val="p5"/>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s1" w:type="character">
    <w:name w:val="s1"/>
    <w:basedOn w:val="a0"/>
    <w:rsid w:val="00DA13DD"/>
  </w:style>
  <w:style w:customStyle="1" w:styleId="s3" w:type="character">
    <w:name w:val="s3"/>
    <w:basedOn w:val="a0"/>
    <w:rsid w:val="00DA13DD"/>
  </w:style>
  <w:style w:customStyle="1" w:styleId="CharChar4" w:type="paragraph">
    <w:name w:val="Char Char4"/>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Style1" w:type="paragraph">
    <w:name w:val="Style1"/>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192" w:lineRule="exact"/>
      <w:jc w:val="center"/>
    </w:pPr>
    <w:rPr>
      <w:color w:val="auto"/>
      <w:bdr w:color="auto" w:space="0" w:sz="0" w:val="none"/>
      <w:lang w:val="ru-RU"/>
    </w:rPr>
  </w:style>
  <w:style w:customStyle="1" w:styleId="Style2" w:type="paragraph">
    <w:name w:val="Style2"/>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240" w:lineRule="exact"/>
      <w:jc w:val="center"/>
    </w:pPr>
    <w:rPr>
      <w:color w:val="auto"/>
      <w:bdr w:color="auto" w:space="0" w:sz="0" w:val="none"/>
      <w:lang w:val="ru-RU"/>
    </w:rPr>
  </w:style>
  <w:style w:customStyle="1" w:styleId="Style3" w:type="paragraph">
    <w:name w:val="Style3"/>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color w:val="auto"/>
      <w:bdr w:color="auto" w:space="0" w:sz="0" w:val="none"/>
      <w:lang w:val="ru-RU"/>
    </w:rPr>
  </w:style>
  <w:style w:customStyle="1" w:styleId="Style7" w:type="paragraph">
    <w:name w:val="Style7"/>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312" w:lineRule="exact"/>
      <w:jc w:val="both"/>
    </w:pPr>
    <w:rPr>
      <w:color w:val="auto"/>
      <w:bdr w:color="auto" w:space="0" w:sz="0" w:val="none"/>
      <w:lang w:val="ru-RU"/>
    </w:rPr>
  </w:style>
  <w:style w:customStyle="1" w:styleId="Style8" w:type="paragraph">
    <w:name w:val="Style8"/>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317" w:lineRule="exact"/>
      <w:ind w:firstLine="710"/>
    </w:pPr>
    <w:rPr>
      <w:color w:val="auto"/>
      <w:bdr w:color="auto" w:space="0" w:sz="0" w:val="none"/>
      <w:lang w:val="ru-RU"/>
    </w:rPr>
  </w:style>
  <w:style w:customStyle="1" w:styleId="Style10" w:type="paragraph">
    <w:name w:val="Style10"/>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320" w:lineRule="exact"/>
      <w:ind w:firstLine="1248"/>
      <w:jc w:val="both"/>
    </w:pPr>
    <w:rPr>
      <w:color w:val="auto"/>
      <w:bdr w:color="auto" w:space="0" w:sz="0" w:val="none"/>
      <w:lang w:val="ru-RU"/>
    </w:rPr>
  </w:style>
  <w:style w:customStyle="1" w:styleId="FontStyle14" w:type="character">
    <w:name w:val="Font Style14"/>
    <w:rsid w:val="00DA13DD"/>
    <w:rPr>
      <w:rFonts w:ascii="Times New Roman" w:cs="Times New Roman" w:hAnsi="Times New Roman"/>
      <w:sz w:val="20"/>
      <w:szCs w:val="20"/>
    </w:rPr>
  </w:style>
  <w:style w:customStyle="1" w:styleId="FontStyle15" w:type="character">
    <w:name w:val="Font Style15"/>
    <w:rsid w:val="00DA13DD"/>
    <w:rPr>
      <w:rFonts w:ascii="Times New Roman" w:cs="Times New Roman" w:hAnsi="Times New Roman"/>
      <w:sz w:val="26"/>
      <w:szCs w:val="26"/>
    </w:rPr>
  </w:style>
  <w:style w:customStyle="1" w:styleId="FontStyle16" w:type="character">
    <w:name w:val="Font Style16"/>
    <w:rsid w:val="00DA13DD"/>
    <w:rPr>
      <w:rFonts w:ascii="Times New Roman" w:cs="Times New Roman" w:hAnsi="Times New Roman"/>
      <w:b/>
      <w:bCs/>
      <w:sz w:val="26"/>
      <w:szCs w:val="26"/>
    </w:rPr>
  </w:style>
  <w:style w:customStyle="1" w:styleId="FontStyle17" w:type="character">
    <w:name w:val="Font Style17"/>
    <w:rsid w:val="00DA13DD"/>
    <w:rPr>
      <w:rFonts w:ascii="Times New Roman" w:cs="Times New Roman" w:hAnsi="Times New Roman"/>
      <w:b/>
      <w:bCs/>
      <w:sz w:val="18"/>
      <w:szCs w:val="18"/>
    </w:rPr>
  </w:style>
  <w:style w:customStyle="1" w:styleId="2CharCharCharCharCharCharCharCharCharCharCharCharCharCharCharChar" w:type="paragraph">
    <w:name w:val="Знак Знак2 Char Char Знак Знак Char Char Знак Знак Char Char Знак Знак Char Char Знак Знак Char Char Знак Знак Char Char Знак Знак Char Char Знак Знак Char Char"/>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cs="Tahoma" w:hAnsi="Tahoma"/>
      <w:color w:val="auto"/>
      <w:sz w:val="20"/>
      <w:szCs w:val="20"/>
      <w:bdr w:color="auto" w:space="0" w:sz="0" w:val="none"/>
      <w:lang w:eastAsia="en-US"/>
    </w:rPr>
  </w:style>
  <w:style w:styleId="2f0" w:type="paragraph">
    <w:name w:val="Body Text 2"/>
    <w:basedOn w:val="a"/>
    <w:link w:val="2f1"/>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20" w:line="480" w:lineRule="auto"/>
    </w:pPr>
    <w:rPr>
      <w:color w:val="auto"/>
      <w:bdr w:color="auto" w:space="0" w:sz="0" w:val="none"/>
      <w:lang w:eastAsia="en-US"/>
    </w:rPr>
  </w:style>
  <w:style w:customStyle="1" w:styleId="2f1" w:type="character">
    <w:name w:val="Основной текст 2 Знак"/>
    <w:basedOn w:val="a0"/>
    <w:link w:val="2f0"/>
    <w:rsid w:val="00DA13DD"/>
    <w:rPr>
      <w:rFonts w:eastAsia="Times New Roman"/>
      <w:sz w:val="24"/>
      <w:szCs w:val="24"/>
      <w:bdr w:color="auto" w:space="0" w:sz="0" w:val="none"/>
      <w:lang w:eastAsia="en-US" w:val="en-US"/>
    </w:rPr>
  </w:style>
  <w:style w:customStyle="1" w:styleId="2CharCharCharCharCharCharCharCharCharCharCharCharCharCharCharChar1" w:type="paragraph">
    <w:name w:val="Знак Знак2 Char Char Знак Знак Char Char Знак Знак Char Char Знак Знак Char Char Знак Знак Char Char Знак Знак Char Char Знак Знак Char Char Знак Знак Char Char1"/>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cs="Tahoma" w:hAnsi="Tahoma"/>
      <w:color w:val="auto"/>
      <w:sz w:val="20"/>
      <w:szCs w:val="20"/>
      <w:bdr w:color="auto" w:space="0" w:sz="0" w:val="none"/>
      <w:lang w:eastAsia="en-US"/>
    </w:rPr>
  </w:style>
  <w:style w:customStyle="1" w:styleId="CharChar1" w:type="paragraph">
    <w:name w:val="Char Char1"/>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CharChar2" w:type="paragraph">
    <w:name w:val="Char Char2"/>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CharCharCharCharCharCharCharCharCharCharCharCharCharCharCharChar2" w:type="paragraph">
    <w:name w:val="Знак Знак2 Char Char Знак Знак Char Char Знак Знак Char Char Знак Знак Char Char Знак Знак Char Char Знак Знак Char Char Знак Знак Char Char Знак Знак Char Char2"/>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cs="Tahoma" w:hAnsi="Tahoma"/>
      <w:color w:val="auto"/>
      <w:sz w:val="20"/>
      <w:szCs w:val="20"/>
      <w:bdr w:color="auto" w:space="0" w:sz="0" w:val="none"/>
      <w:lang w:eastAsia="en-US"/>
    </w:rPr>
  </w:style>
  <w:style w:customStyle="1" w:styleId="CharChar3" w:type="paragraph">
    <w:name w:val="Char Char3"/>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CharCharCharCharCharCharCharCharCharCharCharCharCharCharCharChar3" w:type="paragraph">
    <w:name w:val="Знак Знак2 Char Char Знак Знак Char Char Знак Знак Char Char Знак Знак Char Char Знак Знак Char Char Знак Знак Char Char Знак Знак Char Char Знак Знак Char Char3"/>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hAnsi="Tahoma"/>
      <w:color w:val="auto"/>
      <w:sz w:val="20"/>
      <w:szCs w:val="20"/>
      <w:bdr w:color="auto" w:space="0" w:sz="0" w:val="none"/>
      <w:lang w:eastAsia="en-US"/>
    </w:rPr>
  </w:style>
  <w:style w:customStyle="1" w:styleId="CharChar" w:type="paragraph">
    <w:name w:val="Char Char"/>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styleId="2f2" w:type="paragraph">
    <w:name w:val="List Bullet 2"/>
    <w:basedOn w:val="a"/>
    <w:autoRedefine/>
    <w:rsid w:val="00DA13DD"/>
    <w:pPr>
      <w:pBdr>
        <w:top w:color="auto" w:space="0" w:sz="0" w:val="none"/>
        <w:left w:color="auto" w:space="0" w:sz="0" w:val="none"/>
        <w:bottom w:color="auto" w:space="0" w:sz="0" w:val="none"/>
        <w:right w:color="auto" w:space="0" w:sz="0" w:val="none"/>
        <w:between w:color="auto" w:space="0" w:sz="0" w:val="none"/>
        <w:bar w:color="auto" w:sz="0" w:val="none"/>
      </w:pBdr>
      <w:tabs>
        <w:tab w:pos="926" w:val="num"/>
      </w:tabs>
      <w:ind w:hanging="360" w:left="926"/>
    </w:pPr>
    <w:rPr>
      <w:color w:val="auto"/>
      <w:sz w:val="28"/>
      <w:bdr w:color="auto" w:space="0" w:sz="0" w:val="none"/>
      <w:lang w:val="ru-RU"/>
    </w:rPr>
  </w:style>
  <w:style w:styleId="aff" w:type="paragraph">
    <w:name w:val="Title"/>
    <w:basedOn w:val="a"/>
    <w:link w:val="aff0"/>
    <w:uiPriority w:val="10"/>
    <w:qFormat/>
    <w:rsid w:val="00DA13DD"/>
    <w:pPr>
      <w:pBdr>
        <w:top w:color="auto" w:space="0" w:sz="0" w:val="none"/>
        <w:left w:color="auto" w:space="0" w:sz="0" w:val="none"/>
        <w:bottom w:color="auto" w:space="0" w:sz="0" w:val="none"/>
        <w:right w:color="auto" w:space="0" w:sz="0" w:val="none"/>
        <w:between w:color="auto" w:space="0" w:sz="0" w:val="none"/>
        <w:bar w:color="auto" w:sz="0" w:val="none"/>
      </w:pBdr>
      <w:jc w:val="center"/>
    </w:pPr>
    <w:rPr>
      <w:color w:val="auto"/>
      <w:sz w:val="28"/>
      <w:bdr w:color="auto" w:space="0" w:sz="0" w:val="none"/>
      <w:lang w:eastAsia="en-US"/>
    </w:rPr>
  </w:style>
  <w:style w:customStyle="1" w:styleId="aff0" w:type="character">
    <w:name w:val="Название Знак"/>
    <w:basedOn w:val="a0"/>
    <w:link w:val="aff"/>
    <w:uiPriority w:val="10"/>
    <w:rsid w:val="00DA13DD"/>
    <w:rPr>
      <w:rFonts w:eastAsia="Times New Roman"/>
      <w:sz w:val="28"/>
      <w:szCs w:val="24"/>
      <w:bdr w:color="auto" w:space="0" w:sz="0" w:val="none"/>
      <w:lang w:eastAsia="en-US" w:val="en-US"/>
    </w:rPr>
  </w:style>
  <w:style w:customStyle="1" w:styleId="aff1" w:type="paragraph">
    <w:name w:val="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2" w:type="character">
    <w:name w:val="Цветовое выделение"/>
    <w:rsid w:val="00DA13DD"/>
    <w:rPr>
      <w:b/>
      <w:bCs/>
      <w:color w:val="000080"/>
      <w:sz w:val="20"/>
      <w:szCs w:val="20"/>
    </w:rPr>
  </w:style>
  <w:style w:styleId="aff3" w:type="paragraph">
    <w:name w:val="Body Text Indent"/>
    <w:basedOn w:val="a"/>
    <w:link w:val="aff4"/>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after="120"/>
      <w:ind w:left="283"/>
    </w:pPr>
    <w:rPr>
      <w:color w:val="auto"/>
      <w:bdr w:color="auto" w:space="0" w:sz="0" w:val="none"/>
      <w:lang w:eastAsia="en-US"/>
    </w:rPr>
  </w:style>
  <w:style w:customStyle="1" w:styleId="aff4" w:type="character">
    <w:name w:val="Основной текст с отступом Знак"/>
    <w:basedOn w:val="a0"/>
    <w:link w:val="aff3"/>
    <w:rsid w:val="00DA13DD"/>
    <w:rPr>
      <w:rFonts w:eastAsia="Times New Roman"/>
      <w:sz w:val="24"/>
      <w:szCs w:val="24"/>
      <w:bdr w:color="auto" w:space="0" w:sz="0" w:val="none"/>
      <w:lang w:eastAsia="en-US" w:val="en-US"/>
    </w:rPr>
  </w:style>
  <w:style w:styleId="3d" w:type="paragraph">
    <w:name w:val="Body Text Indent 3"/>
    <w:basedOn w:val="a"/>
    <w:link w:val="3e"/>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20"/>
      <w:ind w:left="283"/>
    </w:pPr>
    <w:rPr>
      <w:color w:val="auto"/>
      <w:sz w:val="16"/>
      <w:szCs w:val="16"/>
      <w:bdr w:color="auto" w:space="0" w:sz="0" w:val="none"/>
      <w:lang w:eastAsia="en-US"/>
    </w:rPr>
  </w:style>
  <w:style w:customStyle="1" w:styleId="3e" w:type="character">
    <w:name w:val="Основной текст с отступом 3 Знак"/>
    <w:basedOn w:val="a0"/>
    <w:link w:val="3d"/>
    <w:rsid w:val="00DA13DD"/>
    <w:rPr>
      <w:rFonts w:eastAsia="Times New Roman"/>
      <w:sz w:val="16"/>
      <w:szCs w:val="16"/>
      <w:bdr w:color="auto" w:space="0" w:sz="0" w:val="none"/>
      <w:lang w:eastAsia="en-US" w:val="en-US"/>
    </w:rPr>
  </w:style>
  <w:style w:customStyle="1" w:styleId="aff5" w:type="paragraph">
    <w:name w:val="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6" w:type="paragraph">
    <w:name w:val="Таблицы (моноширинный)"/>
    <w:basedOn w:val="a"/>
    <w:next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jc w:val="both"/>
    </w:pPr>
    <w:rPr>
      <w:rFonts w:ascii="Courier New" w:cs="Courier New" w:hAnsi="Courier New"/>
      <w:color w:val="auto"/>
      <w:sz w:val="20"/>
      <w:szCs w:val="20"/>
      <w:bdr w:color="auto" w:space="0" w:sz="0" w:val="none"/>
      <w:lang w:val="ru-RU"/>
    </w:rPr>
  </w:style>
  <w:style w:styleId="aff7" w:type="character">
    <w:name w:val="page number"/>
    <w:basedOn w:val="a0"/>
    <w:rsid w:val="00DA13DD"/>
  </w:style>
  <w:style w:customStyle="1" w:styleId="2Char" w:type="paragraph">
    <w:name w:val="Знак2 Знак Знак Знак Знак Знак Знак Знак Знак Знак Знак Знак Знак Знак Знак Знак Char"/>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60" w:line="240" w:lineRule="exact"/>
    </w:pPr>
    <w:rPr>
      <w:rFonts w:ascii="Tahoma" w:hAnsi="Tahoma"/>
      <w:color w:val="auto"/>
      <w:sz w:val="20"/>
      <w:szCs w:val="20"/>
      <w:bdr w:color="auto" w:space="0" w:sz="0" w:val="none"/>
      <w:lang w:eastAsia="en-US"/>
    </w:rPr>
  </w:style>
  <w:style w:customStyle="1" w:styleId="210" w:type="paragraph">
    <w:name w:val="Основной текст 21"/>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jc w:val="both"/>
    </w:pPr>
    <w:rPr>
      <w:color w:val="auto"/>
      <w:szCs w:val="20"/>
      <w:bdr w:color="auto" w:space="0" w:sz="0" w:val="none"/>
      <w:lang w:val="ru-RU"/>
    </w:rPr>
  </w:style>
  <w:style w:customStyle="1" w:styleId="BodyText2" w:type="character">
    <w:name w:val="Body Text 2 Знак"/>
    <w:rsid w:val="00DA13DD"/>
    <w:rPr>
      <w:sz w:val="24"/>
      <w:lang w:bidi="ar-SA" w:eastAsia="ru-RU" w:val="ru-RU"/>
    </w:rPr>
  </w:style>
  <w:style w:customStyle="1" w:styleId="aff8" w:type="paragraph">
    <w:name w:val="Заголовок статьи"/>
    <w:basedOn w:val="a"/>
    <w:next w:val="a"/>
    <w:rsid w:val="00DA13DD"/>
    <w:pPr>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ind w:hanging="892" w:left="1612"/>
      <w:jc w:val="both"/>
    </w:pPr>
    <w:rPr>
      <w:rFonts w:ascii="Arial" w:hAnsi="Arial"/>
      <w:color w:val="auto"/>
      <w:bdr w:color="auto" w:space="0" w:sz="0" w:val="none"/>
      <w:lang w:val="ru-RU"/>
    </w:rPr>
  </w:style>
  <w:style w:customStyle="1" w:styleId="aff9" w:type="paragraph">
    <w:name w:val="Прижатый влево"/>
    <w:basedOn w:val="a"/>
    <w:next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ascii="Arial" w:cs="Arial" w:hAnsi="Arial"/>
      <w:color w:val="auto"/>
      <w:sz w:val="20"/>
      <w:szCs w:val="20"/>
      <w:bdr w:color="auto" w:space="0" w:sz="0" w:val="none"/>
      <w:lang w:val="ru-RU"/>
    </w:rPr>
  </w:style>
  <w:style w:customStyle="1" w:styleId="h1" w:type="paragraph">
    <w:name w:val="h1"/>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before="50"/>
    </w:pPr>
    <w:rPr>
      <w:color w:val="888888"/>
      <w:sz w:val="21"/>
      <w:szCs w:val="21"/>
      <w:bdr w:color="auto" w:space="0" w:sz="0" w:val="none"/>
      <w:lang w:val="ru-RU"/>
    </w:rPr>
  </w:style>
  <w:style w:customStyle="1" w:styleId="h2" w:type="paragraph">
    <w:name w:val="h2"/>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25"/>
    </w:pPr>
    <w:rPr>
      <w:sz w:val="36"/>
      <w:szCs w:val="36"/>
      <w:bdr w:color="auto" w:space="0" w:sz="0" w:val="none"/>
      <w:lang w:val="ru-RU"/>
    </w:rPr>
  </w:style>
  <w:style w:customStyle="1" w:styleId="h3" w:type="paragraph">
    <w:name w:val="h3"/>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before="25"/>
    </w:pPr>
    <w:rPr>
      <w:sz w:val="91"/>
      <w:szCs w:val="91"/>
      <w:bdr w:color="auto" w:space="0" w:sz="0" w:val="none"/>
      <w:lang w:val="ru-RU"/>
    </w:rPr>
  </w:style>
  <w:style w:customStyle="1" w:styleId="actual" w:type="paragraph">
    <w:name w:val="actual"/>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298" w:before="137"/>
    </w:pPr>
    <w:rPr>
      <w:color w:val="auto"/>
      <w:bdr w:color="auto" w:space="0" w:sz="0" w:val="none"/>
      <w:lang w:val="ru-RU"/>
    </w:rPr>
  </w:style>
  <w:style w:customStyle="1" w:styleId="f" w:type="paragraph">
    <w:name w:val="f"/>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frm" w:type="paragraph">
    <w:name w:val="frm"/>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auto"/>
      <w:bdr w:color="auto" w:space="0" w:sz="0" w:val="none"/>
      <w:lang w:val="ru-RU"/>
    </w:rPr>
  </w:style>
  <w:style w:customStyle="1" w:styleId="hand" w:type="paragraph">
    <w:name w:val="hand"/>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color w:val="790627"/>
      <w:bdr w:color="auto" w:space="0" w:sz="0" w:val="none"/>
      <w:lang w:val="ru-RU"/>
    </w:rPr>
  </w:style>
  <w:style w:customStyle="1" w:styleId="digitalfld" w:type="paragraph">
    <w:name w:val="digital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jc w:val="right"/>
    </w:pPr>
    <w:rPr>
      <w:rFonts w:ascii="Arial" w:cs="Arial" w:hAnsi="Arial"/>
      <w:color w:val="auto"/>
      <w:bdr w:color="auto" w:space="0" w:sz="0" w:val="none"/>
      <w:lang w:val="ru-RU"/>
    </w:rPr>
  </w:style>
  <w:style w:customStyle="1" w:styleId="err" w:type="paragraph">
    <w:name w:val="err"/>
    <w:basedOn w:val="a"/>
    <w:rsid w:val="00DA13DD"/>
    <w:pPr>
      <w:pBdr>
        <w:top w:color="FF0000" w:space="0" w:sz="4" w:val="single"/>
        <w:left w:color="FF0000" w:space="0" w:sz="4" w:val="single"/>
        <w:bottom w:color="FF0000" w:space="0" w:sz="4" w:val="single"/>
        <w:right w:color="FF0000" w:space="0" w:sz="4" w:val="single"/>
        <w:between w:color="auto" w:space="0" w:sz="0" w:val="none"/>
        <w:bar w:color="auto" w:sz="0" w:val="none"/>
      </w:pBdr>
      <w:spacing w:after="100" w:afterAutospacing="1" w:before="100" w:beforeAutospacing="1"/>
      <w:jc w:val="right"/>
    </w:pPr>
    <w:rPr>
      <w:rFonts w:ascii="Arial" w:cs="Arial" w:hAnsi="Arial"/>
      <w:color w:val="auto"/>
      <w:bdr w:color="auto" w:space="0" w:sz="0" w:val="none"/>
      <w:lang w:val="ru-RU"/>
    </w:rPr>
  </w:style>
  <w:style w:customStyle="1" w:styleId="textfld" w:type="paragraph">
    <w:name w:val="text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pPr>
    <w:rPr>
      <w:rFonts w:ascii="Arial" w:cs="Arial" w:hAnsi="Arial"/>
      <w:color w:val="auto"/>
      <w:bdr w:color="auto" w:space="0" w:sz="0" w:val="none"/>
      <w:lang w:val="ru-RU"/>
    </w:rPr>
  </w:style>
  <w:style w:customStyle="1" w:styleId="shorttextfld" w:type="paragraph">
    <w:name w:val="shorttext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pPr>
    <w:rPr>
      <w:rFonts w:ascii="Arial" w:cs="Arial" w:hAnsi="Arial"/>
      <w:color w:val="auto"/>
      <w:bdr w:color="auto" w:space="0" w:sz="0" w:val="none"/>
      <w:lang w:val="ru-RU"/>
    </w:rPr>
  </w:style>
  <w:style w:customStyle="1" w:styleId="shortdigitalfld" w:type="paragraph">
    <w:name w:val="shortdigital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jc w:val="right"/>
    </w:pPr>
    <w:rPr>
      <w:rFonts w:ascii="Arial" w:cs="Arial" w:hAnsi="Arial"/>
      <w:color w:val="auto"/>
      <w:bdr w:color="auto" w:space="0" w:sz="0" w:val="none"/>
      <w:lang w:val="ru-RU"/>
    </w:rPr>
  </w:style>
  <w:style w:customStyle="1" w:styleId="meddigitalfld" w:type="paragraph">
    <w:name w:val="meddigital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jc w:val="right"/>
    </w:pPr>
    <w:rPr>
      <w:rFonts w:ascii="Arial" w:cs="Arial" w:hAnsi="Arial"/>
      <w:color w:val="auto"/>
      <w:bdr w:color="auto" w:space="0" w:sz="0" w:val="none"/>
      <w:lang w:val="ru-RU"/>
    </w:rPr>
  </w:style>
  <w:style w:customStyle="1" w:styleId="largefld" w:type="paragraph">
    <w:name w:val="large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pPr>
    <w:rPr>
      <w:rFonts w:ascii="Arial" w:cs="Arial" w:hAnsi="Arial"/>
      <w:color w:val="auto"/>
      <w:bdr w:color="auto" w:space="0" w:sz="0" w:val="none"/>
      <w:lang w:val="ru-RU"/>
    </w:rPr>
  </w:style>
  <w:style w:customStyle="1" w:styleId="mediumfld" w:type="paragraph">
    <w:name w:val="medium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pPr>
    <w:rPr>
      <w:rFonts w:ascii="Arial" w:cs="Arial" w:hAnsi="Arial"/>
      <w:color w:val="auto"/>
      <w:bdr w:color="auto" w:space="0" w:sz="0" w:val="none"/>
      <w:lang w:val="ru-RU"/>
    </w:rPr>
  </w:style>
  <w:style w:customStyle="1" w:styleId="medium2fld" w:type="paragraph">
    <w:name w:val="medium2fld"/>
    <w:basedOn w:val="a"/>
    <w:rsid w:val="00DA13DD"/>
    <w:pPr>
      <w:pBdr>
        <w:top w:color="707070" w:space="0" w:sz="4" w:val="single"/>
        <w:left w:color="707070" w:space="0" w:sz="4" w:val="single"/>
        <w:bottom w:color="707070" w:space="0" w:sz="4" w:val="single"/>
        <w:right w:color="707070" w:space="0" w:sz="4" w:val="single"/>
        <w:between w:color="auto" w:space="0" w:sz="0" w:val="none"/>
        <w:bar w:color="auto" w:sz="0" w:val="none"/>
      </w:pBdr>
      <w:spacing w:after="100" w:afterAutospacing="1" w:before="100" w:beforeAutospacing="1"/>
    </w:pPr>
    <w:rPr>
      <w:rFonts w:ascii="Arial" w:cs="Arial" w:hAnsi="Arial"/>
      <w:color w:val="auto"/>
      <w:bdr w:color="auto" w:space="0" w:sz="0" w:val="none"/>
      <w:lang w:val="ru-RU"/>
    </w:rPr>
  </w:style>
  <w:style w:customStyle="1" w:styleId="comment" w:type="paragraph">
    <w:name w:val="comment"/>
    <w:basedOn w:val="a"/>
    <w:rsid w:val="00DA13DD"/>
    <w:pPr>
      <w:pBdr>
        <w:top w:color="E8F1F4" w:space="0" w:sz="12" w:val="single"/>
        <w:left w:color="E8F1F4" w:space="0" w:sz="12" w:val="single"/>
        <w:bottom w:color="E8F1F4" w:space="0" w:sz="12" w:val="single"/>
        <w:right w:color="E8F1F4" w:space="0" w:sz="12" w:val="single"/>
        <w:between w:color="auto" w:space="0" w:sz="0" w:val="none"/>
        <w:bar w:color="auto" w:sz="0" w:val="none"/>
      </w:pBdr>
      <w:shd w:color="auto" w:fill="E8F1F4" w:val="clear"/>
      <w:spacing w:after="100" w:afterAutospacing="1" w:before="100" w:beforeAutospacing="1"/>
    </w:pPr>
    <w:rPr>
      <w:rFonts w:ascii="Arial" w:cs="Arial" w:hAnsi="Arial"/>
      <w:color w:val="auto"/>
      <w:sz w:val="20"/>
      <w:szCs w:val="20"/>
      <w:bdr w:color="auto" w:space="0" w:sz="0" w:val="none"/>
      <w:lang w:val="ru-RU"/>
    </w:rPr>
  </w:style>
  <w:style w:customStyle="1" w:styleId="structtbl" w:type="paragraph">
    <w:name w:val="struct_tbl"/>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ind w:left="372" w:right="372"/>
    </w:pPr>
    <w:rPr>
      <w:color w:val="auto"/>
      <w:bdr w:color="auto" w:space="0" w:sz="0" w:val="none"/>
      <w:lang w:val="ru-RU"/>
    </w:rPr>
  </w:style>
  <w:style w:customStyle="1" w:styleId="w" w:type="character">
    <w:name w:val="w"/>
    <w:rsid w:val="00DA13DD"/>
    <w:rPr>
      <w:b/>
      <w:bCs/>
      <w:color w:val="CE2E20"/>
    </w:rPr>
  </w:style>
  <w:style w:customStyle="1" w:styleId="link" w:type="character">
    <w:name w:val="link"/>
    <w:rsid w:val="00DA13DD"/>
    <w:rPr>
      <w:color w:val="790627"/>
    </w:rPr>
  </w:style>
  <w:style w:customStyle="1" w:styleId="nowrap" w:type="character">
    <w:name w:val="nowrap"/>
    <w:basedOn w:val="a0"/>
    <w:rsid w:val="00DA13DD"/>
  </w:style>
  <w:style w:customStyle="1" w:styleId="f1" w:type="paragraph">
    <w:name w:val="f1"/>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50"/>
    </w:pPr>
    <w:rPr>
      <w:color w:val="auto"/>
      <w:sz w:val="29"/>
      <w:szCs w:val="29"/>
      <w:bdr w:color="auto" w:space="0" w:sz="0" w:val="none"/>
      <w:lang w:val="ru-RU"/>
    </w:rPr>
  </w:style>
  <w:style w:customStyle="1" w:styleId="ConsPlusNonformat" w:type="paragraph">
    <w:name w:val="ConsPlusNonformat"/>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ascii="Courier New" w:cs="Courier New" w:eastAsia="Times New Roman" w:hAnsi="Courier New"/>
      <w:bdr w:color="auto" w:space="0" w:sz="0" w:val="none"/>
    </w:rPr>
  </w:style>
  <w:style w:styleId="affa" w:type="paragraph">
    <w:name w:val="footnote text"/>
    <w:basedOn w:val="a"/>
    <w:link w:val="affb"/>
    <w:semiHidden/>
    <w:rsid w:val="00DA13DD"/>
    <w:pPr>
      <w:pBdr>
        <w:top w:color="auto" w:space="0" w:sz="0" w:val="none"/>
        <w:left w:color="auto" w:space="0" w:sz="0" w:val="none"/>
        <w:bottom w:color="auto" w:space="0" w:sz="0" w:val="none"/>
        <w:right w:color="auto" w:space="0" w:sz="0" w:val="none"/>
        <w:between w:color="auto" w:space="0" w:sz="0" w:val="none"/>
        <w:bar w:color="auto" w:sz="0" w:val="none"/>
      </w:pBdr>
    </w:pPr>
    <w:rPr>
      <w:color w:val="auto"/>
      <w:sz w:val="20"/>
      <w:szCs w:val="20"/>
      <w:bdr w:color="auto" w:space="0" w:sz="0" w:val="none"/>
      <w:lang w:val="ru-RU"/>
    </w:rPr>
  </w:style>
  <w:style w:customStyle="1" w:styleId="affb" w:type="character">
    <w:name w:val="Текст сноски Знак"/>
    <w:basedOn w:val="a0"/>
    <w:link w:val="affa"/>
    <w:semiHidden/>
    <w:rsid w:val="00DA13DD"/>
    <w:rPr>
      <w:rFonts w:eastAsia="Times New Roman"/>
      <w:bdr w:color="auto" w:space="0" w:sz="0" w:val="none"/>
    </w:rPr>
  </w:style>
  <w:style w:styleId="affc" w:type="character">
    <w:name w:val="footnote reference"/>
    <w:semiHidden/>
    <w:rsid w:val="00DA13DD"/>
    <w:rPr>
      <w:vertAlign w:val="superscript"/>
    </w:rPr>
  </w:style>
  <w:style w:customStyle="1" w:styleId="affd" w:type="character">
    <w:name w:val="Гипертекстовая ссылка"/>
    <w:rsid w:val="00DA13DD"/>
    <w:rPr>
      <w:b/>
      <w:bCs/>
      <w:color w:val="008000"/>
      <w:sz w:val="20"/>
      <w:szCs w:val="20"/>
    </w:rPr>
  </w:style>
  <w:style w:customStyle="1" w:styleId="FontStyle22" w:type="character">
    <w:name w:val="Font Style22"/>
    <w:rsid w:val="00DA13DD"/>
    <w:rPr>
      <w:rFonts w:ascii="Times New Roman" w:cs="Times New Roman" w:hAnsi="Times New Roman"/>
      <w:sz w:val="26"/>
      <w:szCs w:val="26"/>
    </w:rPr>
  </w:style>
  <w:style w:customStyle="1" w:styleId="FontStyle26" w:type="character">
    <w:name w:val="Font Style26"/>
    <w:rsid w:val="00DA13DD"/>
    <w:rPr>
      <w:rFonts w:ascii="Times New Roman" w:cs="Times New Roman" w:hAnsi="Times New Roman"/>
      <w:b/>
      <w:bCs/>
      <w:sz w:val="20"/>
      <w:szCs w:val="20"/>
    </w:rPr>
  </w:style>
  <w:style w:customStyle="1" w:styleId="Default" w:type="paragraph">
    <w:name w:val="Default"/>
    <w:rsid w:val="00DA13DD"/>
    <w:pPr>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eastAsia="Times New Roman"/>
      <w:color w:val="000000"/>
      <w:sz w:val="24"/>
      <w:szCs w:val="24"/>
      <w:bdr w:color="auto" w:space="0" w:sz="0" w:val="none"/>
    </w:rPr>
  </w:style>
  <w:style w:customStyle="1" w:styleId="211" w:type="paragraph">
    <w:name w:val="Основной текст 211"/>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overflowPunct w:val="0"/>
      <w:autoSpaceDE w:val="0"/>
      <w:autoSpaceDN w:val="0"/>
      <w:adjustRightInd w:val="0"/>
      <w:ind w:firstLine="851"/>
      <w:jc w:val="both"/>
      <w:textAlignment w:val="baseline"/>
    </w:pPr>
    <w:rPr>
      <w:color w:val="auto"/>
      <w:sz w:val="28"/>
      <w:szCs w:val="20"/>
      <w:bdr w:color="auto" w:space="0" w:sz="0" w:val="none"/>
      <w:lang w:val="ru-RU"/>
    </w:rPr>
  </w:style>
  <w:style w:customStyle="1" w:styleId="Style25" w:type="paragraph">
    <w:name w:val="Style25"/>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spacing w:line="298" w:lineRule="exact"/>
      <w:ind w:firstLine="655"/>
      <w:jc w:val="both"/>
    </w:pPr>
    <w:rPr>
      <w:color w:val="auto"/>
      <w:bdr w:color="auto" w:space="0" w:sz="0" w:val="none"/>
      <w:lang w:val="ru-RU"/>
    </w:rPr>
  </w:style>
  <w:style w:customStyle="1" w:styleId="FontStyle41" w:type="character">
    <w:name w:val="Font Style41"/>
    <w:rsid w:val="00DA13DD"/>
    <w:rPr>
      <w:rFonts w:ascii="Times New Roman" w:cs="Times New Roman" w:hAnsi="Times New Roman"/>
      <w:b/>
      <w:bCs/>
      <w:sz w:val="24"/>
      <w:szCs w:val="24"/>
    </w:rPr>
  </w:style>
  <w:style w:customStyle="1" w:styleId="2f3" w:type="paragraph">
    <w:name w:val="Знак Знак2 Знак"/>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hAnsi="Tahoma"/>
      <w:color w:val="auto"/>
      <w:sz w:val="20"/>
      <w:szCs w:val="20"/>
      <w:bdr w:color="auto" w:space="0" w:sz="0" w:val="none"/>
      <w:lang w:eastAsia="en-US"/>
    </w:rPr>
  </w:style>
  <w:style w:customStyle="1" w:styleId="FontStyle21" w:type="character">
    <w:name w:val="Font Style21"/>
    <w:rsid w:val="00DA13DD"/>
    <w:rPr>
      <w:rFonts w:ascii="Times New Roman" w:cs="Times New Roman" w:hAnsi="Times New Roman"/>
      <w:sz w:val="26"/>
      <w:szCs w:val="26"/>
    </w:rPr>
  </w:style>
  <w:style w:customStyle="1" w:styleId="affe" w:type="paragraph">
    <w:name w:val="Заголовок титульный"/>
    <w:basedOn w:val="a"/>
    <w:autoRedefine/>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612"/>
      <w:jc w:val="both"/>
    </w:pPr>
    <w:rPr>
      <w:color w:val="auto"/>
      <w:bdr w:color="auto" w:space="0" w:sz="0" w:val="none"/>
      <w:lang w:val="ru-RU"/>
    </w:rPr>
  </w:style>
  <w:style w:customStyle="1" w:styleId="1f" w:type="paragraph">
    <w:name w:val="Без интервала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sz w:val="24"/>
      <w:szCs w:val="22"/>
      <w:bdr w:color="auto" w:space="0" w:sz="0" w:val="none"/>
      <w:lang w:eastAsia="en-US"/>
    </w:rPr>
  </w:style>
  <w:style w:customStyle="1" w:styleId="FontStyle52" w:type="character">
    <w:name w:val="Font Style52"/>
    <w:rsid w:val="00DA13DD"/>
    <w:rPr>
      <w:rFonts w:ascii="Times New Roman" w:cs="Times New Roman" w:hAnsi="Times New Roman"/>
      <w:sz w:val="26"/>
      <w:szCs w:val="26"/>
    </w:rPr>
  </w:style>
  <w:style w:styleId="afff" w:type="paragraph">
    <w:name w:val="Signature"/>
    <w:basedOn w:val="a"/>
    <w:link w:val="afff0"/>
    <w:rsid w:val="00DA13DD"/>
    <w:pPr>
      <w:pBdr>
        <w:top w:color="auto" w:space="0" w:sz="0" w:val="none"/>
        <w:left w:color="auto" w:space="0" w:sz="0" w:val="none"/>
        <w:bottom w:color="auto" w:space="0" w:sz="0" w:val="none"/>
        <w:right w:color="auto" w:space="0" w:sz="0" w:val="none"/>
        <w:between w:color="auto" w:space="0" w:sz="0" w:val="none"/>
        <w:bar w:color="auto" w:sz="0" w:val="none"/>
      </w:pBdr>
      <w:spacing w:before="360"/>
      <w:jc w:val="both"/>
    </w:pPr>
    <w:rPr>
      <w:color w:val="auto"/>
      <w:bdr w:color="auto" w:space="0" w:sz="0" w:val="none"/>
      <w:lang w:val="ru-RU"/>
    </w:rPr>
  </w:style>
  <w:style w:customStyle="1" w:styleId="afff0" w:type="character">
    <w:name w:val="Подпись Знак"/>
    <w:basedOn w:val="a0"/>
    <w:link w:val="afff"/>
    <w:rsid w:val="00DA13DD"/>
    <w:rPr>
      <w:rFonts w:eastAsia="Times New Roman"/>
      <w:sz w:val="24"/>
      <w:szCs w:val="24"/>
      <w:bdr w:color="auto" w:space="0" w:sz="0" w:val="none"/>
    </w:rPr>
  </w:style>
  <w:style w:customStyle="1" w:styleId="47" w:type="table">
    <w:name w:val="Сетка таблицы4"/>
    <w:basedOn w:val="a1"/>
    <w:next w:val="af6"/>
    <w:uiPriority w:val="59"/>
    <w:rsid w:val="00DA13DD"/>
    <w:pPr>
      <w:pBdr>
        <w:top w:color="auto" w:space="0" w:sz="0" w:val="none"/>
        <w:left w:color="auto" w:space="0" w:sz="0" w:val="none"/>
        <w:bottom w:color="auto" w:space="0" w:sz="0" w:val="none"/>
        <w:right w:color="auto" w:space="0" w:sz="0" w:val="none"/>
        <w:between w:color="auto" w:space="0" w:sz="0" w:val="none"/>
        <w:bar w:color="auto" w:sz="0" w:val="none"/>
      </w:pBdr>
      <w:jc w:val="center"/>
    </w:pPr>
    <w:rPr>
      <w:rFonts w:ascii="Calibri" w:eastAsia="Calibri" w:hAnsi="Calibr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afff1" w:type="paragraph">
    <w:name w:val="Знак Знак Знак Знак Знак Знак Знак Знак Знак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styleId="3f" w:type="paragraph">
    <w:name w:val="Body Text 3"/>
    <w:basedOn w:val="a"/>
    <w:link w:val="3f0"/>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20"/>
    </w:pPr>
    <w:rPr>
      <w:color w:val="auto"/>
      <w:sz w:val="16"/>
      <w:szCs w:val="16"/>
      <w:bdr w:color="auto" w:space="0" w:sz="0" w:val="none"/>
      <w:lang w:eastAsia="en-US"/>
    </w:rPr>
  </w:style>
  <w:style w:customStyle="1" w:styleId="3f0" w:type="character">
    <w:name w:val="Основной текст 3 Знак"/>
    <w:basedOn w:val="a0"/>
    <w:link w:val="3f"/>
    <w:rsid w:val="00DA13DD"/>
    <w:rPr>
      <w:rFonts w:eastAsia="Times New Roman"/>
      <w:sz w:val="16"/>
      <w:szCs w:val="16"/>
      <w:bdr w:color="auto" w:space="0" w:sz="0" w:val="none"/>
      <w:lang w:eastAsia="en-US" w:val="en-US"/>
    </w:rPr>
  </w:style>
  <w:style w:customStyle="1" w:styleId="afff2" w:type="paragraph">
    <w:name w:val="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pple-style-span" w:type="character">
    <w:name w:val="apple-style-span"/>
    <w:basedOn w:val="a0"/>
    <w:rsid w:val="00DA13DD"/>
  </w:style>
  <w:style w:customStyle="1" w:styleId="1f0" w:type="paragraph">
    <w:name w:val="Знак Знак Знак Знак Знак Знак1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3" w:type="paragraph">
    <w:name w:val="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1" w:type="paragraph">
    <w:name w:val="Знак Знак Знак Знак Знак Знак1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2" w:type="paragraph">
    <w:name w:val="1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4" w:type="paragraph">
    <w:name w:val="Нормальный"/>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CG Times" w:eastAsia="Times New Roman" w:hAnsi="CG Times"/>
      <w:bdr w:color="auto" w:space="0" w:sz="0" w:val="none"/>
      <w:lang w:val="en-US"/>
    </w:rPr>
  </w:style>
  <w:style w:customStyle="1" w:styleId="1f3" w:type="paragraph">
    <w:name w:val="Обычный1"/>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00" w:before="100"/>
    </w:pPr>
    <w:rPr>
      <w:rFonts w:eastAsia="Times New Roman"/>
      <w:snapToGrid w:val="0"/>
      <w:sz w:val="24"/>
      <w:bdr w:color="auto" w:space="0" w:sz="0" w:val="none"/>
    </w:rPr>
  </w:style>
  <w:style w:customStyle="1" w:styleId="2f4" w:type="paragraph">
    <w:name w:val="Абзац списка2"/>
    <w:basedOn w:val="a"/>
    <w:qFormat/>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ind w:left="720"/>
      <w:contextualSpacing/>
    </w:pPr>
    <w:rPr>
      <w:color w:val="auto"/>
      <w:sz w:val="20"/>
      <w:szCs w:val="20"/>
      <w:bdr w:color="auto" w:space="0" w:sz="0" w:val="none"/>
      <w:lang w:val="ru-RU"/>
    </w:rPr>
  </w:style>
  <w:style w:customStyle="1" w:styleId="afff5" w:type="paragraph">
    <w:name w:val="Знак Знак Знак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ConsPlusTitle" w:type="paragraph">
    <w:name w:val="ConsPlusTitle"/>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ascii="Arial" w:cs="Arial" w:eastAsia="Times New Roman" w:hAnsi="Arial"/>
      <w:b/>
      <w:bCs/>
      <w:bdr w:color="auto" w:space="0" w:sz="0" w:val="none"/>
    </w:rPr>
  </w:style>
  <w:style w:customStyle="1" w:styleId="ConsNonformat" w:type="paragraph">
    <w:name w:val="ConsNonformat"/>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ascii="Courier New" w:cs="Courier New" w:eastAsia="Times New Roman" w:hAnsi="Courier New"/>
      <w:bdr w:color="auto" w:space="0" w:sz="0" w:val="none"/>
    </w:rPr>
  </w:style>
  <w:style w:customStyle="1" w:styleId="afff6" w:type="paragraph">
    <w:name w:val="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4" w:type="paragraph">
    <w:name w:val="Знак Знак Знак Знак Знак Знак1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1" w:type="paragraph">
    <w:name w:val="1 Знак Знак Знак1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Char" w:type="paragraph">
    <w:name w:val="Char"/>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styleId="afff7" w:type="character">
    <w:name w:val="Emphasis"/>
    <w:qFormat/>
    <w:rsid w:val="00DA13DD"/>
    <w:rPr>
      <w:i/>
      <w:iCs/>
    </w:rPr>
  </w:style>
  <w:style w:customStyle="1" w:styleId="afff8" w:type="paragraph">
    <w:name w:val="?????????? ???????"/>
    <w:basedOn w:val="a"/>
    <w:uiPriority w:val="99"/>
    <w:rsid w:val="00DA13DD"/>
    <w:pPr>
      <w:widowControl w:val="0"/>
      <w:suppressLineNumbers/>
      <w:pBdr>
        <w:top w:color="auto" w:space="0" w:sz="0" w:val="none"/>
        <w:left w:color="auto" w:space="0" w:sz="0" w:val="none"/>
        <w:bottom w:color="auto" w:space="0" w:sz="0" w:val="none"/>
        <w:right w:color="auto" w:space="0" w:sz="0" w:val="none"/>
        <w:between w:color="auto" w:space="0" w:sz="0" w:val="none"/>
        <w:bar w:color="auto" w:sz="0" w:val="none"/>
      </w:pBdr>
      <w:suppressAutoHyphens/>
      <w:overflowPunct w:val="0"/>
      <w:autoSpaceDE w:val="0"/>
      <w:autoSpaceDN w:val="0"/>
      <w:adjustRightInd w:val="0"/>
      <w:textAlignment w:val="baseline"/>
    </w:pPr>
    <w:rPr>
      <w:color w:val="auto"/>
      <w:kern w:val="1"/>
      <w:szCs w:val="20"/>
      <w:bdr w:color="auto" w:space="0" w:sz="0" w:val="none"/>
      <w:lang w:val="ru-RU"/>
    </w:rPr>
  </w:style>
  <w:style w:customStyle="1" w:styleId="afff9" w:type="paragraph">
    <w:name w:val="Содержимое таблицы"/>
    <w:basedOn w:val="a"/>
    <w:rsid w:val="00DA13DD"/>
    <w:pPr>
      <w:suppressLineNumbers/>
      <w:pBdr>
        <w:top w:color="auto" w:space="0" w:sz="0" w:val="none"/>
        <w:left w:color="auto" w:space="0" w:sz="0" w:val="none"/>
        <w:bottom w:color="auto" w:space="0" w:sz="0" w:val="none"/>
        <w:right w:color="auto" w:space="0" w:sz="0" w:val="none"/>
        <w:between w:color="auto" w:space="0" w:sz="0" w:val="none"/>
        <w:bar w:color="auto" w:sz="0" w:val="none"/>
      </w:pBdr>
      <w:suppressAutoHyphens/>
    </w:pPr>
    <w:rPr>
      <w:color w:val="auto"/>
      <w:kern w:val="1"/>
      <w:bdr w:color="auto" w:space="0" w:sz="0" w:val="none"/>
      <w:lang w:eastAsia="ar-SA" w:val="ru-RU"/>
    </w:rPr>
  </w:style>
  <w:style w:customStyle="1" w:styleId="311" w:type="paragraph">
    <w:name w:val="Основной текст 31"/>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suppressAutoHyphens/>
      <w:spacing w:after="120"/>
    </w:pPr>
    <w:rPr>
      <w:color w:val="auto"/>
      <w:kern w:val="1"/>
      <w:sz w:val="16"/>
      <w:szCs w:val="16"/>
      <w:bdr w:color="auto" w:space="0" w:sz="0" w:val="none"/>
      <w:lang w:eastAsia="ar-SA" w:val="ru-RU"/>
    </w:rPr>
  </w:style>
  <w:style w:customStyle="1" w:styleId="1f5" w:type="paragraph">
    <w:name w:val="Знак Знак Знак Знак Знак Знак Знак Знак Знак1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6" w:type="paragraph">
    <w:name w:val="Знак Знак Знак1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7" w:type="paragraph">
    <w:name w:val="Знак Знак Знак1 Знак Знак Знак Знак Знак Знак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a"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2" w:type="paragraph">
    <w:name w:val="1 Знак Знак Знак1 Знак Знак Знак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terbg" w:type="character">
    <w:name w:val="terbg"/>
    <w:basedOn w:val="a0"/>
    <w:rsid w:val="00DA13DD"/>
  </w:style>
  <w:style w:customStyle="1" w:styleId="ConsNormal" w:type="paragraph">
    <w:name w:val="ConsNormal"/>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ind w:firstLine="720" w:right="19772"/>
    </w:pPr>
    <w:rPr>
      <w:rFonts w:ascii="Arial" w:cs="Arial" w:eastAsia="Times New Roman" w:hAnsi="Arial"/>
      <w:bdr w:color="auto" w:space="0" w:sz="0" w:val="none"/>
    </w:rPr>
  </w:style>
  <w:style w:customStyle="1" w:styleId="visited" w:type="character">
    <w:name w:val="visited"/>
    <w:basedOn w:val="a0"/>
    <w:rsid w:val="00DA13DD"/>
  </w:style>
  <w:style w:customStyle="1" w:styleId="1f8" w:type="paragraph">
    <w:name w:val="Знак Знак Знак Знак Знак Знак Знак Знак Знак Знак Знак1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21" w:type="paragraph">
    <w:name w:val="Знак Знак Знак Знак Знак Знак Знак Знак Знак1 Знак Знак Знак2"/>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10" w:type="paragraph">
    <w:name w:val="Знак Знак Знак Знак Знак Знак Знак Знак Знак Знак Знак Знак Знак Знак1 Знак Знак Знак Знак Знак Знак1 Знак Знак Знак1"/>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9" w:type="paragraph">
    <w:name w:val="Знак Знак Знак Знак Знак1"/>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b" w:type="paragraph">
    <w:name w:val="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a" w:type="character">
    <w:name w:val="Знак Знак Знак1"/>
    <w:rsid w:val="00DA13DD"/>
    <w:rPr>
      <w:sz w:val="24"/>
      <w:szCs w:val="24"/>
      <w:lang w:bidi="ar-SA" w:eastAsia="ru-RU" w:val="ru-RU"/>
    </w:rPr>
  </w:style>
  <w:style w:customStyle="1" w:styleId="1fb" w:type="paragraph">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c" w:type="paragraph">
    <w:name w:val="Знак Знак Знак Знак Знак Знак Знак Знак Знак1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c" w:type="paragraph">
    <w:name w:val="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5" w:type="character">
    <w:name w:val="Знак Знак2"/>
    <w:rsid w:val="00DA13DD"/>
    <w:rPr>
      <w:sz w:val="24"/>
      <w:szCs w:val="24"/>
      <w:lang w:bidi="ar-SA" w:eastAsia="ru-RU" w:val="ru-RU"/>
    </w:rPr>
  </w:style>
  <w:style w:customStyle="1" w:styleId="1fd" w:type="paragraph">
    <w:name w:val="Знак Знак Знак1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11" w:type="paragraph">
    <w:name w:val="1 Знак Знак Знак1 Знак Знак Знак Знак Знак Знак Знак Знак Знак Знак Знак Знак Знак Знак Знак Знак1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FontStyle32" w:type="character">
    <w:name w:val="Font Style32"/>
    <w:rsid w:val="00DA13DD"/>
    <w:rPr>
      <w:rFonts w:ascii="Times New Roman" w:cs="Times New Roman" w:hAnsi="Times New Roman"/>
      <w:sz w:val="24"/>
      <w:szCs w:val="24"/>
    </w:rPr>
  </w:style>
  <w:style w:customStyle="1" w:styleId="FontStyle75" w:type="character">
    <w:name w:val="Font Style75"/>
    <w:rsid w:val="00DA13DD"/>
    <w:rPr>
      <w:rFonts w:ascii="Times New Roman" w:cs="Times New Roman" w:hAnsi="Times New Roman"/>
      <w:b/>
      <w:bCs/>
      <w:sz w:val="24"/>
      <w:szCs w:val="24"/>
    </w:rPr>
  </w:style>
  <w:style w:customStyle="1" w:styleId="FontStyle76" w:type="character">
    <w:name w:val="Font Style76"/>
    <w:rsid w:val="00DA13DD"/>
    <w:rPr>
      <w:rFonts w:ascii="Times New Roman" w:cs="Times New Roman" w:hAnsi="Times New Roman"/>
      <w:sz w:val="24"/>
      <w:szCs w:val="24"/>
    </w:rPr>
  </w:style>
  <w:style w:styleId="afffd" w:type="paragraph">
    <w:name w:val="Document Map"/>
    <w:basedOn w:val="a"/>
    <w:link w:val="afffe"/>
    <w:rsid w:val="00DA13DD"/>
    <w:pPr>
      <w:pBdr>
        <w:top w:color="auto" w:space="0" w:sz="0" w:val="none"/>
        <w:left w:color="auto" w:space="0" w:sz="0" w:val="none"/>
        <w:bottom w:color="auto" w:space="0" w:sz="0" w:val="none"/>
        <w:right w:color="auto" w:space="0" w:sz="0" w:val="none"/>
        <w:between w:color="auto" w:space="0" w:sz="0" w:val="none"/>
        <w:bar w:color="auto" w:sz="0" w:val="none"/>
      </w:pBdr>
      <w:shd w:color="auto" w:fill="000080" w:val="clear"/>
    </w:pPr>
    <w:rPr>
      <w:rFonts w:ascii="Tahoma" w:hAnsi="Tahoma"/>
      <w:color w:val="auto"/>
      <w:sz w:val="20"/>
      <w:szCs w:val="20"/>
      <w:bdr w:color="auto" w:space="0" w:sz="0" w:val="none"/>
      <w:lang w:eastAsia="en-US"/>
    </w:rPr>
  </w:style>
  <w:style w:customStyle="1" w:styleId="afffe" w:type="character">
    <w:name w:val="Схема документа Знак"/>
    <w:basedOn w:val="a0"/>
    <w:link w:val="afffd"/>
    <w:rsid w:val="00DA13DD"/>
    <w:rPr>
      <w:rFonts w:ascii="Tahoma" w:eastAsia="Times New Roman" w:hAnsi="Tahoma"/>
      <w:bdr w:color="auto" w:space="0" w:sz="0" w:val="none"/>
      <w:shd w:color="auto" w:fill="000080" w:val="clear"/>
      <w:lang w:eastAsia="en-US" w:val="en-US"/>
    </w:rPr>
  </w:style>
  <w:style w:customStyle="1" w:styleId="affff" w:type="paragraph">
    <w:name w:val="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0" w:type="paragraph">
    <w:name w:val="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6" w:type="paragraph">
    <w:name w:val="Подзаголовок2"/>
    <w:basedOn w:val="a"/>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 w:before="1"/>
      <w:ind w:firstLine="1" w:left="1" w:right="1"/>
      <w:jc w:val="center"/>
    </w:pPr>
    <w:rPr>
      <w:rFonts w:ascii="Peterburg" w:hAnsi="Peterburg"/>
      <w:color w:val="auto"/>
      <w:sz w:val="28"/>
      <w:szCs w:val="20"/>
      <w:bdr w:color="auto" w:space="0" w:sz="0" w:val="none"/>
      <w:lang w:val="ru-RU"/>
    </w:rPr>
  </w:style>
  <w:style w:customStyle="1" w:styleId="1fe" w:type="paragraph">
    <w:name w:val="Знак Знак Знак1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 w:type="paragraph">
    <w:name w:val="Знак Знак Знак Знак Знак Знак Знак Знак Знак1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12" w:type="paragraph">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FORMATTEXT" w:type="paragraph">
    <w:name w:val=".FORMATTEXT"/>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eastAsia="Times New Roman"/>
      <w:sz w:val="24"/>
      <w:szCs w:val="24"/>
      <w:bdr w:color="auto" w:space="0" w:sz="0" w:val="none"/>
    </w:rPr>
  </w:style>
  <w:style w:customStyle="1" w:styleId="affff1" w:type="character">
    <w:name w:val="Знак Знак Знак Знак Знак"/>
    <w:rsid w:val="00DA13DD"/>
    <w:rPr>
      <w:sz w:val="16"/>
      <w:szCs w:val="16"/>
      <w:lang w:bidi="ar-SA" w:eastAsia="ru-RU" w:val="ru-RU"/>
    </w:rPr>
  </w:style>
  <w:style w:customStyle="1" w:styleId="1ff0"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7" w:type="paragraph">
    <w:name w:val="Знак Знак Знак Знак Знак Знак2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overflowPunct w:val="0"/>
      <w:autoSpaceDE w:val="0"/>
      <w:autoSpaceDN w:val="0"/>
      <w:adjustRightInd w:val="0"/>
      <w:spacing w:after="160" w:line="240" w:lineRule="exact"/>
      <w:jc w:val="right"/>
      <w:textAlignment w:val="baseline"/>
    </w:pPr>
    <w:rPr>
      <w:color w:val="auto"/>
      <w:sz w:val="20"/>
      <w:szCs w:val="20"/>
      <w:bdr w:color="auto" w:space="0" w:sz="0" w:val="none"/>
      <w:lang w:eastAsia="en-US" w:val="en-GB"/>
    </w:rPr>
  </w:style>
  <w:style w:customStyle="1" w:styleId="2f8" w:type="paragraph">
    <w:name w:val="Обычный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bdr w:color="auto" w:space="0" w:sz="0" w:val="none"/>
    </w:rPr>
  </w:style>
  <w:style w:customStyle="1" w:styleId="2f9" w:type="character">
    <w:name w:val="Знак Знак Знак2"/>
    <w:rsid w:val="00DA13DD"/>
    <w:rPr>
      <w:sz w:val="16"/>
      <w:szCs w:val="16"/>
      <w:lang w:bidi="ar-SA" w:eastAsia="ru-RU" w:val="ru-RU"/>
    </w:rPr>
  </w:style>
  <w:style w:customStyle="1" w:styleId="affff2" w:type="paragraph">
    <w:name w:val="Нормальный Знак"/>
    <w:link w:val="affff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CG Times" w:eastAsia="Times New Roman" w:hAnsi="CG Times"/>
      <w:bdr w:color="auto" w:space="0" w:sz="0" w:val="none"/>
      <w:lang w:val="en-US"/>
    </w:rPr>
  </w:style>
  <w:style w:customStyle="1" w:styleId="affff3" w:type="character">
    <w:name w:val="Нормальный Знак Знак"/>
    <w:link w:val="affff2"/>
    <w:rsid w:val="00DA13DD"/>
    <w:rPr>
      <w:rFonts w:ascii="CG Times" w:eastAsia="Times New Roman" w:hAnsi="CG Times"/>
      <w:bdr w:color="auto" w:space="0" w:sz="0" w:val="none"/>
      <w:lang w:val="en-US"/>
    </w:rPr>
  </w:style>
  <w:style w:customStyle="1" w:styleId="1ff1"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2" w:type="paragraph">
    <w:name w:val="Основной текст с отступом1"/>
    <w:basedOn w:val="a"/>
    <w:link w:val="BodyTextIndentChar"/>
    <w:rsid w:val="00DA13DD"/>
    <w:pPr>
      <w:pBdr>
        <w:top w:color="auto" w:space="0" w:sz="0" w:val="none"/>
        <w:left w:color="auto" w:space="0" w:sz="0" w:val="none"/>
        <w:bottom w:color="auto" w:space="0" w:sz="0" w:val="none"/>
        <w:right w:color="auto" w:space="0" w:sz="0" w:val="none"/>
        <w:between w:color="auto" w:space="0" w:sz="0" w:val="none"/>
        <w:bar w:color="auto" w:sz="0" w:val="none"/>
      </w:pBdr>
      <w:spacing w:after="120"/>
      <w:ind w:left="283"/>
    </w:pPr>
    <w:rPr>
      <w:color w:val="auto"/>
      <w:bdr w:color="auto" w:space="0" w:sz="0" w:val="none"/>
      <w:lang w:eastAsia="en-US"/>
    </w:rPr>
  </w:style>
  <w:style w:customStyle="1" w:styleId="BodyTextIndentChar" w:type="character">
    <w:name w:val="Body Text Indent Char"/>
    <w:link w:val="1ff2"/>
    <w:rsid w:val="00DA13DD"/>
    <w:rPr>
      <w:rFonts w:eastAsia="Times New Roman"/>
      <w:sz w:val="24"/>
      <w:szCs w:val="24"/>
      <w:bdr w:color="auto" w:space="0" w:sz="0" w:val="none"/>
      <w:lang w:eastAsia="en-US" w:val="en-US"/>
    </w:rPr>
  </w:style>
  <w:style w:customStyle="1" w:styleId="1ff3" w:type="numbering">
    <w:name w:val="Нет списка1"/>
    <w:next w:val="a2"/>
    <w:uiPriority w:val="99"/>
    <w:semiHidden/>
    <w:unhideWhenUsed/>
    <w:rsid w:val="00DA13DD"/>
  </w:style>
  <w:style w:customStyle="1" w:styleId="1ff4" w:type="character">
    <w:name w:val="Замещающий текст1"/>
    <w:uiPriority w:val="99"/>
    <w:semiHidden/>
    <w:rsid w:val="00DA13DD"/>
    <w:rPr>
      <w:rFonts w:cs="Times New Roman"/>
      <w:color w:val="808080"/>
    </w:rPr>
  </w:style>
  <w:style w:customStyle="1" w:styleId="affff4" w:type="paragraph">
    <w:name w:val="Абзац"/>
    <w:basedOn w:val="a"/>
    <w:uiPriority w:val="99"/>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397"/>
      <w:jc w:val="both"/>
    </w:pPr>
    <w:rPr>
      <w:color w:val="auto"/>
      <w:bdr w:color="auto" w:space="0" w:sz="0" w:val="none"/>
      <w:lang w:val="ru-RU"/>
    </w:rPr>
  </w:style>
  <w:style w:customStyle="1" w:styleId="113" w:type="numbering">
    <w:name w:val="Нет списка11"/>
    <w:next w:val="a2"/>
    <w:uiPriority w:val="99"/>
    <w:semiHidden/>
    <w:unhideWhenUsed/>
    <w:rsid w:val="00DA13DD"/>
  </w:style>
  <w:style w:customStyle="1" w:styleId="114" w:type="table">
    <w:name w:val="Сетка таблицы11"/>
    <w:basedOn w:val="a1"/>
    <w:next w:val="af6"/>
    <w:uiPriority w:val="59"/>
    <w:rsid w:val="00DA13DD"/>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eastAsia="Times New Roman"/>
      <w:bdr w:color="auto" w:space="0" w:sz="0" w:val="none"/>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1-21" w:type="table">
    <w:name w:val="Средняя заливка 1 - Акцент 21"/>
    <w:basedOn w:val="a1"/>
    <w:next w:val="1-2"/>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ind w:firstLine="567" w:left="-454"/>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color="CF7B79" w:space="0" w:sz="8" w:themeColor="accent2"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CF7B79" w:space="0" w:sz="8" w:themeColor="accent2" w:themeTint="BF" w:val="single"/>
          <w:left w:color="CF7B79" w:space="0" w:sz="8" w:themeColor="accent2" w:themeTint="BF" w:val="single"/>
          <w:bottom w:color="CF7B79" w:space="0" w:sz="8" w:themeColor="accent2" w:themeTint="BF" w:val="single"/>
          <w:right w:color="CF7B79" w:space="0" w:sz="8" w:themeColor="accent2" w:themeTint="BF" w:val="single"/>
          <w:insideH w:val="nil"/>
          <w:insideV w:val="nil"/>
        </w:tcBorders>
        <w:shd w:color="auto" w:fill="C0504D" w:themeFill="accent2" w:val="clear"/>
      </w:tcPr>
    </w:tblStylePr>
    <w:tblStylePr w:type="lastRow">
      <w:pPr>
        <w:spacing w:after="0" w:before="0" w:line="240" w:lineRule="auto"/>
      </w:pPr>
      <w:rPr>
        <w:b/>
        <w:bCs/>
      </w:rPr>
      <w:tblPr/>
      <w:tcPr>
        <w:tcBorders>
          <w:top w:color="CF7B79" w:space="0" w:sz="6" w:themeColor="accent2" w:themeTint="BF" w:val="double"/>
          <w:left w:color="CF7B79" w:space="0" w:sz="8" w:themeColor="accent2" w:themeTint="BF" w:val="single"/>
          <w:bottom w:color="CF7B79" w:space="0" w:sz="8" w:themeColor="accent2" w:themeTint="BF" w:val="single"/>
          <w:right w:color="CF7B79" w:space="0" w:sz="8" w:themeColor="accent2" w:themeTint="BF" w:val="single"/>
          <w:insideH w:val="nil"/>
          <w:insideV w:val="nil"/>
        </w:tcBorders>
      </w:tcPr>
    </w:tblStylePr>
    <w:tblStylePr w:type="firstCol">
      <w:rPr>
        <w:b/>
        <w:bCs/>
      </w:rPr>
    </w:tblStylePr>
    <w:tblStylePr w:type="lastCol">
      <w:rPr>
        <w:b/>
        <w:bCs/>
      </w:rPr>
    </w:tblStylePr>
    <w:tblStylePr w:type="band1Vert">
      <w:tblPr/>
      <w:tcPr>
        <w:shd w:color="auto" w:fill="EFD3D2" w:themeFill="accent2" w:themeFillTint="3F" w:val="clear"/>
      </w:tcPr>
    </w:tblStylePr>
    <w:tblStylePr w:type="band1Horz">
      <w:tblPr/>
      <w:tcPr>
        <w:tcBorders>
          <w:insideH w:val="nil"/>
          <w:insideV w:val="nil"/>
        </w:tcBorders>
        <w:shd w:color="auto" w:fill="EFD3D2" w:themeFill="accent2" w:themeFillTint="3F" w:val="clear"/>
      </w:tcPr>
    </w:tblStylePr>
    <w:tblStylePr w:type="band2Horz">
      <w:tblPr/>
      <w:tcPr>
        <w:tcBorders>
          <w:insideH w:val="nil"/>
          <w:insideV w:val="nil"/>
        </w:tcBorders>
      </w:tcPr>
    </w:tblStylePr>
  </w:style>
  <w:style w:customStyle="1" w:styleId="3f1" w:type="table">
    <w:name w:val="Сетка таблицы3"/>
    <w:basedOn w:val="a1"/>
    <w:next w:val="af6"/>
    <w:uiPriority w:val="5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bdr w:color="auto" w:space="0" w:sz="0" w:val="none"/>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1-52" w:type="table">
    <w:name w:val="Средняя сетка 1 - Акцент 52"/>
    <w:basedOn w:val="a1"/>
    <w:next w:val="1-50"/>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ind w:left="709"/>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CellMar>
        <w:top w:type="dxa" w:w="0"/>
        <w:left w:type="dxa" w:w="108"/>
        <w:bottom w:type="dxa" w:w="0"/>
        <w:right w:type="dxa" w:w="108"/>
      </w:tblCellMar>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customStyle="1" w:styleId="1-53" w:type="table">
    <w:name w:val="Средняя сетка 1 - Акцент 53"/>
    <w:basedOn w:val="a1"/>
    <w:next w:val="1-50"/>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ind w:left="709"/>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CellMar>
        <w:top w:type="dxa" w:w="0"/>
        <w:left w:type="dxa" w:w="108"/>
        <w:bottom w:type="dxa" w:w="0"/>
        <w:right w:type="dxa" w:w="108"/>
      </w:tblCellMar>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customStyle="1" w:styleId="-510" w:type="table">
    <w:name w:val="Светлая сетка - Акцент 51"/>
    <w:basedOn w:val="a1"/>
    <w:next w:val="-5"/>
    <w:uiPriority w:val="62"/>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BACC6" w:space="0" w:sz="8" w:themeColor="accent5" w:val="single"/>
        <w:left w:color="4BACC6" w:space="0" w:sz="8" w:themeColor="accent5" w:val="single"/>
        <w:bottom w:color="4BACC6" w:space="0" w:sz="8" w:themeColor="accent5" w:val="single"/>
        <w:right w:color="4BACC6" w:space="0" w:sz="8" w:themeColor="accent5" w:val="single"/>
        <w:insideH w:color="4BACC6" w:space="0" w:sz="8" w:themeColor="accent5" w:val="single"/>
        <w:insideV w:color="4BACC6" w:space="0" w:sz="8" w:themeColor="accent5" w:val="single"/>
      </w:tblBorders>
      <w:tblCellMar>
        <w:top w:type="dxa" w:w="0"/>
        <w:left w:type="dxa" w:w="108"/>
        <w:bottom w:type="dxa" w:w="0"/>
        <w:right w:type="dxa" w:w="108"/>
      </w:tblCellMar>
    </w:tblPr>
    <w:tblStylePr w:type="firstRow">
      <w:pPr>
        <w:spacing w:after="0" w:before="0" w:line="240" w:lineRule="auto"/>
      </w:pPr>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18" w:themeColor="accent5" w:val="single"/>
          <w:right w:color="4BACC6" w:space="0" w:sz="8" w:themeColor="accent5" w:val="single"/>
          <w:insideH w:val="nil"/>
          <w:insideV w:color="4BACC6" w:space="0" w:sz="8" w:themeColor="accent5" w:val="single"/>
        </w:tcBorders>
      </w:tcPr>
    </w:tblStylePr>
    <w:tblStylePr w:type="lastRow">
      <w:pPr>
        <w:spacing w:after="0" w:before="0" w:line="240" w:lineRule="auto"/>
      </w:pPr>
      <w:rPr>
        <w:rFonts w:asciiTheme="majorHAnsi" w:cstheme="majorBidi" w:eastAsiaTheme="majorEastAsia" w:hAnsiTheme="majorHAnsi"/>
        <w:b/>
        <w:bCs/>
      </w:rPr>
      <w:tblPr/>
      <w:tcPr>
        <w:tcBorders>
          <w:top w:color="4BACC6" w:space="0" w:sz="6" w:themeColor="accent5" w:val="double"/>
          <w:left w:color="4BACC6" w:space="0" w:sz="8" w:themeColor="accent5" w:val="single"/>
          <w:bottom w:color="4BACC6" w:space="0" w:sz="8" w:themeColor="accent5" w:val="single"/>
          <w:right w:color="4BACC6" w:space="0" w:sz="8" w:themeColor="accent5" w:val="single"/>
          <w:insideH w:val="nil"/>
          <w:insideV w:color="4BACC6" w:space="0" w:sz="8" w:themeColor="accent5" w:val="single"/>
        </w:tcBorders>
      </w:tcPr>
    </w:tblStylePr>
    <w:tblStylePr w:type="firstCol">
      <w:rPr>
        <w:rFonts w:asciiTheme="majorHAnsi" w:cstheme="majorBidi" w:eastAsiaTheme="majorEastAsia" w:hAnsiTheme="majorHAnsi"/>
        <w:b/>
        <w:bCs/>
      </w:rPr>
    </w:tblStylePr>
    <w:tblStylePr w:type="lastCol">
      <w:rPr>
        <w:rFonts w:asciiTheme="majorHAnsi" w:cstheme="majorBidi" w:eastAsiaTheme="majorEastAsia" w:hAnsiTheme="majorHAnsi"/>
        <w:b/>
        <w:bCs/>
      </w:rPr>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tcPr>
    </w:tblStylePr>
    <w:tblStylePr w:type="band1Vert">
      <w:tblPr/>
      <w:tcPr>
        <w:tcBorders>
          <w:top w:color="4BACC6" w:space="0" w:sz="8" w:themeColor="accent5" w:val="single"/>
          <w:left w:color="4BACC6" w:space="0" w:sz="8" w:themeColor="accent5" w:val="single"/>
          <w:bottom w:color="4BACC6" w:space="0" w:sz="8" w:themeColor="accent5" w:val="single"/>
          <w:right w:color="4BACC6" w:space="0" w:sz="8" w:themeColor="accent5" w:val="single"/>
        </w:tcBorders>
        <w:shd w:color="auto" w:fill="D2EAF1" w:themeFill="accent5" w:themeFillTint="3F" w:val="clear"/>
      </w:tcPr>
    </w:tblStylePr>
    <w:tblStylePr w:type="band1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shd w:color="auto" w:fill="D2EAF1" w:themeFill="accent5" w:themeFillTint="3F" w:val="clear"/>
      </w:tcPr>
    </w:tblStylePr>
    <w:tblStylePr w:type="band2Horz">
      <w:tblPr/>
      <w:tcPr>
        <w:tcBorders>
          <w:top w:color="4BACC6" w:space="0" w:sz="8" w:themeColor="accent5" w:val="single"/>
          <w:left w:color="4BACC6" w:space="0" w:sz="8" w:themeColor="accent5" w:val="single"/>
          <w:bottom w:color="4BACC6" w:space="0" w:sz="8" w:themeColor="accent5" w:val="single"/>
          <w:right w:color="4BACC6" w:space="0" w:sz="8" w:themeColor="accent5" w:val="single"/>
          <w:insideV w:color="4BACC6" w:space="0" w:sz="8" w:themeColor="accent5" w:val="single"/>
        </w:tcBorders>
      </w:tcPr>
    </w:tblStylePr>
  </w:style>
  <w:style w:customStyle="1" w:styleId="-610" w:type="table">
    <w:name w:val="Светлый список - Акцент 61"/>
    <w:basedOn w:val="a1"/>
    <w:next w:val="-61"/>
    <w:uiPriority w:val="61"/>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79646" w:space="0" w:sz="8" w:themeColor="accent6" w:val="single"/>
        <w:left w:color="F79646" w:space="0" w:sz="8" w:themeColor="accent6" w:val="single"/>
        <w:bottom w:color="F79646" w:space="0" w:sz="8" w:themeColor="accent6" w:val="single"/>
        <w:right w:color="F79646" w:space="0" w:sz="8" w:themeColor="accent6"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shd w:color="auto" w:fill="F79646" w:themeFill="accent6" w:val="clear"/>
      </w:tcPr>
    </w:tblStylePr>
    <w:tblStylePr w:type="lastRow">
      <w:pPr>
        <w:spacing w:after="0" w:before="0" w:line="240" w:lineRule="auto"/>
      </w:pPr>
      <w:rPr>
        <w:b/>
        <w:bCs/>
      </w:rPr>
      <w:tblPr/>
      <w:tcPr>
        <w:tcBorders>
          <w:top w:color="F79646" w:space="0" w:sz="6" w:themeColor="accent6" w:val="double"/>
          <w:left w:color="F79646" w:space="0" w:sz="8" w:themeColor="accent6" w:val="single"/>
          <w:bottom w:color="F79646" w:space="0" w:sz="8" w:themeColor="accent6" w:val="single"/>
          <w:right w:color="F79646" w:space="0" w:sz="8" w:themeColor="accent6" w:val="single"/>
        </w:tcBorders>
      </w:tcPr>
    </w:tblStylePr>
    <w:tblStylePr w:type="firstCol">
      <w:rPr>
        <w:b/>
        <w:bCs/>
      </w:rPr>
    </w:tblStylePr>
    <w:tblStylePr w:type="lastCol">
      <w:rPr>
        <w:b/>
        <w:bCs/>
      </w:rPr>
    </w:tblStylePr>
    <w:tblStylePr w:type="band1Vert">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tblStylePr w:type="band1Horz">
      <w:tblPr/>
      <w:tcPr>
        <w:tcBorders>
          <w:top w:color="F79646" w:space="0" w:sz="8" w:themeColor="accent6" w:val="single"/>
          <w:left w:color="F79646" w:space="0" w:sz="8" w:themeColor="accent6" w:val="single"/>
          <w:bottom w:color="F79646" w:space="0" w:sz="8" w:themeColor="accent6" w:val="single"/>
          <w:right w:color="F79646" w:space="0" w:sz="8" w:themeColor="accent6" w:val="single"/>
        </w:tcBorders>
      </w:tcPr>
    </w:tblStylePr>
  </w:style>
  <w:style w:customStyle="1" w:styleId="1-54" w:type="table">
    <w:name w:val="Средняя сетка 1 - Акцент 54"/>
    <w:basedOn w:val="a1"/>
    <w:next w:val="1-50"/>
    <w:uiPriority w:val="67"/>
    <w:rsid w:val="00DA13DD"/>
    <w:pPr>
      <w:pBdr>
        <w:top w:color="auto" w:space="0" w:sz="0" w:val="none"/>
        <w:left w:color="auto" w:space="0" w:sz="0" w:val="none"/>
        <w:bottom w:color="auto" w:space="0" w:sz="0" w:val="none"/>
        <w:right w:color="auto" w:space="0" w:sz="0" w:val="none"/>
        <w:between w:color="auto" w:space="0" w:sz="0" w:val="none"/>
        <w:bar w:color="auto" w:sz="0" w:val="none"/>
      </w:pBdr>
      <w:ind w:left="709"/>
      <w:jc w:val="both"/>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8C0D4" w:space="0" w:sz="8" w:themeColor="accent5" w:themeTint="BF" w:val="single"/>
        <w:left w:color="78C0D4" w:space="0" w:sz="8" w:themeColor="accent5" w:themeTint="BF" w:val="single"/>
        <w:bottom w:color="78C0D4" w:space="0" w:sz="8" w:themeColor="accent5" w:themeTint="BF" w:val="single"/>
        <w:right w:color="78C0D4" w:space="0" w:sz="8" w:themeColor="accent5" w:themeTint="BF" w:val="single"/>
        <w:insideH w:color="78C0D4" w:space="0" w:sz="8" w:themeColor="accent5" w:themeTint="BF" w:val="single"/>
        <w:insideV w:color="78C0D4" w:space="0" w:sz="8" w:themeColor="accent5" w:themeTint="BF" w:val="single"/>
      </w:tblBorders>
      <w:tblCellMar>
        <w:top w:type="dxa" w:w="0"/>
        <w:left w:type="dxa" w:w="108"/>
        <w:bottom w:type="dxa" w:w="0"/>
        <w:right w:type="dxa" w:w="108"/>
      </w:tblCellMar>
    </w:tblPr>
    <w:tcPr>
      <w:shd w:color="auto" w:fill="D2EAF1" w:themeFill="accent5" w:themeFillTint="3F" w:val="clear"/>
    </w:tcPr>
    <w:tblStylePr w:type="firstRow">
      <w:rPr>
        <w:b/>
        <w:bCs/>
      </w:rPr>
    </w:tblStylePr>
    <w:tblStylePr w:type="lastRow">
      <w:rPr>
        <w:b/>
        <w:bCs/>
      </w:rPr>
      <w:tblPr/>
      <w:tcPr>
        <w:tcBorders>
          <w:top w:color="78C0D4" w:space="0" w:sz="18" w:themeColor="accent5" w:themeTint="BF" w:val="single"/>
        </w:tcBorders>
      </w:tcPr>
    </w:tblStylePr>
    <w:tblStylePr w:type="firstCol">
      <w:rPr>
        <w:b/>
        <w:bCs/>
      </w:rPr>
    </w:tblStylePr>
    <w:tblStylePr w:type="lastCol">
      <w:rPr>
        <w:b/>
        <w:bCs/>
      </w:rPr>
    </w:tblStylePr>
    <w:tblStylePr w:type="band1Vert">
      <w:tblPr/>
      <w:tcPr>
        <w:shd w:color="auto" w:fill="A5D5E2" w:themeFill="accent5" w:themeFillTint="7F" w:val="clear"/>
      </w:tcPr>
    </w:tblStylePr>
    <w:tblStylePr w:type="band1Horz">
      <w:tblPr/>
      <w:tcPr>
        <w:shd w:color="auto" w:fill="A5D5E2" w:themeFill="accent5" w:themeFillTint="7F" w:val="clear"/>
      </w:tcPr>
    </w:tblStylePr>
  </w:style>
  <w:style w:customStyle="1" w:styleId="1ff5" w:type="character">
    <w:name w:val="Верхний колонтитул Знак1"/>
    <w:basedOn w:val="a0"/>
    <w:uiPriority w:val="99"/>
    <w:semiHidden/>
    <w:rsid w:val="00DA13DD"/>
    <w:rPr>
      <w:rFonts w:ascii="Times New Roman" w:cs="Times New Roman" w:eastAsia="Times New Roman" w:hAnsi="Times New Roman"/>
      <w:sz w:val="24"/>
      <w:szCs w:val="24"/>
      <w:lang w:eastAsia="ru-RU"/>
    </w:rPr>
  </w:style>
  <w:style w:customStyle="1" w:styleId="TableNormal1" w:type="table">
    <w:name w:val="Table Normal1"/>
    <w:rsid w:val="00DA13DD"/>
    <w:pPr>
      <w:ind w:hanging="425" w:left="425"/>
      <w:jc w:val="both"/>
    </w:pPr>
    <w:tblPr>
      <w:tblInd w:type="dxa" w:w="0"/>
      <w:tblCellMar>
        <w:top w:type="dxa" w:w="0"/>
        <w:left w:type="dxa" w:w="0"/>
        <w:bottom w:type="dxa" w:w="0"/>
        <w:right w:type="dxa" w:w="0"/>
      </w:tblCellMar>
    </w:tblPr>
  </w:style>
  <w:style w:customStyle="1" w:styleId="53" w:type="table">
    <w:name w:val="Сетка таблицы5"/>
    <w:basedOn w:val="a1"/>
    <w:next w:val="af6"/>
    <w:uiPriority w:val="59"/>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1-150" w:type="table">
    <w:name w:val="Средняя заливка 1 - Акцент 15"/>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color="7BA0CD" w:space="0" w:sz="8" w:themeColor="accen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7BA0CD" w:space="0" w:sz="8" w:themeColor="accent1" w:themeTint="BF" w:val="single"/>
          <w:left w:color="7BA0CD" w:space="0" w:sz="8" w:themeColor="accent1" w:themeTint="BF" w:val="single"/>
          <w:bottom w:color="7BA0CD" w:space="0" w:sz="8" w:themeColor="accent1" w:themeTint="BF" w:val="single"/>
          <w:right w:color="7BA0CD" w:space="0" w:sz="8" w:themeColor="accent1" w:themeTint="BF" w:val="single"/>
          <w:insideH w:val="nil"/>
          <w:insideV w:val="nil"/>
        </w:tcBorders>
        <w:shd w:color="auto" w:fill="4F81BD" w:themeFill="accent1" w:val="clear"/>
      </w:tcPr>
    </w:tblStylePr>
    <w:tblStylePr w:type="lastRow">
      <w:pPr>
        <w:spacing w:after="0" w:before="0" w:line="240" w:lineRule="auto"/>
      </w:pPr>
      <w:rPr>
        <w:b/>
        <w:bCs/>
      </w:rPr>
      <w:tblPr/>
      <w:tcPr>
        <w:tcBorders>
          <w:top w:color="7BA0CD" w:space="0" w:sz="6" w:themeColor="accent1" w:themeTint="BF" w:val="double"/>
          <w:left w:color="7BA0CD" w:space="0" w:sz="8" w:themeColor="accent1" w:themeTint="BF" w:val="single"/>
          <w:bottom w:color="7BA0CD" w:space="0" w:sz="8" w:themeColor="accent1" w:themeTint="BF" w:val="single"/>
          <w:right w:color="7BA0CD" w:space="0" w:sz="8" w:themeColor="accent1" w:themeTint="BF" w:val="single"/>
          <w:insideH w:val="nil"/>
          <w:insideV w:val="nil"/>
        </w:tcBorders>
      </w:tcPr>
    </w:tblStylePr>
    <w:tblStylePr w:type="firstCol">
      <w:rPr>
        <w:b/>
        <w:bCs/>
      </w:rPr>
    </w:tblStylePr>
    <w:tblStylePr w:type="lastCol">
      <w:rPr>
        <w:b/>
        <w:bCs/>
      </w:rPr>
    </w:tblStylePr>
    <w:tblStylePr w:type="band1Vert">
      <w:tblPr/>
      <w:tcPr>
        <w:shd w:color="auto" w:fill="D3DFEE" w:themeFill="accent1" w:themeFillTint="3F" w:val="clear"/>
      </w:tcPr>
    </w:tblStylePr>
    <w:tblStylePr w:type="band1Horz">
      <w:tblPr/>
      <w:tcPr>
        <w:tcBorders>
          <w:insideH w:val="nil"/>
          <w:insideV w:val="nil"/>
        </w:tcBorders>
        <w:shd w:color="auto" w:fill="D3DFEE" w:themeFill="accent1" w:themeFillTint="3F" w:val="clear"/>
      </w:tcPr>
    </w:tblStylePr>
    <w:tblStylePr w:type="band2Horz">
      <w:tblPr/>
      <w:tcPr>
        <w:tcBorders>
          <w:insideH w:val="nil"/>
          <w:insideV w:val="nil"/>
        </w:tcBorders>
      </w:tcPr>
    </w:tblStylePr>
  </w:style>
  <w:style w:customStyle="1" w:styleId="122" w:type="table">
    <w:name w:val="Средняя заливка 12"/>
    <w:basedOn w:val="a1"/>
    <w:uiPriority w:val="63"/>
    <w:rsid w:val="00DA13DD"/>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color="404040" w:space="0" w:sz="8" w:themeColor="text1" w:themeTint="BF" w:val="single"/>
      </w:tblBorders>
      <w:tblCellMar>
        <w:top w:type="dxa" w:w="0"/>
        <w:left w:type="dxa" w:w="108"/>
        <w:bottom w:type="dxa" w:w="0"/>
        <w:right w:type="dxa" w:w="108"/>
      </w:tblCellMar>
    </w:tblPr>
    <w:tblStylePr w:type="firstRow">
      <w:pPr>
        <w:spacing w:after="0" w:before="0" w:line="240" w:lineRule="auto"/>
      </w:pPr>
      <w:rPr>
        <w:b/>
        <w:bCs/>
        <w:color w:themeColor="background1" w:val="FFFFFF"/>
      </w:rPr>
      <w:tblPr/>
      <w:tcPr>
        <w:tcBorders>
          <w:top w:color="404040" w:space="0" w:sz="8" w:themeColor="text1" w:themeTint="BF" w:val="single"/>
          <w:left w:color="404040" w:space="0" w:sz="8" w:themeColor="text1" w:themeTint="BF" w:val="single"/>
          <w:bottom w:color="404040" w:space="0" w:sz="8" w:themeColor="text1" w:themeTint="BF" w:val="single"/>
          <w:right w:color="404040" w:space="0" w:sz="8" w:themeColor="text1" w:themeTint="BF" w:val="single"/>
          <w:insideH w:val="nil"/>
          <w:insideV w:val="nil"/>
        </w:tcBorders>
        <w:shd w:color="auto" w:fill="000000" w:themeFill="text1" w:val="clear"/>
      </w:tcPr>
    </w:tblStylePr>
    <w:tblStylePr w:type="lastRow">
      <w:pPr>
        <w:spacing w:after="0" w:before="0" w:line="240" w:lineRule="auto"/>
      </w:pPr>
      <w:rPr>
        <w:b/>
        <w:bCs/>
      </w:rPr>
      <w:tblPr/>
      <w:tcPr>
        <w:tcBorders>
          <w:top w:color="404040" w:space="0" w:sz="6" w:themeColor="text1" w:themeTint="BF" w:val="double"/>
          <w:left w:color="404040" w:space="0" w:sz="8" w:themeColor="text1" w:themeTint="BF" w:val="single"/>
          <w:bottom w:color="404040" w:space="0" w:sz="8" w:themeColor="text1" w:themeTint="BF" w:val="single"/>
          <w:right w:color="404040" w:space="0" w:sz="8" w:themeColor="text1" w:themeTint="BF" w:val="single"/>
          <w:insideH w:val="nil"/>
          <w:insideV w:val="nil"/>
        </w:tcBorders>
      </w:tcPr>
    </w:tblStylePr>
    <w:tblStylePr w:type="firstCol">
      <w:rPr>
        <w:b/>
        <w:bCs/>
      </w:rPr>
    </w:tblStylePr>
    <w:tblStylePr w:type="lastCol">
      <w:rPr>
        <w:b/>
        <w:bCs/>
      </w:rPr>
    </w:tblStylePr>
    <w:tblStylePr w:type="band1Vert">
      <w:tblPr/>
      <w:tcPr>
        <w:shd w:color="auto" w:fill="C0C0C0" w:themeFill="text1" w:themeFillTint="3F" w:val="clear"/>
      </w:tcPr>
    </w:tblStylePr>
    <w:tblStylePr w:type="band1Horz">
      <w:tblPr/>
      <w:tcPr>
        <w:tcBorders>
          <w:insideH w:val="nil"/>
          <w:insideV w:val="nil"/>
        </w:tcBorders>
        <w:shd w:color="auto" w:fill="C0C0C0" w:themeFill="text1" w:themeFillTint="3F" w:val="clear"/>
      </w:tcPr>
    </w:tblStylePr>
    <w:tblStylePr w:type="band2Horz">
      <w:tblPr/>
      <w:tcPr>
        <w:tcBorders>
          <w:insideH w:val="nil"/>
          <w:insideV w:val="nil"/>
        </w:tcBorders>
      </w:tcPr>
    </w:tblStylePr>
  </w:style>
  <w:style w:customStyle="1" w:styleId="TableNormal2" w:type="table">
    <w:name w:val="Table Normal2"/>
    <w:rsid w:val="000459F6"/>
    <w:tblPr>
      <w:tblInd w:type="dxa" w:w="0"/>
      <w:tblCellMar>
        <w:top w:type="dxa" w:w="0"/>
        <w:left w:type="dxa" w:w="0"/>
        <w:bottom w:type="dxa" w:w="0"/>
        <w:right w:type="dxa" w:w="0"/>
      </w:tblCellMar>
    </w:tblPr>
  </w:style>
  <w:style w:customStyle="1" w:styleId="63" w:type="table">
    <w:name w:val="Сетка таблицы6"/>
    <w:basedOn w:val="a1"/>
    <w:next w:val="af6"/>
    <w:uiPriority w:val="59"/>
    <w:rsid w:val="00566F6F"/>
    <w:pPr>
      <w:pBdr>
        <w:top w:color="auto" w:space="0" w:sz="0" w:val="none"/>
        <w:left w:color="auto" w:space="0" w:sz="0" w:val="none"/>
        <w:bottom w:color="auto" w:space="0" w:sz="0" w:val="none"/>
        <w:right w:color="auto" w:space="0" w:sz="0" w:val="none"/>
        <w:between w:color="auto" w:space="0" w:sz="0" w:val="none"/>
        <w:bar w:color="auto" w:sz="0" w:val="none"/>
      </w:pBdr>
    </w:pPr>
    <w:rPr>
      <w:rFonts w:ascii="Calibri" w:eastAsia="Calibri" w:hAnsi="Calibr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212" w:type="paragraph">
    <w:name w:val="Заголовок 21"/>
    <w:basedOn w:val="a"/>
    <w:next w:val="a"/>
    <w:uiPriority w:val="9"/>
    <w:semiHidden/>
    <w:unhideWhenUsed/>
    <w:qFormat/>
    <w:rsid w:val="007663EC"/>
    <w:pPr>
      <w:keepNext/>
      <w:keepLines/>
      <w:spacing w:before="200"/>
      <w:outlineLvl w:val="1"/>
    </w:pPr>
    <w:rPr>
      <w:rFonts w:ascii="Cambria" w:hAnsi="Cambria"/>
      <w:b/>
      <w:bCs/>
      <w:color w:val="4F81BD"/>
      <w:sz w:val="26"/>
      <w:szCs w:val="26"/>
      <w:lang w:eastAsia="en-US"/>
    </w:rPr>
  </w:style>
  <w:style w:customStyle="1" w:styleId="-211" w:type="table">
    <w:name w:val="Цветная сетка - Акцент 21"/>
    <w:basedOn w:val="a1"/>
    <w:next w:val="-22"/>
    <w:uiPriority w:val="73"/>
    <w:rsid w:val="00EE3F73"/>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F2DBDB" w:val="clear"/>
    </w:tcPr>
    <w:tblStylePr w:type="firstRow">
      <w:rPr>
        <w:b/>
        <w:bCs/>
      </w:rPr>
      <w:tblPr/>
      <w:tcPr>
        <w:shd w:color="auto" w:fill="E5B8B7" w:val="clear"/>
      </w:tcPr>
    </w:tblStylePr>
    <w:tblStylePr w:type="lastRow">
      <w:rPr>
        <w:b/>
        <w:bCs/>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customStyle="1" w:styleId="1-61" w:type="table">
    <w:name w:val="Средняя заливка 1 - Акцент 61"/>
    <w:basedOn w:val="a1"/>
    <w:next w:val="1-6"/>
    <w:uiPriority w:val="63"/>
    <w:rsid w:val="00EE3F73"/>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F9B074" w:space="0" w:sz="8" w:val="single"/>
        <w:left w:color="F9B074" w:space="0" w:sz="8" w:val="single"/>
        <w:bottom w:color="F9B074" w:space="0" w:sz="8" w:val="single"/>
        <w:right w:color="F9B074" w:space="0" w:sz="8" w:val="single"/>
        <w:insideH w:color="F9B074" w:space="0" w:sz="8" w:val="single"/>
      </w:tblBorders>
      <w:tblCellMar>
        <w:top w:type="dxa" w:w="0"/>
        <w:left w:type="dxa" w:w="108"/>
        <w:bottom w:type="dxa" w:w="0"/>
        <w:right w:type="dxa" w:w="108"/>
      </w:tblCellMar>
    </w:tblPr>
    <w:tblStylePr w:type="firstRow">
      <w:pPr>
        <w:spacing w:after="0" w:before="0" w:line="240" w:lineRule="auto"/>
      </w:pPr>
      <w:rPr>
        <w:b/>
        <w:bCs/>
        <w:color w:val="FFFFFF"/>
      </w:rPr>
      <w:tblPr/>
      <w:tcPr>
        <w:tcBorders>
          <w:top w:color="F9B074" w:space="0" w:sz="8" w:val="single"/>
          <w:left w:color="F9B074" w:space="0" w:sz="8" w:val="single"/>
          <w:bottom w:color="F9B074" w:space="0" w:sz="8" w:val="single"/>
          <w:right w:color="F9B074" w:space="0" w:sz="8" w:val="single"/>
          <w:insideH w:val="nil"/>
          <w:insideV w:val="nil"/>
        </w:tcBorders>
        <w:shd w:color="auto" w:fill="F79646" w:val="clear"/>
      </w:tcPr>
    </w:tblStylePr>
    <w:tblStylePr w:type="lastRow">
      <w:pPr>
        <w:spacing w:after="0" w:before="0" w:line="240" w:lineRule="auto"/>
      </w:pPr>
      <w:rPr>
        <w:b/>
        <w:bCs/>
      </w:rPr>
      <w:tblPr/>
      <w:tcPr>
        <w:tcBorders>
          <w:top w:color="F9B074" w:space="0" w:sz="6" w:val="double"/>
          <w:left w:color="F9B074" w:space="0" w:sz="8" w:val="single"/>
          <w:bottom w:color="F9B074" w:space="0" w:sz="8" w:val="single"/>
          <w:right w:color="F9B074" w:space="0" w:sz="8" w:val="single"/>
          <w:insideH w:val="nil"/>
          <w:insideV w:val="nil"/>
        </w:tcBorders>
      </w:tcPr>
    </w:tblStylePr>
    <w:tblStylePr w:type="firstCol">
      <w:rPr>
        <w:b/>
        <w:bCs/>
      </w:rPr>
    </w:tblStylePr>
    <w:tblStylePr w:type="lastCol">
      <w:rPr>
        <w:b/>
        <w:bCs/>
      </w:rPr>
    </w:tblStylePr>
    <w:tblStylePr w:type="band1Vert">
      <w:tblPr/>
      <w:tcPr>
        <w:shd w:color="auto" w:fill="FDE4D0" w:val="clear"/>
      </w:tcPr>
    </w:tblStylePr>
    <w:tblStylePr w:type="band1Horz">
      <w:tblPr/>
      <w:tcPr>
        <w:tcBorders>
          <w:insideH w:val="nil"/>
          <w:insideV w:val="nil"/>
        </w:tcBorders>
        <w:shd w:color="auto" w:fill="FDE4D0" w:val="clear"/>
      </w:tcPr>
    </w:tblStylePr>
    <w:tblStylePr w:type="band2Horz">
      <w:tblPr/>
      <w:tcPr>
        <w:tcBorders>
          <w:insideH w:val="nil"/>
          <w:insideV w:val="nil"/>
        </w:tcBorders>
      </w:tcPr>
    </w:tblStylePr>
  </w:style>
  <w:style w:customStyle="1" w:styleId="1-110" w:type="table">
    <w:name w:val="Средняя сетка 1 - Акцент 11"/>
    <w:basedOn w:val="a1"/>
    <w:next w:val="1-1"/>
    <w:uiPriority w:val="67"/>
    <w:rsid w:val="0066646A"/>
    <w:pPr>
      <w:pBdr>
        <w:top w:color="auto" w:space="0" w:sz="0" w:val="none"/>
        <w:left w:color="auto" w:space="0" w:sz="0" w:val="none"/>
        <w:bottom w:color="auto" w:space="0" w:sz="0" w:val="none"/>
        <w:right w:color="auto" w:space="0" w:sz="0" w:val="none"/>
        <w:between w:color="auto" w:space="0" w:sz="0" w:val="none"/>
        <w:bar w:color="auto" w:sz="0" w:val="none"/>
      </w:pBdr>
    </w:pPr>
    <w:rPr>
      <w:rFonts w:asciiTheme="minorHAnsi" w:cstheme="minorBidi" w:eastAsiaTheme="minorHAnsi" w:hAnsiTheme="minorHAnsi"/>
      <w:sz w:val="22"/>
      <w:szCs w:val="22"/>
      <w:bdr w:color="auto" w:space="0" w:sz="0" w:val="none"/>
      <w:lang w:eastAsia="en-US"/>
    </w:rPr>
    <w:tblPr>
      <w:tblStyleRowBandSize w:val="1"/>
      <w:tblStyleColBandSize w:val="1"/>
      <w:tblInd w:type="dxa" w:w="0"/>
      <w:tblBorders>
        <w:top w:color="7BA0CD" w:space="0" w:sz="8" w:val="single"/>
        <w:left w:color="7BA0CD" w:space="0" w:sz="8" w:val="single"/>
        <w:bottom w:color="7BA0CD" w:space="0" w:sz="8" w:val="single"/>
        <w:right w:color="7BA0CD" w:space="0" w:sz="8" w:val="single"/>
        <w:insideH w:color="7BA0CD" w:space="0" w:sz="8" w:val="single"/>
        <w:insideV w:color="7BA0CD" w:space="0" w:sz="8" w:val="single"/>
      </w:tblBorders>
      <w:tblCellMar>
        <w:top w:type="dxa" w:w="0"/>
        <w:left w:type="dxa" w:w="108"/>
        <w:bottom w:type="dxa" w:w="0"/>
        <w:right w:type="dxa" w:w="108"/>
      </w:tblCellMar>
    </w:tblPr>
    <w:tcPr>
      <w:shd w:color="auto" w:fill="D3DFEE" w:val="clear"/>
    </w:tcPr>
    <w:tblStylePr w:type="firstRow">
      <w:rPr>
        <w:b/>
        <w:bCs/>
      </w:rPr>
    </w:tblStylePr>
    <w:tblStylePr w:type="lastRow">
      <w:rPr>
        <w:b/>
        <w:bCs/>
      </w:rPr>
      <w:tblPr/>
      <w:tcPr>
        <w:tcBorders>
          <w:top w:color="7BA0CD" w:space="0" w:sz="18" w:val="single"/>
        </w:tcBorders>
      </w:tcPr>
    </w:tblStylePr>
    <w:tblStylePr w:type="firstCol">
      <w:rPr>
        <w:b/>
        <w:bCs/>
      </w:rPr>
    </w:tblStylePr>
    <w:tblStylePr w:type="lastCol">
      <w:rPr>
        <w:b/>
        <w:bCs/>
      </w:rPr>
    </w:tblStylePr>
    <w:tblStylePr w:type="band1Vert">
      <w:tblPr/>
      <w:tcPr>
        <w:shd w:color="auto" w:fill="A7BFDE" w:val="clear"/>
      </w:tcPr>
    </w:tblStylePr>
    <w:tblStylePr w:type="band1Horz">
      <w:tblPr/>
      <w:tcPr>
        <w:shd w:color="auto" w:fill="A7BFDE" w:val="clear"/>
      </w:tcPr>
    </w:tblStylePr>
  </w:style>
  <w:style w:customStyle="1" w:styleId="affff5" w:type="paragraph">
    <w:name w:val="Таймс"/>
    <w:basedOn w:val="a"/>
    <w:link w:val="affff6"/>
    <w:qFormat/>
    <w:rsid w:val="004B338E"/>
    <w:pPr>
      <w:pBdr>
        <w:top w:color="auto" w:space="0" w:sz="0" w:val="none"/>
        <w:left w:color="auto" w:space="0" w:sz="0" w:val="none"/>
        <w:bottom w:color="auto" w:space="0" w:sz="0" w:val="none"/>
        <w:right w:color="auto" w:space="0" w:sz="0" w:val="none"/>
        <w:between w:color="auto" w:space="0" w:sz="0" w:val="none"/>
        <w:bar w:color="auto" w:sz="0" w:val="none"/>
      </w:pBdr>
      <w:spacing w:line="360" w:lineRule="auto"/>
    </w:pPr>
    <w:rPr>
      <w:rFonts w:cstheme="minorBidi" w:eastAsiaTheme="minorHAnsi"/>
      <w:color w:val="auto"/>
      <w:szCs w:val="22"/>
      <w:bdr w:color="auto" w:space="0" w:sz="0" w:val="none"/>
      <w:lang w:eastAsia="en-US" w:val="ru-RU"/>
    </w:rPr>
  </w:style>
  <w:style w:customStyle="1" w:styleId="affff6" w:type="character">
    <w:name w:val="Таймс Знак"/>
    <w:basedOn w:val="a0"/>
    <w:link w:val="affff5"/>
    <w:rsid w:val="004B338E"/>
    <w:rPr>
      <w:rFonts w:cstheme="minorBidi" w:eastAsiaTheme="minorHAnsi"/>
      <w:sz w:val="24"/>
      <w:szCs w:val="22"/>
      <w:bdr w:color="auto" w:space="0" w:sz="0" w:val="none"/>
      <w:lang w:eastAsia="en-US"/>
    </w:rPr>
  </w:style>
  <w:style w:customStyle="1" w:styleId="-32" w:type="table">
    <w:name w:val="Цветная сетка - Акцент 32"/>
    <w:basedOn w:val="a1"/>
    <w:next w:val="-30"/>
    <w:uiPriority w:val="73"/>
    <w:rsid w:val="00A96E28"/>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Theme="minorHAnsi" w:cstheme="minorBidi" w:eastAsiaTheme="minorHAnsi" w:hAnsiTheme="minorHAnsi"/>
      <w:color w:themeColor="text1" w:val="000000"/>
      <w:sz w:val="22"/>
      <w:szCs w:val="22"/>
      <w:bdr w:color="auto" w:space="0" w:sz="0" w:val="none"/>
      <w:lang w:eastAsia="en-US"/>
    </w:rPr>
    <w:tblPr>
      <w:tblStyleRowBandSize w:val="1"/>
      <w:tblStyleColBandSize w:val="1"/>
      <w:tblInd w:type="dxa" w:w="0"/>
      <w:tblBorders>
        <w:insideH w:color="FFFFFF" w:space="0" w:sz="4" w:themeColor="background1" w:val="single"/>
      </w:tblBorders>
      <w:tblCellMar>
        <w:top w:type="dxa" w:w="0"/>
        <w:left w:type="dxa" w:w="108"/>
        <w:bottom w:type="dxa" w:w="0"/>
        <w:right w:type="dxa" w:w="108"/>
      </w:tblCellMar>
    </w:tblPr>
    <w:tcPr>
      <w:shd w:color="auto" w:fill="EAF1DD" w:themeFill="accent3" w:themeFillTint="33" w:val="clear"/>
    </w:tcPr>
    <w:tblStylePr w:type="firstRow">
      <w:rPr>
        <w:b/>
        <w:bCs/>
      </w:rPr>
      <w:tblPr/>
      <w:tcPr>
        <w:shd w:color="auto" w:fill="D6E3BC" w:themeFill="accent3" w:themeFillTint="66" w:val="clear"/>
      </w:tcPr>
    </w:tblStylePr>
    <w:tblStylePr w:type="lastRow">
      <w:rPr>
        <w:b/>
        <w:bCs/>
        <w:color w:themeColor="text1" w:val="000000"/>
      </w:rPr>
      <w:tblPr/>
      <w:tcPr>
        <w:shd w:color="auto" w:fill="D6E3BC" w:themeFill="accent3" w:themeFillTint="66" w:val="clear"/>
      </w:tcPr>
    </w:tblStylePr>
    <w:tblStylePr w:type="firstCol">
      <w:rPr>
        <w:color w:themeColor="background1" w:val="FFFFFF"/>
      </w:rPr>
      <w:tblPr/>
      <w:tcPr>
        <w:shd w:color="auto" w:fill="76923C" w:themeFill="accent3" w:themeFillShade="BF" w:val="clear"/>
      </w:tcPr>
    </w:tblStylePr>
    <w:tblStylePr w:type="lastCol">
      <w:rPr>
        <w:color w:themeColor="background1" w:val="FFFFFF"/>
      </w:rPr>
      <w:tblPr/>
      <w:tcPr>
        <w:shd w:color="auto" w:fill="76923C" w:themeFill="accent3" w:themeFillShade="BF" w:val="clear"/>
      </w:tcPr>
    </w:tblStylePr>
    <w:tblStylePr w:type="band1Vert">
      <w:tblPr/>
      <w:tcPr>
        <w:shd w:color="auto" w:fill="CDDDAC" w:themeFill="accent3" w:themeFillTint="7F" w:val="clear"/>
      </w:tcPr>
    </w:tblStylePr>
    <w:tblStylePr w:type="band1Horz">
      <w:tblPr/>
      <w:tcPr>
        <w:shd w:color="auto" w:fill="CDDDAC" w:themeFill="accent3" w:themeFillTint="7F" w:val="clear"/>
      </w:tcPr>
    </w:tblStylePr>
  </w:style>
  <w:style w:customStyle="1" w:styleId="-511" w:type="table">
    <w:name w:val="Цветная сетка - Акцент 51"/>
    <w:basedOn w:val="a1"/>
    <w:next w:val="-52"/>
    <w:uiPriority w:val="73"/>
    <w:rsid w:val="005A65B9"/>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DAEEF3" w:val="clear"/>
    </w:tcPr>
    <w:tblStylePr w:type="firstRow">
      <w:rPr>
        <w:b/>
        <w:bCs/>
      </w:rPr>
      <w:tblPr/>
      <w:tcPr>
        <w:shd w:color="auto" w:fill="B6DDE8" w:val="clear"/>
      </w:tcPr>
    </w:tblStylePr>
    <w:tblStylePr w:type="lastRow">
      <w:rPr>
        <w:b/>
        <w:bCs/>
        <w:color w:val="000000"/>
      </w:rPr>
      <w:tblPr/>
      <w:tcPr>
        <w:shd w:color="auto" w:fill="B6DDE8" w:val="clear"/>
      </w:tcPr>
    </w:tblStylePr>
    <w:tblStylePr w:type="firstCol">
      <w:rPr>
        <w:color w:val="FFFFFF"/>
      </w:rPr>
      <w:tblPr/>
      <w:tcPr>
        <w:shd w:color="auto" w:fill="31849B" w:val="clear"/>
      </w:tcPr>
    </w:tblStylePr>
    <w:tblStylePr w:type="lastCol">
      <w:rPr>
        <w:color w:val="FFFFFF"/>
      </w:rPr>
      <w:tblPr/>
      <w:tcPr>
        <w:shd w:color="auto" w:fill="31849B" w:val="clear"/>
      </w:tcPr>
    </w:tblStylePr>
    <w:tblStylePr w:type="band1Vert">
      <w:tblPr/>
      <w:tcPr>
        <w:shd w:color="auto" w:fill="A5D5E2" w:val="clear"/>
      </w:tcPr>
    </w:tblStylePr>
    <w:tblStylePr w:type="band1Horz">
      <w:tblPr/>
      <w:tcPr>
        <w:shd w:color="auto" w:fill="A5D5E2" w:val="clear"/>
      </w:tcPr>
    </w:tblStylePr>
  </w:style>
  <w:style w:customStyle="1" w:styleId="-611" w:type="table">
    <w:name w:val="Цветная сетка - Акцент 61"/>
    <w:basedOn w:val="a1"/>
    <w:next w:val="-62"/>
    <w:uiPriority w:val="73"/>
    <w:rsid w:val="005A65B9"/>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FDE9D9" w:val="clear"/>
    </w:tcPr>
    <w:tblStylePr w:type="firstRow">
      <w:rPr>
        <w:b/>
        <w:bCs/>
      </w:rPr>
      <w:tblPr/>
      <w:tcPr>
        <w:shd w:color="auto" w:fill="FBD4B4" w:val="clear"/>
      </w:tcPr>
    </w:tblStylePr>
    <w:tblStylePr w:type="lastRow">
      <w:rPr>
        <w:b/>
        <w:bCs/>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customStyle="1" w:styleId="73" w:type="table">
    <w:name w:val="Сетка таблицы7"/>
    <w:basedOn w:val="a1"/>
    <w:next w:val="af6"/>
    <w:uiPriority w:val="59"/>
    <w:rsid w:val="005A65B9"/>
    <w:pPr>
      <w:pBdr>
        <w:top w:color="auto" w:space="0" w:sz="0" w:val="none"/>
        <w:left w:color="auto" w:space="0" w:sz="0" w:val="none"/>
        <w:bottom w:color="auto" w:space="0" w:sz="0" w:val="none"/>
        <w:right w:color="auto" w:space="0" w:sz="0" w:val="none"/>
        <w:between w:color="auto" w:space="0" w:sz="0" w:val="none"/>
        <w:bar w:color="auto" w:sz="0" w:val="none"/>
      </w:pBdr>
    </w:pPr>
    <w:rPr>
      <w:rFonts w:ascii="Calibri" w:eastAsia="Calibri" w:hAnsi="Calibr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83" w:type="table">
    <w:name w:val="Сетка таблицы8"/>
    <w:basedOn w:val="a1"/>
    <w:next w:val="af6"/>
    <w:uiPriority w:val="59"/>
    <w:rsid w:val="003D06B3"/>
    <w:pPr>
      <w:pBdr>
        <w:top w:color="auto" w:space="0" w:sz="0" w:val="none"/>
        <w:left w:color="auto" w:space="0" w:sz="0" w:val="none"/>
        <w:bottom w:color="auto" w:space="0" w:sz="0" w:val="none"/>
        <w:right w:color="auto" w:space="0" w:sz="0" w:val="none"/>
        <w:between w:color="auto" w:space="0" w:sz="0" w:val="none"/>
        <w:bar w:color="auto" w:sz="0" w:val="none"/>
      </w:pBdr>
    </w:pPr>
    <w:rPr>
      <w:rFonts w:ascii="Calibri" w:eastAsia="Calibri" w:hAnsi="Calibr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41" w:type="table">
    <w:name w:val="Цветная сетка - Акцент 41"/>
    <w:basedOn w:val="a1"/>
    <w:next w:val="-4"/>
    <w:uiPriority w:val="73"/>
    <w:rsid w:val="00451E3D"/>
    <w:pPr>
      <w:pBdr>
        <w:top w:color="auto" w:space="0" w:sz="0" w:val="none"/>
        <w:left w:color="auto" w:space="0" w:sz="0" w:val="none"/>
        <w:bottom w:color="auto" w:space="0" w:sz="0" w:val="none"/>
        <w:right w:color="auto" w:space="0" w:sz="0" w:val="none"/>
        <w:between w:color="auto" w:space="0" w:sz="0" w:val="none"/>
        <w:bar w:color="auto" w:sz="0" w:val="none"/>
      </w:pBdr>
    </w:pPr>
    <w:rPr>
      <w:color w:val="000000"/>
      <w:bdr w:color="auto" w:frame="1" w:space="0" w:sz="0" w:val="none"/>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E5DFEC" w:val="clear"/>
    </w:tcPr>
    <w:tblStylePr w:type="firstRow">
      <w:rPr>
        <w:b/>
        <w:bCs/>
      </w:rPr>
      <w:tblPr/>
      <w:tcPr>
        <w:shd w:color="auto" w:fill="CCC0D9" w:val="clear"/>
      </w:tcPr>
    </w:tblStylePr>
    <w:tblStylePr w:type="lastRow">
      <w:rPr>
        <w:b/>
        <w:bCs/>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customStyle="1" w:styleId="-220" w:type="table">
    <w:name w:val="Цветная сетка - Акцент 22"/>
    <w:basedOn w:val="a1"/>
    <w:next w:val="-22"/>
    <w:uiPriority w:val="73"/>
    <w:rsid w:val="00451E3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F2DBDB" w:val="clear"/>
    </w:tcPr>
    <w:tblStylePr w:type="firstRow">
      <w:rPr>
        <w:b/>
        <w:bCs/>
      </w:rPr>
      <w:tblPr/>
      <w:tcPr>
        <w:shd w:color="auto" w:fill="E5B8B7" w:val="clear"/>
      </w:tcPr>
    </w:tblStylePr>
    <w:tblStylePr w:type="lastRow">
      <w:rPr>
        <w:b/>
        <w:bCs/>
        <w:color w:val="000000"/>
      </w:rPr>
      <w:tblPr/>
      <w:tcPr>
        <w:shd w:color="auto" w:fill="E5B8B7" w:val="clear"/>
      </w:tcPr>
    </w:tblStylePr>
    <w:tblStylePr w:type="firstCol">
      <w:rPr>
        <w:color w:val="FFFFFF"/>
      </w:rPr>
      <w:tblPr/>
      <w:tcPr>
        <w:shd w:color="auto" w:fill="943634" w:val="clear"/>
      </w:tcPr>
    </w:tblStylePr>
    <w:tblStylePr w:type="lastCol">
      <w:rPr>
        <w:color w:val="FFFFFF"/>
      </w:rPr>
      <w:tblPr/>
      <w:tcPr>
        <w:shd w:color="auto" w:fill="943634" w:val="clear"/>
      </w:tcPr>
    </w:tblStylePr>
    <w:tblStylePr w:type="band1Vert">
      <w:tblPr/>
      <w:tcPr>
        <w:shd w:color="auto" w:fill="DFA7A6" w:val="clear"/>
      </w:tcPr>
    </w:tblStylePr>
    <w:tblStylePr w:type="band1Horz">
      <w:tblPr/>
      <w:tcPr>
        <w:shd w:color="auto" w:fill="DFA7A6" w:val="clear"/>
      </w:tcPr>
    </w:tblStylePr>
  </w:style>
  <w:style w:customStyle="1" w:styleId="-620" w:type="table">
    <w:name w:val="Цветная сетка - Акцент 62"/>
    <w:basedOn w:val="a1"/>
    <w:next w:val="-62"/>
    <w:uiPriority w:val="73"/>
    <w:rsid w:val="00451E3D"/>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FDE9D9" w:val="clear"/>
    </w:tcPr>
    <w:tblStylePr w:type="firstRow">
      <w:rPr>
        <w:b/>
        <w:bCs/>
      </w:rPr>
      <w:tblPr/>
      <w:tcPr>
        <w:shd w:color="auto" w:fill="FBD4B4" w:val="clear"/>
      </w:tcPr>
    </w:tblStylePr>
    <w:tblStylePr w:type="lastRow">
      <w:rPr>
        <w:b/>
        <w:bCs/>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customStyle="1" w:styleId="TableNormal3" w:type="table">
    <w:name w:val="Table Normal3"/>
    <w:rsid w:val="00451E3D"/>
    <w:tblPr>
      <w:tblInd w:type="dxa" w:w="0"/>
      <w:tblCellMar>
        <w:top w:type="dxa" w:w="0"/>
        <w:left w:type="dxa" w:w="0"/>
        <w:bottom w:type="dxa" w:w="0"/>
        <w:right w:type="dxa" w:w="0"/>
      </w:tblCellMar>
    </w:tblPr>
  </w:style>
  <w:style w:customStyle="1" w:styleId="91" w:type="table">
    <w:name w:val="Сетка таблицы9"/>
    <w:basedOn w:val="a1"/>
    <w:next w:val="af6"/>
    <w:uiPriority w:val="59"/>
    <w:rsid w:val="004F1469"/>
    <w:pPr>
      <w:pBdr>
        <w:top w:color="auto" w:space="0" w:sz="0" w:val="none"/>
        <w:left w:color="auto" w:space="0" w:sz="0" w:val="none"/>
        <w:bottom w:color="auto" w:space="0" w:sz="0" w:val="none"/>
        <w:right w:color="auto" w:space="0" w:sz="0" w:val="none"/>
        <w:between w:color="auto" w:space="0" w:sz="0" w:val="none"/>
        <w:bar w:color="auto" w:sz="0" w:val="none"/>
      </w:pBdr>
    </w:pPr>
    <w:rPr>
      <w:rFonts w:ascii="Calibri" w:eastAsia="Calibri" w:hAnsi="Calibri"/>
      <w:sz w:val="22"/>
      <w:szCs w:val="22"/>
      <w:bdr w:color="auto" w:space="0" w:sz="0" w:val="none"/>
      <w:lang w:eastAsia="en-US"/>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64" w:type="paragraph">
    <w:name w:val="Абзац списка6"/>
    <w:basedOn w:val="a"/>
    <w:rsid w:val="006D29E4"/>
    <w:pPr>
      <w:pBdr>
        <w:top w:color="auto" w:space="0" w:sz="0" w:val="none"/>
        <w:left w:color="auto" w:space="0" w:sz="0" w:val="none"/>
        <w:bottom w:color="auto" w:space="0" w:sz="0" w:val="none"/>
        <w:right w:color="auto" w:space="0" w:sz="0" w:val="none"/>
        <w:between w:color="auto" w:space="0" w:sz="0" w:val="none"/>
        <w:bar w:color="auto" w:sz="0" w:val="none"/>
      </w:pBdr>
      <w:ind w:left="720"/>
      <w:contextualSpacing/>
    </w:pPr>
    <w:rPr>
      <w:rFonts w:eastAsia="Calibri"/>
      <w:color w:val="auto"/>
      <w:bdr w:color="auto" w:space="0" w:sz="0" w:val="none"/>
      <w:lang w:val="ru-RU"/>
    </w:rPr>
  </w:style>
  <w:style w:customStyle="1" w:styleId="-310" w:type="table">
    <w:name w:val="Цветная сетка - Акцент 31"/>
    <w:basedOn w:val="a1"/>
    <w:next w:val="-30"/>
    <w:uiPriority w:val="73"/>
    <w:rsid w:val="0003322A"/>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EAF1DD" w:val="clear"/>
    </w:tcPr>
    <w:tblStylePr w:type="firstRow">
      <w:rPr>
        <w:b/>
        <w:bCs/>
      </w:rPr>
      <w:tblPr/>
      <w:tcPr>
        <w:shd w:color="auto" w:fill="D6E3BC" w:val="clear"/>
      </w:tcPr>
    </w:tblStylePr>
    <w:tblStylePr w:type="lastRow">
      <w:rPr>
        <w:b/>
        <w:bCs/>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customStyle="1" w:styleId="TableNormal4" w:type="table">
    <w:name w:val="Table Normal4"/>
    <w:rsid w:val="0003322A"/>
    <w:tblPr>
      <w:tblInd w:type="dxa" w:w="0"/>
      <w:tblCellMar>
        <w:top w:type="dxa" w:w="0"/>
        <w:left w:type="dxa" w:w="0"/>
        <w:bottom w:type="dxa" w:w="0"/>
        <w:right w:type="dxa" w:w="0"/>
      </w:tblCellMar>
    </w:tblPr>
  </w:style>
  <w:style w:customStyle="1" w:styleId="-33" w:type="table">
    <w:name w:val="Цветная сетка - Акцент 33"/>
    <w:basedOn w:val="a1"/>
    <w:next w:val="-30"/>
    <w:uiPriority w:val="73"/>
    <w:rsid w:val="0003322A"/>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EAF1DD" w:val="clear"/>
    </w:tcPr>
    <w:tblStylePr w:type="firstRow">
      <w:rPr>
        <w:b/>
        <w:bCs/>
      </w:rPr>
      <w:tblPr/>
      <w:tcPr>
        <w:shd w:color="auto" w:fill="D6E3BC" w:val="clear"/>
      </w:tcPr>
    </w:tblStylePr>
    <w:tblStylePr w:type="lastRow">
      <w:rPr>
        <w:b/>
        <w:bCs/>
        <w:color w:val="000000"/>
      </w:rPr>
      <w:tblPr/>
      <w:tcPr>
        <w:shd w:color="auto" w:fill="D6E3BC" w:val="clear"/>
      </w:tcPr>
    </w:tblStylePr>
    <w:tblStylePr w:type="firstCol">
      <w:rPr>
        <w:color w:val="FFFFFF"/>
      </w:rPr>
      <w:tblPr/>
      <w:tcPr>
        <w:shd w:color="auto" w:fill="76923C" w:val="clear"/>
      </w:tcPr>
    </w:tblStylePr>
    <w:tblStylePr w:type="lastCol">
      <w:rPr>
        <w:color w:val="FFFFFF"/>
      </w:rPr>
      <w:tblPr/>
      <w:tcPr>
        <w:shd w:color="auto" w:fill="76923C" w:val="clear"/>
      </w:tcPr>
    </w:tblStylePr>
    <w:tblStylePr w:type="band1Vert">
      <w:tblPr/>
      <w:tcPr>
        <w:shd w:color="auto" w:fill="CDDDAC" w:val="clear"/>
      </w:tcPr>
    </w:tblStylePr>
    <w:tblStylePr w:type="band1Horz">
      <w:tblPr/>
      <w:tcPr>
        <w:shd w:color="auto" w:fill="CDDDAC" w:val="clear"/>
      </w:tcPr>
    </w:tblStylePr>
  </w:style>
  <w:style w:customStyle="1" w:styleId="2fa" w:type="numbering">
    <w:name w:val="Нет списка2"/>
    <w:next w:val="a2"/>
    <w:uiPriority w:val="99"/>
    <w:semiHidden/>
    <w:rsid w:val="004E341B"/>
  </w:style>
  <w:style w:customStyle="1" w:styleId="100" w:type="table">
    <w:name w:val="Сетка таблицы10"/>
    <w:basedOn w:val="a1"/>
    <w:next w:val="af6"/>
    <w:uiPriority w:val="59"/>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pPr>
    <w:rPr>
      <w:rFonts w:eastAsia="Times New Roman"/>
      <w:bdr w:color="auto" w:space="0" w:sz="0" w:val="none"/>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customStyle="1" w:styleId="affff7" w:type="paragraph">
    <w:name w:val="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8" w:type="paragraph">
    <w:name w:val="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6" w:type="paragraph">
    <w:name w:val="Знак Знак Знак Знак Знак Знак1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9" w:type="paragraph">
    <w:name w:val="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7" w:type="paragraph">
    <w:name w:val="Знак Знак Знак Знак Знак Знак1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a" w:type="paragraph">
    <w:name w:val="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3f2" w:type="paragraph">
    <w:name w:val="Обычный3"/>
    <w:rsid w:val="004E341B"/>
    <w:pPr>
      <w:pBdr>
        <w:top w:color="auto" w:space="0" w:sz="0" w:val="none"/>
        <w:left w:color="auto" w:space="0" w:sz="0" w:val="none"/>
        <w:bottom w:color="auto" w:space="0" w:sz="0" w:val="none"/>
        <w:right w:color="auto" w:space="0" w:sz="0" w:val="none"/>
        <w:between w:color="auto" w:space="0" w:sz="0" w:val="none"/>
        <w:bar w:color="auto" w:sz="0" w:val="none"/>
      </w:pBdr>
      <w:spacing w:after="100" w:before="100"/>
    </w:pPr>
    <w:rPr>
      <w:rFonts w:eastAsia="Times New Roman"/>
      <w:snapToGrid w:val="0"/>
      <w:sz w:val="24"/>
      <w:bdr w:color="auto" w:space="0" w:sz="0" w:val="none"/>
    </w:rPr>
  </w:style>
  <w:style w:customStyle="1" w:styleId="3f3" w:type="paragraph">
    <w:name w:val="Абзац списка3"/>
    <w:basedOn w:val="a"/>
    <w:qFormat/>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utoSpaceDE w:val="0"/>
      <w:autoSpaceDN w:val="0"/>
      <w:adjustRightInd w:val="0"/>
      <w:ind w:left="720"/>
      <w:contextualSpacing/>
    </w:pPr>
    <w:rPr>
      <w:color w:val="auto"/>
      <w:sz w:val="20"/>
      <w:szCs w:val="20"/>
      <w:bdr w:color="auto" w:space="0" w:sz="0" w:val="none"/>
      <w:lang w:val="ru-RU"/>
    </w:rPr>
  </w:style>
  <w:style w:customStyle="1" w:styleId="affffb" w:type="paragraph">
    <w:name w:val="Знак Знак 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c" w:type="paragraph">
    <w:name w:val="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8" w:type="paragraph">
    <w:name w:val="Знак Знак Знак Знак Знак Знак1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320" w:type="paragraph">
    <w:name w:val="Основной текст 32"/>
    <w:basedOn w:val="a"/>
    <w:rsid w:val="004E341B"/>
    <w:pPr>
      <w:pBdr>
        <w:top w:color="auto" w:space="0" w:sz="0" w:val="none"/>
        <w:left w:color="auto" w:space="0" w:sz="0" w:val="none"/>
        <w:bottom w:color="auto" w:space="0" w:sz="0" w:val="none"/>
        <w:right w:color="auto" w:space="0" w:sz="0" w:val="none"/>
        <w:between w:color="auto" w:space="0" w:sz="0" w:val="none"/>
        <w:bar w:color="auto" w:sz="0" w:val="none"/>
      </w:pBdr>
      <w:suppressAutoHyphens/>
      <w:spacing w:after="120"/>
    </w:pPr>
    <w:rPr>
      <w:color w:val="auto"/>
      <w:kern w:val="1"/>
      <w:sz w:val="16"/>
      <w:szCs w:val="16"/>
      <w:bdr w:color="auto" w:space="0" w:sz="0" w:val="none"/>
      <w:lang w:eastAsia="ar-SA" w:val="ru-RU"/>
    </w:rPr>
  </w:style>
  <w:style w:customStyle="1" w:styleId="2CharCharCharCharCharCharCharCharCharCharCharCharCharCharCharChar0" w:type="paragraph">
    <w:name w:val="Знак Знак2 Char Char Знак Знак Char Char Знак Знак Char Char Знак Знак Char Char Знак Знак Char Char Знак Знак Char Char Знак Знак Char Char Знак Знак Char Char"/>
    <w:basedOn w:val="a"/>
    <w:rsid w:val="004E341B"/>
    <w:pPr>
      <w:pBdr>
        <w:top w:color="auto" w:space="0" w:sz="0" w:val="none"/>
        <w:left w:color="auto" w:space="0" w:sz="0" w:val="none"/>
        <w:bottom w:color="auto" w:space="0" w:sz="0" w:val="none"/>
        <w:right w:color="auto" w:space="0" w:sz="0" w:val="none"/>
        <w:between w:color="auto" w:space="0" w:sz="0" w:val="none"/>
        <w:bar w:color="auto" w:sz="0" w:val="none"/>
      </w:pBdr>
      <w:spacing w:after="100" w:afterAutospacing="1" w:before="100" w:beforeAutospacing="1"/>
    </w:pPr>
    <w:rPr>
      <w:rFonts w:ascii="Tahoma" w:hAnsi="Tahoma"/>
      <w:color w:val="auto"/>
      <w:sz w:val="20"/>
      <w:szCs w:val="20"/>
      <w:bdr w:color="auto" w:space="0" w:sz="0" w:val="none"/>
      <w:lang w:eastAsia="en-US"/>
    </w:rPr>
  </w:style>
  <w:style w:customStyle="1" w:styleId="1ff9" w:type="paragraph">
    <w:name w:val="Знак Знак Знак Знак Знак Знак Знак Знак Знак1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a" w:type="paragraph">
    <w:name w:val="Знак Знак Знак1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b" w:type="paragraph">
    <w:name w:val="Знак Знак Знак1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d" w:type="paragraph">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e" w:type="paragraph">
    <w:name w:val="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c" w:type="paragraph">
    <w:name w:val="Знак Знак Знак Знак Знак Знак Знак Знак Знак Знак Знак1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23" w:type="paragraph">
    <w:name w:val="Знак Знак Знак Знак Знак Знак Знак Знак Знак1 Знак Знак Знак2"/>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113" w:type="paragraph">
    <w:name w:val="Знак Знак Знак Знак Знак Знак Знак Знак Знак Знак Знак Знак Знак Знак1 Знак Знак Знак Знак Знак Знак1 Знак Знак Знак1"/>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d" w:type="paragraph">
    <w:name w:val="Знак Знак Знак Знак Знак1"/>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f" w:type="paragraph">
    <w:name w:val="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e" w:type="character">
    <w:name w:val="Знак Знак Знак1"/>
    <w:rsid w:val="004E341B"/>
    <w:rPr>
      <w:sz w:val="24"/>
      <w:szCs w:val="24"/>
      <w:lang w:bidi="ar-SA" w:eastAsia="ru-RU" w:val="ru-RU"/>
    </w:rPr>
  </w:style>
  <w:style w:customStyle="1" w:styleId="1fff" w:type="paragraph">
    <w:name w:val="Знак Знак Знак Знак Знак Знак Знак Знак Знак1 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f0" w:type="paragraph">
    <w:name w:val="Знак Знак Знак Знак Знак Знак Знак Знак Знак1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f0" w:type="paragraph">
    <w:name w:val="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b" w:type="character">
    <w:name w:val="Знак Знак2"/>
    <w:rsid w:val="004E341B"/>
    <w:rPr>
      <w:sz w:val="24"/>
      <w:szCs w:val="24"/>
      <w:lang w:bidi="ar-SA" w:eastAsia="ru-RU" w:val="ru-RU"/>
    </w:rPr>
  </w:style>
  <w:style w:customStyle="1" w:styleId="1fff1" w:type="paragraph">
    <w:name w:val="Знак Знак Знак1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f1" w:type="paragraph">
    <w:name w:val="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f2" w:type="paragraph">
    <w:name w:val="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f2" w:type="paragraph">
    <w:name w:val="Знак Знак Знак1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f3" w:type="paragraph">
    <w:name w:val="Знак Знак Знак Знак Знак Знак Знак Знак Знак1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afffff3" w:type="character">
    <w:name w:val="Знак Знак Знак Знак Знак"/>
    <w:rsid w:val="004E341B"/>
    <w:rPr>
      <w:sz w:val="16"/>
      <w:szCs w:val="16"/>
      <w:lang w:bidi="ar-SA" w:eastAsia="ru-RU" w:val="ru-RU"/>
    </w:rPr>
  </w:style>
  <w:style w:customStyle="1" w:styleId="2fc" w:type="paragraph">
    <w:name w:val="Знак Знак2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1fff4"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d" w:type="paragraph">
    <w:name w:val="Знак Знак Знак Знак Знак Знак2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overflowPunct w:val="0"/>
      <w:autoSpaceDE w:val="0"/>
      <w:autoSpaceDN w:val="0"/>
      <w:adjustRightInd w:val="0"/>
      <w:spacing w:after="160" w:line="240" w:lineRule="exact"/>
      <w:jc w:val="right"/>
      <w:textAlignment w:val="baseline"/>
    </w:pPr>
    <w:rPr>
      <w:color w:val="auto"/>
      <w:sz w:val="20"/>
      <w:szCs w:val="20"/>
      <w:bdr w:color="auto" w:space="0" w:sz="0" w:val="none"/>
      <w:lang w:eastAsia="en-US" w:val="en-GB"/>
    </w:rPr>
  </w:style>
  <w:style w:customStyle="1" w:styleId="2fe" w:type="character">
    <w:name w:val="Знак Знак Знак2"/>
    <w:rsid w:val="004E341B"/>
    <w:rPr>
      <w:sz w:val="16"/>
      <w:szCs w:val="16"/>
      <w:lang w:bidi="ar-SA" w:eastAsia="ru-RU" w:val="ru-RU"/>
    </w:rPr>
  </w:style>
  <w:style w:customStyle="1" w:styleId="1fff5" w:type="paragraph">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E341B"/>
    <w:pPr>
      <w:widowControl w:val="0"/>
      <w:pBdr>
        <w:top w:color="auto" w:space="0" w:sz="0" w:val="none"/>
        <w:left w:color="auto" w:space="0" w:sz="0" w:val="none"/>
        <w:bottom w:color="auto" w:space="0" w:sz="0" w:val="none"/>
        <w:right w:color="auto" w:space="0" w:sz="0" w:val="none"/>
        <w:between w:color="auto" w:space="0" w:sz="0" w:val="none"/>
        <w:bar w:color="auto" w:sz="0" w:val="none"/>
      </w:pBdr>
      <w:adjustRightInd w:val="0"/>
      <w:spacing w:after="160" w:line="240" w:lineRule="exact"/>
      <w:jc w:val="right"/>
    </w:pPr>
    <w:rPr>
      <w:color w:val="auto"/>
      <w:sz w:val="20"/>
      <w:szCs w:val="20"/>
      <w:bdr w:color="auto" w:space="0" w:sz="0" w:val="none"/>
      <w:lang w:eastAsia="en-US" w:val="en-GB"/>
    </w:rPr>
  </w:style>
  <w:style w:customStyle="1" w:styleId="2ff" w:type="paragraph">
    <w:name w:val="Основной текст с отступом2"/>
    <w:basedOn w:val="a"/>
    <w:rsid w:val="004E341B"/>
    <w:pPr>
      <w:pBdr>
        <w:top w:color="auto" w:space="0" w:sz="0" w:val="none"/>
        <w:left w:color="auto" w:space="0" w:sz="0" w:val="none"/>
        <w:bottom w:color="auto" w:space="0" w:sz="0" w:val="none"/>
        <w:right w:color="auto" w:space="0" w:sz="0" w:val="none"/>
        <w:between w:color="auto" w:space="0" w:sz="0" w:val="none"/>
        <w:bar w:color="auto" w:sz="0" w:val="none"/>
      </w:pBdr>
      <w:spacing w:after="120"/>
      <w:ind w:left="283"/>
    </w:pPr>
    <w:rPr>
      <w:color w:val="auto"/>
      <w:bdr w:color="auto" w:space="0" w:sz="0" w:val="none"/>
      <w:lang w:eastAsia="x-none" w:val="x-none"/>
    </w:rPr>
  </w:style>
  <w:style w:customStyle="1" w:styleId="124" w:type="numbering">
    <w:name w:val="Нет списка12"/>
    <w:next w:val="a2"/>
    <w:uiPriority w:val="99"/>
    <w:semiHidden/>
    <w:unhideWhenUsed/>
    <w:rsid w:val="004E341B"/>
  </w:style>
  <w:style w:customStyle="1" w:styleId="2ff0" w:type="character">
    <w:name w:val="Замещающий текст2"/>
    <w:uiPriority w:val="99"/>
    <w:semiHidden/>
    <w:rsid w:val="004E341B"/>
    <w:rPr>
      <w:rFonts w:cs="Times New Roman"/>
      <w:color w:val="808080"/>
    </w:rPr>
  </w:style>
  <w:style w:customStyle="1" w:styleId="1114" w:type="numbering">
    <w:name w:val="Нет списка111"/>
    <w:next w:val="a2"/>
    <w:uiPriority w:val="99"/>
    <w:semiHidden/>
    <w:unhideWhenUsed/>
    <w:rsid w:val="004E341B"/>
  </w:style>
  <w:style w:customStyle="1" w:styleId="125" w:type="table">
    <w:name w:val="Сетка таблицы12"/>
    <w:basedOn w:val="a1"/>
    <w:next w:val="af6"/>
    <w:uiPriority w:val="59"/>
    <w:rsid w:val="00457632"/>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bdr w:color="auto" w:space="0" w:sz="0" w:val="none"/>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customStyle="1" w:styleId="afffff4" w:type="character">
    <w:name w:val="Основной текст_"/>
    <w:basedOn w:val="a0"/>
    <w:link w:val="1fff6"/>
    <w:locked/>
    <w:rsid w:val="004747E5"/>
    <w:rPr>
      <w:sz w:val="27"/>
      <w:szCs w:val="27"/>
      <w:shd w:color="auto" w:fill="FFFFFF" w:val="clear"/>
    </w:rPr>
  </w:style>
  <w:style w:customStyle="1" w:styleId="1fff6" w:type="paragraph">
    <w:name w:val="Основной текст1"/>
    <w:basedOn w:val="a"/>
    <w:link w:val="afffff4"/>
    <w:rsid w:val="004747E5"/>
    <w:pPr>
      <w:pBdr>
        <w:top w:color="auto" w:space="0" w:sz="0" w:val="none"/>
        <w:left w:color="auto" w:space="0" w:sz="0" w:val="none"/>
        <w:bottom w:color="auto" w:space="0" w:sz="0" w:val="none"/>
        <w:right w:color="auto" w:space="0" w:sz="0" w:val="none"/>
        <w:between w:color="auto" w:space="0" w:sz="0" w:val="none"/>
        <w:bar w:color="auto" w:sz="0" w:val="none"/>
      </w:pBdr>
      <w:shd w:color="auto" w:fill="FFFFFF" w:val="clear"/>
      <w:spacing w:after="60" w:line="0" w:lineRule="atLeast"/>
      <w:jc w:val="both"/>
    </w:pPr>
    <w:rPr>
      <w:rFonts w:eastAsia="Arial Unicode MS"/>
      <w:color w:val="auto"/>
      <w:sz w:val="27"/>
      <w:szCs w:val="27"/>
      <w:lang w:val="ru-RU"/>
    </w:rPr>
  </w:style>
  <w:style w:customStyle="1" w:styleId="TableNormal5" w:type="table">
    <w:name w:val="Table Normal5"/>
    <w:rsid w:val="00C96585"/>
    <w:tblPr>
      <w:tblInd w:type="dxa" w:w="0"/>
      <w:tblCellMar>
        <w:top w:type="dxa" w:w="0"/>
        <w:left w:type="dxa" w:w="0"/>
        <w:bottom w:type="dxa" w:w="0"/>
        <w:right w:type="dxa" w:w="0"/>
      </w:tblCellMar>
    </w:tblPr>
  </w:style>
  <w:style w:customStyle="1" w:styleId="130" w:type="table">
    <w:name w:val="Сетка таблицы13"/>
    <w:basedOn w:val="a1"/>
    <w:next w:val="af6"/>
    <w:uiPriority w:val="59"/>
    <w:rsid w:val="004B79D8"/>
    <w:pPr>
      <w:pBdr>
        <w:top w:color="auto" w:space="0" w:sz="0" w:val="none"/>
        <w:left w:color="auto" w:space="0" w:sz="0" w:val="none"/>
        <w:bottom w:color="auto" w:space="0" w:sz="0" w:val="none"/>
        <w:right w:color="auto" w:space="0" w:sz="0" w:val="none"/>
        <w:between w:color="auto" w:space="0" w:sz="0" w:val="none"/>
        <w:bar w:color="auto" w:sz="0" w:val="none"/>
      </w:pBdr>
    </w:pPr>
    <w:rPr>
      <w:rFonts w:ascii="Calibri" w:eastAsia="Calibri" w:hAnsi="Calibri"/>
      <w:sz w:val="22"/>
      <w:szCs w:val="22"/>
      <w:bdr w:color="auto" w:space="0" w:sz="0" w:val="none"/>
      <w:lang w:eastAsia="en-US"/>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customStyle="1" w:styleId="-42" w:type="table">
    <w:name w:val="Цветная сетка - Акцент 42"/>
    <w:basedOn w:val="a1"/>
    <w:next w:val="-4"/>
    <w:uiPriority w:val="73"/>
    <w:rsid w:val="00533C74"/>
    <w:pPr>
      <w:pBdr>
        <w:top w:color="auto" w:space="0" w:sz="0" w:val="none"/>
        <w:left w:color="auto" w:space="0" w:sz="0" w:val="none"/>
        <w:bottom w:color="auto" w:space="0" w:sz="0" w:val="none"/>
        <w:right w:color="auto" w:space="0" w:sz="0" w:val="none"/>
        <w:between w:color="auto" w:space="0" w:sz="0" w:val="none"/>
        <w:bar w:color="auto" w:sz="0" w:val="none"/>
      </w:pBdr>
    </w:pPr>
    <w:rPr>
      <w:color w:val="000000"/>
      <w:bdr w:color="auto" w:frame="1" w:space="0" w:sz="0" w:val="none"/>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E5DFEC" w:val="clear"/>
    </w:tcPr>
    <w:tblStylePr w:type="firstRow">
      <w:rPr>
        <w:b/>
        <w:bCs/>
      </w:rPr>
      <w:tblPr/>
      <w:tcPr>
        <w:shd w:color="auto" w:fill="CCC0D9" w:val="clear"/>
      </w:tcPr>
    </w:tblStylePr>
    <w:tblStylePr w:type="lastRow">
      <w:rPr>
        <w:b/>
        <w:bCs/>
        <w:color w:val="000000"/>
      </w:rPr>
      <w:tblPr/>
      <w:tcPr>
        <w:shd w:color="auto" w:fill="CCC0D9" w:val="clear"/>
      </w:tcPr>
    </w:tblStylePr>
    <w:tblStylePr w:type="firstCol">
      <w:rPr>
        <w:color w:val="FFFFFF"/>
      </w:rPr>
      <w:tblPr/>
      <w:tcPr>
        <w:shd w:color="auto" w:fill="5F497A" w:val="clear"/>
      </w:tcPr>
    </w:tblStylePr>
    <w:tblStylePr w:type="lastCol">
      <w:rPr>
        <w:color w:val="FFFFFF"/>
      </w:rPr>
      <w:tblPr/>
      <w:tcPr>
        <w:shd w:color="auto" w:fill="5F497A" w:val="clear"/>
      </w:tcPr>
    </w:tblStylePr>
    <w:tblStylePr w:type="band1Vert">
      <w:tblPr/>
      <w:tcPr>
        <w:shd w:color="auto" w:fill="BFB1D0" w:val="clear"/>
      </w:tcPr>
    </w:tblStylePr>
    <w:tblStylePr w:type="band1Horz">
      <w:tblPr/>
      <w:tcPr>
        <w:shd w:color="auto" w:fill="BFB1D0" w:val="clear"/>
      </w:tcPr>
    </w:tblStylePr>
  </w:style>
  <w:style w:customStyle="1" w:styleId="-630" w:type="table">
    <w:name w:val="Цветная сетка - Акцент 63"/>
    <w:basedOn w:val="a1"/>
    <w:next w:val="-62"/>
    <w:uiPriority w:val="73"/>
    <w:rsid w:val="00F06B86"/>
    <w:pPr>
      <w:pBdr>
        <w:top w:color="auto" w:space="0" w:sz="0" w:val="none"/>
        <w:left w:color="auto" w:space="0" w:sz="0" w:val="none"/>
        <w:bottom w:color="auto" w:space="0" w:sz="0" w:val="none"/>
        <w:right w:color="auto" w:space="0" w:sz="0" w:val="none"/>
        <w:between w:color="auto" w:space="0" w:sz="0" w:val="none"/>
        <w:bar w:color="auto" w:sz="0" w:val="none"/>
      </w:pBdr>
      <w:ind w:firstLine="284"/>
      <w:jc w:val="both"/>
    </w:pPr>
    <w:rPr>
      <w:rFonts w:ascii="Calibri" w:eastAsia="Calibri" w:hAnsi="Calibri"/>
      <w:color w:val="000000"/>
      <w:sz w:val="22"/>
      <w:szCs w:val="22"/>
      <w:bdr w:color="auto" w:space="0" w:sz="0" w:val="none"/>
      <w:lang w:eastAsia="en-US"/>
    </w:rPr>
    <w:tblPr>
      <w:tblStyleRowBandSize w:val="1"/>
      <w:tblStyleColBandSize w:val="1"/>
      <w:tblInd w:type="dxa" w:w="0"/>
      <w:tblBorders>
        <w:insideH w:color="FFFFFF" w:space="0" w:sz="4" w:val="single"/>
      </w:tblBorders>
      <w:tblCellMar>
        <w:top w:type="dxa" w:w="0"/>
        <w:left w:type="dxa" w:w="108"/>
        <w:bottom w:type="dxa" w:w="0"/>
        <w:right w:type="dxa" w:w="108"/>
      </w:tblCellMar>
    </w:tblPr>
    <w:tcPr>
      <w:shd w:color="auto" w:fill="FDE9D9" w:val="clear"/>
    </w:tcPr>
    <w:tblStylePr w:type="firstRow">
      <w:rPr>
        <w:b/>
        <w:bCs/>
      </w:rPr>
      <w:tblPr/>
      <w:tcPr>
        <w:shd w:color="auto" w:fill="FBD4B4" w:val="clear"/>
      </w:tcPr>
    </w:tblStylePr>
    <w:tblStylePr w:type="lastRow">
      <w:rPr>
        <w:b/>
        <w:bCs/>
        <w:color w:val="000000"/>
      </w:rPr>
      <w:tblPr/>
      <w:tcPr>
        <w:shd w:color="auto" w:fill="FBD4B4" w:val="clear"/>
      </w:tcPr>
    </w:tblStylePr>
    <w:tblStylePr w:type="firstCol">
      <w:rPr>
        <w:color w:val="FFFFFF"/>
      </w:rPr>
      <w:tblPr/>
      <w:tcPr>
        <w:shd w:color="auto" w:fill="E36C0A" w:val="clear"/>
      </w:tcPr>
    </w:tblStylePr>
    <w:tblStylePr w:type="lastCol">
      <w:rPr>
        <w:color w:val="FFFFFF"/>
      </w:rPr>
      <w:tblPr/>
      <w:tcPr>
        <w:shd w:color="auto" w:fill="E36C0A" w:val="clear"/>
      </w:tcPr>
    </w:tblStylePr>
    <w:tblStylePr w:type="band1Vert">
      <w:tblPr/>
      <w:tcPr>
        <w:shd w:color="auto" w:fill="FBCAA2" w:val="clear"/>
      </w:tcPr>
    </w:tblStylePr>
    <w:tblStylePr w:type="band1Horz">
      <w:tblPr/>
      <w:tcPr>
        <w:shd w:color="auto" w:fill="FBCAA2" w:val="clear"/>
      </w:tcPr>
    </w:tblStylePr>
  </w:style>
  <w:style w:customStyle="1" w:styleId="1fff7" w:type="character">
    <w:name w:val="Нижний колонтитул Знак1"/>
    <w:basedOn w:val="a0"/>
    <w:uiPriority w:val="99"/>
    <w:semiHidden/>
    <w:rsid w:val="003957AF"/>
    <w:rPr>
      <w:rFonts w:ascii="Times New Roman" w:cs="Times New Roman" w:eastAsia="Times New Roman" w:hAnsi="Times New Roman"/>
      <w:sz w:val="24"/>
      <w:szCs w:val="24"/>
      <w:lang w:eastAsia="ru-RU"/>
    </w:rPr>
  </w:style>
  <w:style w:customStyle="1" w:styleId="140" w:type="table">
    <w:name w:val="Сетка таблицы14"/>
    <w:basedOn w:val="a1"/>
    <w:next w:val="af6"/>
    <w:rsid w:val="003E4498"/>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bdr w:color="auto" w:space="0" w:sz="0" w:val="none"/>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 w:customStyle="1" w:styleId="150" w:type="table">
    <w:name w:val="Сетка таблицы15"/>
    <w:basedOn w:val="a1"/>
    <w:next w:val="af6"/>
    <w:rsid w:val="00BB5BF6"/>
    <w:pPr>
      <w:pBdr>
        <w:top w:color="auto" w:space="0" w:sz="0" w:val="none"/>
        <w:left w:color="auto" w:space="0" w:sz="0" w:val="none"/>
        <w:bottom w:color="auto" w:space="0" w:sz="0" w:val="none"/>
        <w:right w:color="auto" w:space="0" w:sz="0" w:val="none"/>
        <w:between w:color="auto" w:space="0" w:sz="0" w:val="none"/>
        <w:bar w:color="auto" w:sz="0" w:val="none"/>
      </w:pBdr>
    </w:pPr>
    <w:rPr>
      <w:rFonts w:eastAsia="Times New Roman"/>
      <w:bdr w:color="auto" w:space="0" w:sz="0" w:val="none"/>
    </w:rPr>
    <w:tblPr>
      <w:tblInd w:type="dxa" w:w="0"/>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CellMar>
        <w:top w:type="dxa" w:w="0"/>
        <w:left w:type="dxa" w:w="108"/>
        <w:bottom w:type="dxa" w:w="0"/>
        <w:right w:type="dxa" w:w="108"/>
      </w:tblCellMar>
    </w:tbl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ivs>
    <w:div w:id="30572417">
      <w:bodyDiv w:val="true"/>
      <w:marLeft w:val="0"/>
      <w:marRight w:val="0"/>
      <w:marTop w:val="0"/>
      <w:marBottom w:val="0"/>
      <w:divBdr>
        <w:top w:space="0" w:sz="0" w:color="auto" w:val="none"/>
        <w:left w:space="0" w:sz="0" w:color="auto" w:val="none"/>
        <w:bottom w:space="0" w:sz="0" w:color="auto" w:val="none"/>
        <w:right w:space="0" w:sz="0" w:color="auto" w:val="none"/>
      </w:divBdr>
    </w:div>
    <w:div w:id="37975258">
      <w:bodyDiv w:val="true"/>
      <w:marLeft w:val="0"/>
      <w:marRight w:val="0"/>
      <w:marTop w:val="0"/>
      <w:marBottom w:val="0"/>
      <w:divBdr>
        <w:top w:space="0" w:sz="0" w:color="auto" w:val="none"/>
        <w:left w:space="0" w:sz="0" w:color="auto" w:val="none"/>
        <w:bottom w:space="0" w:sz="0" w:color="auto" w:val="none"/>
        <w:right w:space="0" w:sz="0" w:color="auto" w:val="none"/>
      </w:divBdr>
    </w:div>
    <w:div w:id="179856098">
      <w:bodyDiv w:val="true"/>
      <w:marLeft w:val="0"/>
      <w:marRight w:val="0"/>
      <w:marTop w:val="0"/>
      <w:marBottom w:val="0"/>
      <w:divBdr>
        <w:top w:space="0" w:sz="0" w:color="auto" w:val="none"/>
        <w:left w:space="0" w:sz="0" w:color="auto" w:val="none"/>
        <w:bottom w:space="0" w:sz="0" w:color="auto" w:val="none"/>
        <w:right w:space="0" w:sz="0" w:color="auto" w:val="none"/>
      </w:divBdr>
    </w:div>
    <w:div w:id="192310172">
      <w:bodyDiv w:val="true"/>
      <w:marLeft w:val="0"/>
      <w:marRight w:val="0"/>
      <w:marTop w:val="0"/>
      <w:marBottom w:val="0"/>
      <w:divBdr>
        <w:top w:space="0" w:sz="0" w:color="auto" w:val="none"/>
        <w:left w:space="0" w:sz="0" w:color="auto" w:val="none"/>
        <w:bottom w:space="0" w:sz="0" w:color="auto" w:val="none"/>
        <w:right w:space="0" w:sz="0" w:color="auto" w:val="none"/>
      </w:divBdr>
    </w:div>
    <w:div w:id="204800192">
      <w:bodyDiv w:val="true"/>
      <w:marLeft w:val="0"/>
      <w:marRight w:val="0"/>
      <w:marTop w:val="0"/>
      <w:marBottom w:val="0"/>
      <w:divBdr>
        <w:top w:space="0" w:sz="0" w:color="auto" w:val="none"/>
        <w:left w:space="0" w:sz="0" w:color="auto" w:val="none"/>
        <w:bottom w:space="0" w:sz="0" w:color="auto" w:val="none"/>
        <w:right w:space="0" w:sz="0" w:color="auto" w:val="none"/>
      </w:divBdr>
    </w:div>
    <w:div w:id="223836334">
      <w:bodyDiv w:val="true"/>
      <w:marLeft w:val="0"/>
      <w:marRight w:val="0"/>
      <w:marTop w:val="0"/>
      <w:marBottom w:val="0"/>
      <w:divBdr>
        <w:top w:space="0" w:sz="0" w:color="auto" w:val="none"/>
        <w:left w:space="0" w:sz="0" w:color="auto" w:val="none"/>
        <w:bottom w:space="0" w:sz="0" w:color="auto" w:val="none"/>
        <w:right w:space="0" w:sz="0" w:color="auto" w:val="none"/>
      </w:divBdr>
    </w:div>
    <w:div w:id="228619111">
      <w:bodyDiv w:val="true"/>
      <w:marLeft w:val="0"/>
      <w:marRight w:val="0"/>
      <w:marTop w:val="0"/>
      <w:marBottom w:val="0"/>
      <w:divBdr>
        <w:top w:space="0" w:sz="0" w:color="auto" w:val="none"/>
        <w:left w:space="0" w:sz="0" w:color="auto" w:val="none"/>
        <w:bottom w:space="0" w:sz="0" w:color="auto" w:val="none"/>
        <w:right w:space="0" w:sz="0" w:color="auto" w:val="none"/>
      </w:divBdr>
    </w:div>
    <w:div w:id="239677522">
      <w:bodyDiv w:val="true"/>
      <w:marLeft w:val="0"/>
      <w:marRight w:val="0"/>
      <w:marTop w:val="0"/>
      <w:marBottom w:val="0"/>
      <w:divBdr>
        <w:top w:space="0" w:sz="0" w:color="auto" w:val="none"/>
        <w:left w:space="0" w:sz="0" w:color="auto" w:val="none"/>
        <w:bottom w:space="0" w:sz="0" w:color="auto" w:val="none"/>
        <w:right w:space="0" w:sz="0" w:color="auto" w:val="none"/>
      </w:divBdr>
    </w:div>
    <w:div w:id="294651566">
      <w:bodyDiv w:val="true"/>
      <w:marLeft w:val="0"/>
      <w:marRight w:val="0"/>
      <w:marTop w:val="0"/>
      <w:marBottom w:val="0"/>
      <w:divBdr>
        <w:top w:space="0" w:sz="0" w:color="auto" w:val="none"/>
        <w:left w:space="0" w:sz="0" w:color="auto" w:val="none"/>
        <w:bottom w:space="0" w:sz="0" w:color="auto" w:val="none"/>
        <w:right w:space="0" w:sz="0" w:color="auto" w:val="none"/>
      </w:divBdr>
    </w:div>
    <w:div w:id="347102217">
      <w:bodyDiv w:val="true"/>
      <w:marLeft w:val="0"/>
      <w:marRight w:val="0"/>
      <w:marTop w:val="0"/>
      <w:marBottom w:val="0"/>
      <w:divBdr>
        <w:top w:space="0" w:sz="0" w:color="auto" w:val="none"/>
        <w:left w:space="0" w:sz="0" w:color="auto" w:val="none"/>
        <w:bottom w:space="0" w:sz="0" w:color="auto" w:val="none"/>
        <w:right w:space="0" w:sz="0" w:color="auto" w:val="none"/>
      </w:divBdr>
    </w:div>
    <w:div w:id="358745860">
      <w:bodyDiv w:val="true"/>
      <w:marLeft w:val="0"/>
      <w:marRight w:val="0"/>
      <w:marTop w:val="0"/>
      <w:marBottom w:val="0"/>
      <w:divBdr>
        <w:top w:space="0" w:sz="0" w:color="auto" w:val="none"/>
        <w:left w:space="0" w:sz="0" w:color="auto" w:val="none"/>
        <w:bottom w:space="0" w:sz="0" w:color="auto" w:val="none"/>
        <w:right w:space="0" w:sz="0" w:color="auto" w:val="none"/>
      </w:divBdr>
    </w:div>
    <w:div w:id="431555596">
      <w:bodyDiv w:val="true"/>
      <w:marLeft w:val="0"/>
      <w:marRight w:val="0"/>
      <w:marTop w:val="0"/>
      <w:marBottom w:val="0"/>
      <w:divBdr>
        <w:top w:space="0" w:sz="0" w:color="auto" w:val="none"/>
        <w:left w:space="0" w:sz="0" w:color="auto" w:val="none"/>
        <w:bottom w:space="0" w:sz="0" w:color="auto" w:val="none"/>
        <w:right w:space="0" w:sz="0" w:color="auto" w:val="none"/>
      </w:divBdr>
    </w:div>
    <w:div w:id="467207318">
      <w:bodyDiv w:val="true"/>
      <w:marLeft w:val="0"/>
      <w:marRight w:val="0"/>
      <w:marTop w:val="0"/>
      <w:marBottom w:val="0"/>
      <w:divBdr>
        <w:top w:space="0" w:sz="0" w:color="auto" w:val="none"/>
        <w:left w:space="0" w:sz="0" w:color="auto" w:val="none"/>
        <w:bottom w:space="0" w:sz="0" w:color="auto" w:val="none"/>
        <w:right w:space="0" w:sz="0" w:color="auto" w:val="none"/>
      </w:divBdr>
    </w:div>
    <w:div w:id="468325120">
      <w:bodyDiv w:val="true"/>
      <w:marLeft w:val="0"/>
      <w:marRight w:val="0"/>
      <w:marTop w:val="0"/>
      <w:marBottom w:val="0"/>
      <w:divBdr>
        <w:top w:space="0" w:sz="0" w:color="auto" w:val="none"/>
        <w:left w:space="0" w:sz="0" w:color="auto" w:val="none"/>
        <w:bottom w:space="0" w:sz="0" w:color="auto" w:val="none"/>
        <w:right w:space="0" w:sz="0" w:color="auto" w:val="none"/>
      </w:divBdr>
    </w:div>
    <w:div w:id="473641464">
      <w:bodyDiv w:val="true"/>
      <w:marLeft w:val="0"/>
      <w:marRight w:val="0"/>
      <w:marTop w:val="0"/>
      <w:marBottom w:val="0"/>
      <w:divBdr>
        <w:top w:space="0" w:sz="0" w:color="auto" w:val="none"/>
        <w:left w:space="0" w:sz="0" w:color="auto" w:val="none"/>
        <w:bottom w:space="0" w:sz="0" w:color="auto" w:val="none"/>
        <w:right w:space="0" w:sz="0" w:color="auto" w:val="none"/>
      </w:divBdr>
    </w:div>
    <w:div w:id="614794276">
      <w:bodyDiv w:val="true"/>
      <w:marLeft w:val="0"/>
      <w:marRight w:val="0"/>
      <w:marTop w:val="0"/>
      <w:marBottom w:val="0"/>
      <w:divBdr>
        <w:top w:space="0" w:sz="0" w:color="auto" w:val="none"/>
        <w:left w:space="0" w:sz="0" w:color="auto" w:val="none"/>
        <w:bottom w:space="0" w:sz="0" w:color="auto" w:val="none"/>
        <w:right w:space="0" w:sz="0" w:color="auto" w:val="none"/>
      </w:divBdr>
    </w:div>
    <w:div w:id="633677168">
      <w:bodyDiv w:val="true"/>
      <w:marLeft w:val="0"/>
      <w:marRight w:val="0"/>
      <w:marTop w:val="0"/>
      <w:marBottom w:val="0"/>
      <w:divBdr>
        <w:top w:space="0" w:sz="0" w:color="auto" w:val="none"/>
        <w:left w:space="0" w:sz="0" w:color="auto" w:val="none"/>
        <w:bottom w:space="0" w:sz="0" w:color="auto" w:val="none"/>
        <w:right w:space="0" w:sz="0" w:color="auto" w:val="none"/>
      </w:divBdr>
    </w:div>
    <w:div w:id="634608157">
      <w:bodyDiv w:val="true"/>
      <w:marLeft w:val="0"/>
      <w:marRight w:val="0"/>
      <w:marTop w:val="0"/>
      <w:marBottom w:val="0"/>
      <w:divBdr>
        <w:top w:space="0" w:sz="0" w:color="auto" w:val="none"/>
        <w:left w:space="0" w:sz="0" w:color="auto" w:val="none"/>
        <w:bottom w:space="0" w:sz="0" w:color="auto" w:val="none"/>
        <w:right w:space="0" w:sz="0" w:color="auto" w:val="none"/>
      </w:divBdr>
    </w:div>
    <w:div w:id="663822243">
      <w:bodyDiv w:val="true"/>
      <w:marLeft w:val="0"/>
      <w:marRight w:val="0"/>
      <w:marTop w:val="0"/>
      <w:marBottom w:val="0"/>
      <w:divBdr>
        <w:top w:space="0" w:sz="0" w:color="auto" w:val="none"/>
        <w:left w:space="0" w:sz="0" w:color="auto" w:val="none"/>
        <w:bottom w:space="0" w:sz="0" w:color="auto" w:val="none"/>
        <w:right w:space="0" w:sz="0" w:color="auto" w:val="none"/>
      </w:divBdr>
    </w:div>
    <w:div w:id="689457715">
      <w:bodyDiv w:val="true"/>
      <w:marLeft w:val="0"/>
      <w:marRight w:val="0"/>
      <w:marTop w:val="0"/>
      <w:marBottom w:val="0"/>
      <w:divBdr>
        <w:top w:space="0" w:sz="0" w:color="auto" w:val="none"/>
        <w:left w:space="0" w:sz="0" w:color="auto" w:val="none"/>
        <w:bottom w:space="0" w:sz="0" w:color="auto" w:val="none"/>
        <w:right w:space="0" w:sz="0" w:color="auto" w:val="none"/>
      </w:divBdr>
    </w:div>
    <w:div w:id="721098649">
      <w:bodyDiv w:val="true"/>
      <w:marLeft w:val="0"/>
      <w:marRight w:val="0"/>
      <w:marTop w:val="0"/>
      <w:marBottom w:val="0"/>
      <w:divBdr>
        <w:top w:space="0" w:sz="0" w:color="auto" w:val="none"/>
        <w:left w:space="0" w:sz="0" w:color="auto" w:val="none"/>
        <w:bottom w:space="0" w:sz="0" w:color="auto" w:val="none"/>
        <w:right w:space="0" w:sz="0" w:color="auto" w:val="none"/>
      </w:divBdr>
    </w:div>
    <w:div w:id="745809671">
      <w:bodyDiv w:val="true"/>
      <w:marLeft w:val="0"/>
      <w:marRight w:val="0"/>
      <w:marTop w:val="0"/>
      <w:marBottom w:val="0"/>
      <w:divBdr>
        <w:top w:space="0" w:sz="0" w:color="auto" w:val="none"/>
        <w:left w:space="0" w:sz="0" w:color="auto" w:val="none"/>
        <w:bottom w:space="0" w:sz="0" w:color="auto" w:val="none"/>
        <w:right w:space="0" w:sz="0" w:color="auto" w:val="none"/>
      </w:divBdr>
    </w:div>
    <w:div w:id="798571836">
      <w:bodyDiv w:val="true"/>
      <w:marLeft w:val="0"/>
      <w:marRight w:val="0"/>
      <w:marTop w:val="0"/>
      <w:marBottom w:val="0"/>
      <w:divBdr>
        <w:top w:space="0" w:sz="0" w:color="auto" w:val="none"/>
        <w:left w:space="0" w:sz="0" w:color="auto" w:val="none"/>
        <w:bottom w:space="0" w:sz="0" w:color="auto" w:val="none"/>
        <w:right w:space="0" w:sz="0" w:color="auto" w:val="none"/>
      </w:divBdr>
    </w:div>
    <w:div w:id="975986722">
      <w:bodyDiv w:val="true"/>
      <w:marLeft w:val="0"/>
      <w:marRight w:val="0"/>
      <w:marTop w:val="0"/>
      <w:marBottom w:val="0"/>
      <w:divBdr>
        <w:top w:space="0" w:sz="0" w:color="auto" w:val="none"/>
        <w:left w:space="0" w:sz="0" w:color="auto" w:val="none"/>
        <w:bottom w:space="0" w:sz="0" w:color="auto" w:val="none"/>
        <w:right w:space="0" w:sz="0" w:color="auto" w:val="none"/>
      </w:divBdr>
    </w:div>
    <w:div w:id="1079867894">
      <w:bodyDiv w:val="true"/>
      <w:marLeft w:val="0"/>
      <w:marRight w:val="0"/>
      <w:marTop w:val="0"/>
      <w:marBottom w:val="0"/>
      <w:divBdr>
        <w:top w:space="0" w:sz="0" w:color="auto" w:val="none"/>
        <w:left w:space="0" w:sz="0" w:color="auto" w:val="none"/>
        <w:bottom w:space="0" w:sz="0" w:color="auto" w:val="none"/>
        <w:right w:space="0" w:sz="0" w:color="auto" w:val="none"/>
      </w:divBdr>
    </w:div>
    <w:div w:id="1093824348">
      <w:bodyDiv w:val="true"/>
      <w:marLeft w:val="0"/>
      <w:marRight w:val="0"/>
      <w:marTop w:val="0"/>
      <w:marBottom w:val="0"/>
      <w:divBdr>
        <w:top w:space="0" w:sz="0" w:color="auto" w:val="none"/>
        <w:left w:space="0" w:sz="0" w:color="auto" w:val="none"/>
        <w:bottom w:space="0" w:sz="0" w:color="auto" w:val="none"/>
        <w:right w:space="0" w:sz="0" w:color="auto" w:val="none"/>
      </w:divBdr>
    </w:div>
    <w:div w:id="1104156260">
      <w:bodyDiv w:val="true"/>
      <w:marLeft w:val="0"/>
      <w:marRight w:val="0"/>
      <w:marTop w:val="0"/>
      <w:marBottom w:val="0"/>
      <w:divBdr>
        <w:top w:space="0" w:sz="0" w:color="auto" w:val="none"/>
        <w:left w:space="0" w:sz="0" w:color="auto" w:val="none"/>
        <w:bottom w:space="0" w:sz="0" w:color="auto" w:val="none"/>
        <w:right w:space="0" w:sz="0" w:color="auto" w:val="none"/>
      </w:divBdr>
    </w:div>
    <w:div w:id="1156923381">
      <w:bodyDiv w:val="true"/>
      <w:marLeft w:val="0"/>
      <w:marRight w:val="0"/>
      <w:marTop w:val="0"/>
      <w:marBottom w:val="0"/>
      <w:divBdr>
        <w:top w:space="0" w:sz="0" w:color="auto" w:val="none"/>
        <w:left w:space="0" w:sz="0" w:color="auto" w:val="none"/>
        <w:bottom w:space="0" w:sz="0" w:color="auto" w:val="none"/>
        <w:right w:space="0" w:sz="0" w:color="auto" w:val="none"/>
      </w:divBdr>
    </w:div>
    <w:div w:id="1165129771">
      <w:bodyDiv w:val="true"/>
      <w:marLeft w:val="0"/>
      <w:marRight w:val="0"/>
      <w:marTop w:val="0"/>
      <w:marBottom w:val="0"/>
      <w:divBdr>
        <w:top w:space="0" w:sz="0" w:color="auto" w:val="none"/>
        <w:left w:space="0" w:sz="0" w:color="auto" w:val="none"/>
        <w:bottom w:space="0" w:sz="0" w:color="auto" w:val="none"/>
        <w:right w:space="0" w:sz="0" w:color="auto" w:val="none"/>
      </w:divBdr>
    </w:div>
    <w:div w:id="1208488286">
      <w:bodyDiv w:val="true"/>
      <w:marLeft w:val="0"/>
      <w:marRight w:val="0"/>
      <w:marTop w:val="0"/>
      <w:marBottom w:val="0"/>
      <w:divBdr>
        <w:top w:space="0" w:sz="0" w:color="auto" w:val="none"/>
        <w:left w:space="0" w:sz="0" w:color="auto" w:val="none"/>
        <w:bottom w:space="0" w:sz="0" w:color="auto" w:val="none"/>
        <w:right w:space="0" w:sz="0" w:color="auto" w:val="none"/>
      </w:divBdr>
    </w:div>
    <w:div w:id="1261403604">
      <w:bodyDiv w:val="true"/>
      <w:marLeft w:val="0"/>
      <w:marRight w:val="0"/>
      <w:marTop w:val="0"/>
      <w:marBottom w:val="0"/>
      <w:divBdr>
        <w:top w:space="0" w:sz="0" w:color="auto" w:val="none"/>
        <w:left w:space="0" w:sz="0" w:color="auto" w:val="none"/>
        <w:bottom w:space="0" w:sz="0" w:color="auto" w:val="none"/>
        <w:right w:space="0" w:sz="0" w:color="auto" w:val="none"/>
      </w:divBdr>
    </w:div>
    <w:div w:id="1314867255">
      <w:bodyDiv w:val="true"/>
      <w:marLeft w:val="0"/>
      <w:marRight w:val="0"/>
      <w:marTop w:val="0"/>
      <w:marBottom w:val="0"/>
      <w:divBdr>
        <w:top w:space="0" w:sz="0" w:color="auto" w:val="none"/>
        <w:left w:space="0" w:sz="0" w:color="auto" w:val="none"/>
        <w:bottom w:space="0" w:sz="0" w:color="auto" w:val="none"/>
        <w:right w:space="0" w:sz="0" w:color="auto" w:val="none"/>
      </w:divBdr>
    </w:div>
    <w:div w:id="1314917464">
      <w:bodyDiv w:val="true"/>
      <w:marLeft w:val="0"/>
      <w:marRight w:val="0"/>
      <w:marTop w:val="0"/>
      <w:marBottom w:val="0"/>
      <w:divBdr>
        <w:top w:space="0" w:sz="0" w:color="auto" w:val="none"/>
        <w:left w:space="0" w:sz="0" w:color="auto" w:val="none"/>
        <w:bottom w:space="0" w:sz="0" w:color="auto" w:val="none"/>
        <w:right w:space="0" w:sz="0" w:color="auto" w:val="none"/>
      </w:divBdr>
    </w:div>
    <w:div w:id="1352801102">
      <w:bodyDiv w:val="true"/>
      <w:marLeft w:val="0"/>
      <w:marRight w:val="0"/>
      <w:marTop w:val="0"/>
      <w:marBottom w:val="0"/>
      <w:divBdr>
        <w:top w:space="0" w:sz="0" w:color="auto" w:val="none"/>
        <w:left w:space="0" w:sz="0" w:color="auto" w:val="none"/>
        <w:bottom w:space="0" w:sz="0" w:color="auto" w:val="none"/>
        <w:right w:space="0" w:sz="0" w:color="auto" w:val="none"/>
      </w:divBdr>
    </w:div>
    <w:div w:id="1409351787">
      <w:bodyDiv w:val="true"/>
      <w:marLeft w:val="0"/>
      <w:marRight w:val="0"/>
      <w:marTop w:val="0"/>
      <w:marBottom w:val="0"/>
      <w:divBdr>
        <w:top w:space="0" w:sz="0" w:color="auto" w:val="none"/>
        <w:left w:space="0" w:sz="0" w:color="auto" w:val="none"/>
        <w:bottom w:space="0" w:sz="0" w:color="auto" w:val="none"/>
        <w:right w:space="0" w:sz="0" w:color="auto" w:val="none"/>
      </w:divBdr>
    </w:div>
    <w:div w:id="1427574842">
      <w:bodyDiv w:val="true"/>
      <w:marLeft w:val="0"/>
      <w:marRight w:val="0"/>
      <w:marTop w:val="0"/>
      <w:marBottom w:val="0"/>
      <w:divBdr>
        <w:top w:space="0" w:sz="0" w:color="auto" w:val="none"/>
        <w:left w:space="0" w:sz="0" w:color="auto" w:val="none"/>
        <w:bottom w:space="0" w:sz="0" w:color="auto" w:val="none"/>
        <w:right w:space="0" w:sz="0" w:color="auto" w:val="none"/>
      </w:divBdr>
    </w:div>
    <w:div w:id="1441757913">
      <w:bodyDiv w:val="true"/>
      <w:marLeft w:val="0"/>
      <w:marRight w:val="0"/>
      <w:marTop w:val="0"/>
      <w:marBottom w:val="0"/>
      <w:divBdr>
        <w:top w:space="0" w:sz="0" w:color="auto" w:val="none"/>
        <w:left w:space="0" w:sz="0" w:color="auto" w:val="none"/>
        <w:bottom w:space="0" w:sz="0" w:color="auto" w:val="none"/>
        <w:right w:space="0" w:sz="0" w:color="auto" w:val="none"/>
      </w:divBdr>
    </w:div>
    <w:div w:id="1449543177">
      <w:bodyDiv w:val="true"/>
      <w:marLeft w:val="0"/>
      <w:marRight w:val="0"/>
      <w:marTop w:val="0"/>
      <w:marBottom w:val="0"/>
      <w:divBdr>
        <w:top w:space="0" w:sz="0" w:color="auto" w:val="none"/>
        <w:left w:space="0" w:sz="0" w:color="auto" w:val="none"/>
        <w:bottom w:space="0" w:sz="0" w:color="auto" w:val="none"/>
        <w:right w:space="0" w:sz="0" w:color="auto" w:val="none"/>
      </w:divBdr>
    </w:div>
    <w:div w:id="1495872458">
      <w:bodyDiv w:val="true"/>
      <w:marLeft w:val="0"/>
      <w:marRight w:val="0"/>
      <w:marTop w:val="0"/>
      <w:marBottom w:val="0"/>
      <w:divBdr>
        <w:top w:space="0" w:sz="0" w:color="auto" w:val="none"/>
        <w:left w:space="0" w:sz="0" w:color="auto" w:val="none"/>
        <w:bottom w:space="0" w:sz="0" w:color="auto" w:val="none"/>
        <w:right w:space="0" w:sz="0" w:color="auto" w:val="none"/>
      </w:divBdr>
    </w:div>
    <w:div w:id="1729306009">
      <w:bodyDiv w:val="true"/>
      <w:marLeft w:val="0"/>
      <w:marRight w:val="0"/>
      <w:marTop w:val="0"/>
      <w:marBottom w:val="0"/>
      <w:divBdr>
        <w:top w:space="0" w:sz="0" w:color="auto" w:val="none"/>
        <w:left w:space="0" w:sz="0" w:color="auto" w:val="none"/>
        <w:bottom w:space="0" w:sz="0" w:color="auto" w:val="none"/>
        <w:right w:space="0" w:sz="0" w:color="auto" w:val="none"/>
      </w:divBdr>
    </w:div>
    <w:div w:id="1921208533">
      <w:bodyDiv w:val="true"/>
      <w:marLeft w:val="0"/>
      <w:marRight w:val="0"/>
      <w:marTop w:val="0"/>
      <w:marBottom w:val="0"/>
      <w:divBdr>
        <w:top w:space="0" w:sz="0" w:color="auto" w:val="none"/>
        <w:left w:space="0" w:sz="0" w:color="auto" w:val="none"/>
        <w:bottom w:space="0" w:sz="0" w:color="auto" w:val="none"/>
        <w:right w:space="0" w:sz="0" w:color="auto" w:val="none"/>
      </w:divBdr>
    </w:div>
    <w:div w:id="2005427195">
      <w:bodyDiv w:val="true"/>
      <w:marLeft w:val="0"/>
      <w:marRight w:val="0"/>
      <w:marTop w:val="0"/>
      <w:marBottom w:val="0"/>
      <w:divBdr>
        <w:top w:space="0" w:sz="0" w:color="auto" w:val="none"/>
        <w:left w:space="0" w:sz="0" w:color="auto" w:val="none"/>
        <w:bottom w:space="0" w:sz="0" w:color="auto" w:val="none"/>
        <w:right w:space="0" w:sz="0" w:color="auto" w:val="none"/>
      </w:divBdr>
    </w:div>
    <w:div w:id="2011249221">
      <w:bodyDiv w:val="true"/>
      <w:marLeft w:val="0"/>
      <w:marRight w:val="0"/>
      <w:marTop w:val="0"/>
      <w:marBottom w:val="0"/>
      <w:divBdr>
        <w:top w:space="0" w:sz="0" w:color="auto" w:val="none"/>
        <w:left w:space="0" w:sz="0" w:color="auto" w:val="none"/>
        <w:bottom w:space="0" w:sz="0" w:color="auto" w:val="none"/>
        <w:right w:space="0" w:sz="0" w:color="auto" w:val="none"/>
      </w:divBdr>
    </w:div>
    <w:div w:id="2026209125">
      <w:bodyDiv w:val="true"/>
      <w:marLeft w:val="0"/>
      <w:marRight w:val="0"/>
      <w:marTop w:val="0"/>
      <w:marBottom w:val="0"/>
      <w:divBdr>
        <w:top w:space="0" w:sz="0" w:color="auto" w:val="none"/>
        <w:left w:space="0" w:sz="0" w:color="auto" w:val="none"/>
        <w:bottom w:space="0" w:sz="0" w:color="auto" w:val="none"/>
        <w:right w:space="0" w:sz="0" w:color="auto" w:val="none"/>
      </w:divBdr>
    </w:div>
    <w:div w:id="2115401411">
      <w:bodyDiv w:val="true"/>
      <w:marLeft w:val="0"/>
      <w:marRight w:val="0"/>
      <w:marTop w:val="0"/>
      <w:marBottom w:val="0"/>
      <w:divBdr>
        <w:top w:space="0" w:sz="0" w:color="auto" w:val="none"/>
        <w:left w:space="0" w:sz="0" w:color="auto" w:val="none"/>
        <w:bottom w:space="0" w:sz="0" w:color="auto" w:val="none"/>
        <w:right w:space="0" w:sz="0" w:color="auto" w:val="none"/>
      </w:divBdr>
    </w:div>
    <w:div w:id="2129624072">
      <w:bodyDiv w:val="true"/>
      <w:marLeft w:val="0"/>
      <w:marRight w:val="0"/>
      <w:marTop w:val="0"/>
      <w:marBottom w:val="0"/>
      <w:divBdr>
        <w:top w:space="0" w:sz="0" w:color="auto" w:val="none"/>
        <w:left w:space="0" w:sz="0" w:color="auto" w:val="none"/>
        <w:bottom w:space="0" w:sz="0" w:color="auto" w:val="none"/>
        <w:right w:space="0" w:sz="0" w:color="auto" w:val="none"/>
      </w:divBdr>
    </w:div>
    <w:div w:id="2141460401">
      <w:bodyDiv w:val="true"/>
      <w:marLeft w:val="0"/>
      <w:marRight w:val="0"/>
      <w:marTop w:val="0"/>
      <w:marBottom w:val="0"/>
      <w:divBdr>
        <w:top w:space="0" w:sz="0" w:color="auto" w:val="none"/>
        <w:left w:space="0" w:sz="0" w:color="auto" w:val="none"/>
        <w:bottom w:space="0" w:sz="0" w:color="auto" w:val="none"/>
        <w:right w:space="0" w:sz="0" w:color="auto" w:val="none"/>
      </w:divBdr>
    </w:div>
  </w:divs>
  <w:relyOnVML/>
  <w:allowPNG/>
</w:webSettings>
</file>

<file path=word/_rels/document.xml.rels><?xml version="1.0" encoding="UTF-8" standalone="yes"?><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4.xml"/><Relationship Id="rId39" Type="http://schemas.openxmlformats.org/officeDocument/2006/relationships/chart" Target="charts/chart16.xml"/><Relationship Id="rId21" Type="http://schemas.openxmlformats.org/officeDocument/2006/relationships/hyperlink" Target="http://svetomir.fm/" TargetMode="External"/><Relationship Id="rId34" Type="http://schemas.openxmlformats.org/officeDocument/2006/relationships/hyperlink" Target="http://www.nevromed.ru/consultations/genetic" TargetMode="External"/><Relationship Id="rId42" Type="http://schemas.openxmlformats.org/officeDocument/2006/relationships/chart" Target="charts/chart19.xml"/><Relationship Id="rId47" Type="http://schemas.openxmlformats.org/officeDocument/2006/relationships/hyperlink" Target="https://77.rkn.gov.ru/p4030/" TargetMode="External"/><Relationship Id="rId50" Type="http://schemas.openxmlformats.org/officeDocument/2006/relationships/hyperlink" Target="http://www.dom.mos.ru" TargetMode="External"/><Relationship Id="rId55" Type="http://schemas.openxmlformats.org/officeDocument/2006/relationships/chart" Target="charts/chart20.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hyperlink" Target="http://infolife-msk.ru/" TargetMode="External"/><Relationship Id="rId11" Type="http://schemas.openxmlformats.org/officeDocument/2006/relationships/chart" Target="charts/chart3.xml"/><Relationship Id="rId24" Type="http://schemas.openxmlformats.org/officeDocument/2006/relationships/chart" Target="charts/chart12.xml"/><Relationship Id="rId32" Type="http://schemas.openxmlformats.org/officeDocument/2006/relationships/hyperlink" Target="http://genetic-test-online.ru/" TargetMode="External"/><Relationship Id="rId37" Type="http://schemas.openxmlformats.org/officeDocument/2006/relationships/hyperlink" Target="http://vk.com/genetictestchehov" TargetMode="External"/><Relationship Id="rId40" Type="http://schemas.openxmlformats.org/officeDocument/2006/relationships/chart" Target="charts/chart17.xml"/><Relationship Id="rId45" Type="http://schemas.openxmlformats.org/officeDocument/2006/relationships/hyperlink" Target="http://pd.rkn.gov.ru/code/" TargetMode="External"/><Relationship Id="rId53" Type="http://schemas.openxmlformats.org/officeDocument/2006/relationships/image" Target="media/image4.png"/><Relationship Id="rId58" Type="http://schemas.openxmlformats.org/officeDocument/2006/relationships/chart" Target="charts/chart23.xml"/><Relationship Id="rId5" Type="http://schemas.openxmlformats.org/officeDocument/2006/relationships/settings" Target="settings.xml"/><Relationship Id="rId61" Type="http://schemas.openxmlformats.org/officeDocument/2006/relationships/hyperlink" Target="http://pd.rkn.gov.ru/code/" TargetMode="External"/><Relationship Id="rId19" Type="http://schemas.openxmlformats.org/officeDocument/2006/relationships/image" Target="media/image1.png"/><Relationship Id="rId14" Type="http://schemas.openxmlformats.org/officeDocument/2006/relationships/chart" Target="charts/chart6.xml"/><Relationship Id="rId22" Type="http://schemas.openxmlformats.org/officeDocument/2006/relationships/image" Target="media/image3.png"/><Relationship Id="rId27" Type="http://schemas.openxmlformats.org/officeDocument/2006/relationships/hyperlink" Target="http://www.kakzdorovo.center/" TargetMode="External"/><Relationship Id="rId30" Type="http://schemas.openxmlformats.org/officeDocument/2006/relationships/hyperlink" Target="http://www.dnk-center.ru/" TargetMode="External"/><Relationship Id="rId35" Type="http://schemas.openxmlformats.org/officeDocument/2006/relationships/hyperlink" Target="http://gt.pharmagnet.com" TargetMode="External"/><Relationship Id="rId43" Type="http://schemas.openxmlformats.org/officeDocument/2006/relationships/footer" Target="footer1.xml"/><Relationship Id="rId48" Type="http://schemas.openxmlformats.org/officeDocument/2006/relationships/hyperlink" Target="https://77.rkn.gov.ru/p5275/" TargetMode="External"/><Relationship Id="rId56" Type="http://schemas.openxmlformats.org/officeDocument/2006/relationships/chart" Target="charts/chart21.xml"/><Relationship Id="rId8" Type="http://schemas.openxmlformats.org/officeDocument/2006/relationships/endnotes" Target="endnotes.xml"/><Relationship Id="rId51" Type="http://schemas.openxmlformats.org/officeDocument/2006/relationships/hyperlink" Target="http://gzhi.mosreg.ru/sobytiya/novosti_ministerstva/27-06-2017-11-46-11-upravlyayushchie-organizatsii-obrabatyvayushchie-p" TargetMode="Externa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3.xml"/><Relationship Id="rId33" Type="http://schemas.openxmlformats.org/officeDocument/2006/relationships/hyperlink" Target="http://statusbt.ru/" TargetMode="External"/><Relationship Id="rId38" Type="http://schemas.openxmlformats.org/officeDocument/2006/relationships/chart" Target="charts/chart15.xml"/><Relationship Id="rId46" Type="http://schemas.openxmlformats.org/officeDocument/2006/relationships/hyperlink" Target="https://77.rkn.gov.ru/law/" TargetMode="External"/><Relationship Id="rId59" Type="http://schemas.openxmlformats.org/officeDocument/2006/relationships/hyperlink" Target="https://77.rkn.gov.ru/news/news133380.htm" TargetMode="External"/><Relationship Id="rId20" Type="http://schemas.openxmlformats.org/officeDocument/2006/relationships/image" Target="media/image2.png"/><Relationship Id="rId41" Type="http://schemas.openxmlformats.org/officeDocument/2006/relationships/chart" Target="charts/chart18.xml"/><Relationship Id="rId54" Type="http://schemas.openxmlformats.org/officeDocument/2006/relationships/image" Target="media/image5.pn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1.xml"/><Relationship Id="rId28" Type="http://schemas.openxmlformats.org/officeDocument/2006/relationships/hyperlink" Target="http://anaelcenter.ru" TargetMode="External"/><Relationship Id="rId36" Type="http://schemas.openxmlformats.org/officeDocument/2006/relationships/hyperlink" Target="http://www.volhv33.ru/obzory/1684-genetic-test" TargetMode="External"/><Relationship Id="rId49" Type="http://schemas.openxmlformats.org/officeDocument/2006/relationships/hyperlink" Target="http://innoginsk.ru/novosti/bezopasnost/nameren-ispolzovat-personalnye-dannye-soobshchi-v-roskomnadzor" TargetMode="External"/><Relationship Id="rId57" Type="http://schemas.openxmlformats.org/officeDocument/2006/relationships/chart" Target="charts/chart22.xml"/><Relationship Id="rId10" Type="http://schemas.openxmlformats.org/officeDocument/2006/relationships/chart" Target="charts/chart2.xml"/><Relationship Id="rId31" Type="http://schemas.openxmlformats.org/officeDocument/2006/relationships/hyperlink" Target="http://topgan-test.ru/index.html" TargetMode="External"/><Relationship Id="rId44" Type="http://schemas.openxmlformats.org/officeDocument/2006/relationships/hyperlink" Target="http://pd.rkn.gov.ru/code/" TargetMode="External"/><Relationship Id="rId52" Type="http://schemas.openxmlformats.org/officeDocument/2006/relationships/hyperlink" Target="http://gzhi.mosreg.ru/dokumenty/upravlyayushchim-kompaniyam-tszh-zhk-i-zhsk/27-06-2017-12-14-54-dopolnit-razdel-informatsiey-pod-zaglaviem-upravlya" TargetMode="External"/><Relationship Id="rId60" Type="http://schemas.openxmlformats.org/officeDocument/2006/relationships/hyperlink" Target="http://pd.rkn.gov.ru/code/" TargetMode="Externa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2.xml"/></Relationships>
</file>

<file path=word/charts/_rels/chart11.xml.rels><?xml version="1.0" encoding="UTF-8" standalone="yes"?><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3.xml"/></Relationships>
</file>

<file path=word/charts/_rels/chart12.xml.rels><?xml version="1.0" encoding="UTF-8" standalone="yes"?><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4.xml"/></Relationships>
</file>

<file path=word/charts/_rels/chart13.xml.rels><?xml version="1.0" encoding="UTF-8" standalone="yes"?><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5.xml"/></Relationships>
</file>

<file path=word/charts/_rels/chart14.xml.rels><?xml version="1.0" encoding="UTF-8" standalone="yes"?><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6.xml"/></Relationships>
</file>

<file path=word/charts/_rels/chart15.xml.rels><?xml version="1.0" encoding="UTF-8" standalone="yes"?><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7.xml"/></Relationships>
</file>

<file path=word/charts/_rels/chart19.xml.rels><?xml version="1.0" encoding="UTF-8" standalone="yes"?><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Relationships xmlns="http://schemas.openxmlformats.org/package/2006/relationships"><Relationship Id="rId1" Type="http://schemas.openxmlformats.org/officeDocument/2006/relationships/package" Target="../embeddings/_____Microsoft_Excel20.xlsx"/></Relationships>
</file>

<file path=word/charts/_rels/chart21.xml.rels><?xml version="1.0" encoding="UTF-8" standalone="yes"?><Relationships xmlns="http://schemas.openxmlformats.org/package/2006/relationships"><Relationship Id="rId1" Type="http://schemas.openxmlformats.org/officeDocument/2006/relationships/package" Target="../embeddings/_____Microsoft_Excel21.xlsx"/></Relationships>
</file>

<file path=word/charts/_rels/chart22.xml.rels><?xml version="1.0" encoding="UTF-8" standalone="yes"?><Relationships xmlns="http://schemas.openxmlformats.org/package/2006/relationships"><Relationship Id="rId1" Type="http://schemas.openxmlformats.org/officeDocument/2006/relationships/package" Target="../embeddings/_____Microsoft_Excel22.xlsx"/></Relationships>
</file>

<file path=word/charts/_rels/chart23.xml.rels><?xml version="1.0" encoding="UTF-8" standalone="yes"?><Relationships xmlns="http://schemas.openxmlformats.org/package/2006/relationships"><Relationship Id="rId1" Type="http://schemas.openxmlformats.org/officeDocument/2006/relationships/package" Target="../embeddings/_____Microsoft_Excel23.xlsx"/></Relationships>
</file>

<file path=word/charts/_rels/chart3.xml.rels><?xml version="1.0" encoding="UTF-8" standalone="yes"?><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1.xml"/></Relationships>
</file>

<file path=word/charts/chart1.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manualLayout>
          <c:layoutTarget val="inner"/>
          <c:xMode val="edge"/>
          <c:yMode val="edge"/>
          <c:x val="0.027777777777777856"/>
          <c:y val="0.1351715410573678"/>
          <c:w val="0.9490740740740754"/>
          <c:h val="0.7707342832145999"/>
        </c:manualLayout>
      </c:layout>
      <c:barChart>
        <c:barDir val="col"/>
        <c:grouping val="clustered"/>
        <c:varyColors val="true"/>
        <c:ser>
          <c:idx val="0"/>
          <c:order val="0"/>
          <c:tx>
            <c:strRef>
              <c:f>Лист1!$B$1</c:f>
              <c:strCache>
                <c:ptCount val="1"/>
                <c:pt idx="0">
                  <c:v>Запланировано</c:v>
                </c:pt>
              </c:strCache>
            </c:strRef>
          </c:tx>
          <c:spPr>
            <a:solidFill>
              <a:srgbClr val="17375E"/>
            </a:solidFill>
          </c:spPr>
          <c:invertIfNegative val="true"/>
          <c:dPt>
            <c:idx val="0"/>
            <c:invertIfNegative val="true"/>
            <c:bubble3D val="false"/>
            <c:spPr>
              <a:solidFill>
                <a:schemeClr val="accent1">
                  <a:lumMod val="50000"/>
                </a:schemeClr>
              </a:solidFill>
              <a:ln>
                <a:solidFill>
                  <a:schemeClr val="accent1"/>
                </a:solidFill>
              </a:ln>
            </c:spPr>
          </c:dPt>
          <c:cat>
            <c:numRef>
              <c:f>Лист1!$A$2:$A$3</c:f>
              <c:numCache>
                <c:formatCode>General</c:formatCode>
                <c:ptCount val="2"/>
                <c:pt idx="0">
                  <c:v>2016</c:v>
                </c:pt>
                <c:pt idx="1">
                  <c:v>2017</c:v>
                </c:pt>
              </c:numCache>
            </c:numRef>
          </c:cat>
          <c:val>
            <c:numRef>
              <c:f>Лист1!$B$2:$B$3</c:f>
              <c:numCache>
                <c:formatCode>General</c:formatCode>
                <c:ptCount val="2"/>
                <c:pt idx="0">
                  <c:v>86</c:v>
                </c:pt>
                <c:pt idx="1">
                  <c:v>68</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Выполнено</c:v>
                </c:pt>
              </c:strCache>
            </c:strRef>
          </c:tx>
          <c:spPr>
            <a:solidFill>
              <a:srgbClr val="00B0F0"/>
            </a:solidFill>
          </c:spPr>
          <c:invertIfNegative val="true"/>
          <c:cat>
            <c:numRef>
              <c:f>Лист1!$A$2:$A$3</c:f>
              <c:numCache>
                <c:formatCode>General</c:formatCode>
                <c:ptCount val="2"/>
                <c:pt idx="0">
                  <c:v>2016</c:v>
                </c:pt>
                <c:pt idx="1">
                  <c:v>2017</c:v>
                </c:pt>
              </c:numCache>
            </c:numRef>
          </c:cat>
          <c:val>
            <c:numRef>
              <c:f>Лист1!$C$2:$C$3</c:f>
              <c:numCache>
                <c:formatCode>General</c:formatCode>
                <c:ptCount val="2"/>
                <c:pt idx="0">
                  <c:v>70</c:v>
                </c:pt>
                <c:pt idx="1">
                  <c:v>63</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true"/>
          <c:showCatName val="false"/>
          <c:showSerName val="false"/>
          <c:showPercent val="false"/>
          <c:showBubbleSize val="false"/>
        </c:dLbls>
        <c:gapWidth val="150"/>
        <c:overlap val="-25"/>
        <c:axId val="230352384"/>
        <c:axId val="234353728"/>
      </c:barChart>
      <c:catAx>
        <c:axId val="230352384"/>
        <c:scaling>
          <c:orientation val="minMax"/>
        </c:scaling>
        <c:delete val="false"/>
        <c:axPos val="b"/>
        <c:numFmt sourceLinked="true" formatCode="General"/>
        <c:majorTickMark val="none"/>
        <c:minorTickMark val="none"/>
        <c:tickLblPos val="nextTo"/>
        <c:crossAx val="234353728"/>
        <c:crosses val="autoZero"/>
        <c:auto val="true"/>
        <c:lblAlgn val="ctr"/>
        <c:lblOffset val="100"/>
        <c:noMultiLvlLbl val="true"/>
      </c:catAx>
      <c:valAx>
        <c:axId val="234353728"/>
        <c:scaling>
          <c:orientation val="minMax"/>
        </c:scaling>
        <c:delete val="true"/>
        <c:axPos val="l"/>
        <c:numFmt sourceLinked="true" formatCode="General"/>
        <c:majorTickMark val="none"/>
        <c:minorTickMark val="none"/>
        <c:tickLblPos val="nextTo"/>
        <c:crossAx val="230352384"/>
        <c:crosses val="autoZero"/>
        <c:crossBetween val="between"/>
      </c:valAx>
    </c:plotArea>
    <c:legend>
      <c:legendPos val="t"/>
      <c:overlay val="false"/>
    </c:legend>
    <c:plotVisOnly val="true"/>
    <c:dispBlanksAs val="gap"/>
    <c:showDLblsOverMax val="true"/>
  </c:chart>
  <c:spPr>
    <a:ln>
      <a:noFill/>
    </a:ln>
  </c:spPr>
  <c:externalData r:id="rId1">
    <c:autoUpdate val="false"/>
  </c:externalData>
</c:chartSpace>
</file>

<file path=word/charts/chart10.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lrMapOvr folHlink="folHlink" hlink="hlink" accent6="accent6" accent5="accent5" accent4="accent4" accent3="accent3" accent2="accent2" accent1="accent1" tx2="dk2" bg2="lt2" tx1="dk1" bg1="lt1"/>
  <c:chart>
    <c:autoTitleDeleted val="true"/>
    <c:plotArea>
      <c:layout>
        <c:manualLayout>
          <c:layoutTarget val="inner"/>
          <c:xMode val="edge"/>
          <c:yMode val="edge"/>
          <c:x val="0.08824292282903456"/>
          <c:y val="0.040043594716450415"/>
          <c:w val="0.6794617944116222"/>
          <c:h val="0.8272475092523294"/>
        </c:manualLayout>
      </c:layout>
      <c:barChart>
        <c:barDir val="bar"/>
        <c:grouping val="clustered"/>
        <c:varyColors val="true"/>
        <c:ser>
          <c:idx val="0"/>
          <c:order val="0"/>
          <c:tx>
            <c:strRef>
              <c:f>Лист1!$B$1</c:f>
              <c:strCache>
                <c:ptCount val="1"/>
                <c:pt idx="0">
                  <c:v>Протоколы</c:v>
                </c:pt>
              </c:strCache>
            </c:strRef>
          </c:tx>
          <c:invertIfNegative val="true"/>
          <c:dLbls>
            <c:dLbl>
              <c:idx val="1"/>
              <c:showLegendKey val="true"/>
              <c:showVal val="true"/>
              <c:showCatName val="true"/>
              <c:showSerName val="false"/>
              <c:showPercent val="true"/>
              <c:showBubbleSize val="true"/>
            </c:dLbl>
            <c:showLegendKey val="true"/>
            <c:showVal val="true"/>
            <c:showCatName val="true"/>
            <c:showSerName val="true"/>
            <c:showPercent val="true"/>
            <c:showBubbleSize val="true"/>
            <c:showLeaderLines val="false"/>
          </c:dLbls>
          <c:cat>
            <c:strRef>
              <c:f>Лист1!$A$2:$A$3</c:f>
              <c:strCache>
                <c:ptCount val="2"/>
                <c:pt idx="0">
                  <c:v>12 месяцев 2016</c:v>
                </c:pt>
                <c:pt idx="1">
                  <c:v>12 месяцев 2017</c:v>
                </c:pt>
              </c:strCache>
            </c:strRef>
          </c:cat>
          <c:val>
            <c:numRef>
              <c:f>Лист1!$B$2:$B$3</c:f>
              <c:numCache>
                <c:formatCode>General</c:formatCode>
                <c:ptCount val="2"/>
                <c:pt idx="0">
                  <c:v>223</c:v>
                </c:pt>
                <c:pt idx="1">
                  <c:v>303</c:v>
                </c:pt>
              </c:numCache>
            </c:numRef>
          </c:val>
        </c:ser>
        <c:ser>
          <c:idx val="1"/>
          <c:order val="1"/>
          <c:tx>
            <c:strRef>
              <c:f>Лист1!$C$1</c:f>
              <c:strCache>
                <c:ptCount val="1"/>
                <c:pt idx="0">
                  <c:v>Предписания</c:v>
                </c:pt>
              </c:strCache>
            </c:strRef>
          </c:tx>
          <c:invertIfNegative val="true"/>
          <c:dLbls>
            <c:dLbl>
              <c:idx val="1"/>
              <c:layout>
                <c:manualLayout>
                  <c:x val="-0.011114839971694898"/>
                  <c:y val="-0.022751324883992875"/>
                </c:manualLayout>
              </c:layout>
              <c:showLegendKey val="true"/>
              <c:showVal val="true"/>
              <c:showCatName val="true"/>
              <c:showSerName val="false"/>
              <c:showPercent val="true"/>
              <c:showBubbleSize val="true"/>
            </c:dLbl>
            <c:showLegendKey val="true"/>
            <c:showVal val="true"/>
            <c:showCatName val="true"/>
            <c:showSerName val="false"/>
            <c:showPercent val="true"/>
            <c:showBubbleSize val="true"/>
            <c:showLeaderLines val="false"/>
          </c:dLbls>
          <c:cat>
            <c:strRef>
              <c:f>Лист1!$A$2:$A$3</c:f>
              <c:strCache>
                <c:ptCount val="2"/>
                <c:pt idx="0">
                  <c:v>12 месяцев 2016</c:v>
                </c:pt>
                <c:pt idx="1">
                  <c:v>12 месяцев 2017</c:v>
                </c:pt>
              </c:strCache>
            </c:strRef>
          </c:cat>
          <c:val>
            <c:numRef>
              <c:f>Лист1!$C$2:$C$3</c:f>
              <c:numCache>
                <c:formatCode>General</c:formatCode>
                <c:ptCount val="2"/>
                <c:pt idx="0">
                  <c:v>34</c:v>
                </c:pt>
                <c:pt idx="1">
                  <c:v>41</c:v>
                </c:pt>
              </c:numCache>
            </c:numRef>
          </c:val>
        </c:ser>
        <c:ser>
          <c:idx val="2"/>
          <c:order val="2"/>
          <c:tx>
            <c:strRef>
              <c:f>Лист1!$D$1</c:f>
              <c:strCache>
                <c:ptCount val="1"/>
                <c:pt idx="0">
                  <c:v>Предупреждения</c:v>
                </c:pt>
              </c:strCache>
            </c:strRef>
          </c:tx>
          <c:invertIfNegative val="true"/>
          <c:dLbls>
            <c:dLbl>
              <c:idx val="1"/>
              <c:layout>
                <c:manualLayout>
                  <c:x val="0.0"/>
                  <c:y val="-0.039814818546987554"/>
                </c:manualLayout>
              </c:layout>
              <c:showLegendKey val="true"/>
              <c:showVal val="true"/>
              <c:showCatName val="false"/>
              <c:showSerName val="false"/>
              <c:showPercent val="true"/>
              <c:showBubbleSize val="true"/>
            </c:dLbl>
            <c:showLegendKey val="true"/>
            <c:showVal val="true"/>
            <c:showCatName val="true"/>
            <c:showSerName val="false"/>
            <c:showPercent val="true"/>
            <c:showBubbleSize val="true"/>
            <c:showLeaderLines val="false"/>
          </c:dLbls>
          <c:cat>
            <c:strRef>
              <c:f>Лист1!$A$2:$A$3</c:f>
              <c:strCache>
                <c:ptCount val="2"/>
                <c:pt idx="0">
                  <c:v>12 месяцев 2016</c:v>
                </c:pt>
                <c:pt idx="1">
                  <c:v>12 месяцев 2017</c:v>
                </c:pt>
              </c:strCache>
            </c:strRef>
          </c:cat>
          <c:val>
            <c:numRef>
              <c:f>Лист1!$D$2:$D$3</c:f>
              <c:numCache>
                <c:formatCode>General</c:formatCode>
                <c:ptCount val="2"/>
                <c:pt idx="0">
                  <c:v>6</c:v>
                </c:pt>
                <c:pt idx="1">
                  <c:v>1</c:v>
                </c:pt>
              </c:numCache>
            </c:numRef>
          </c:val>
        </c:ser>
        <c:dLbls>
          <c:showLegendKey val="false"/>
          <c:showVal val="false"/>
          <c:showCatName val="false"/>
          <c:showSerName val="false"/>
          <c:showPercent val="false"/>
          <c:showBubbleSize val="false"/>
        </c:dLbls>
        <c:gapWidth val="150"/>
        <c:axId val="232463360"/>
        <c:axId val="232224384"/>
      </c:barChart>
      <c:catAx>
        <c:axId val="232463360"/>
        <c:scaling>
          <c:orientation val="minMax"/>
        </c:scaling>
        <c:delete val="true"/>
        <c:axPos val="l"/>
        <c:numFmt sourceLinked="true" formatCode="General"/>
        <c:majorTickMark val="cross"/>
        <c:minorTickMark val="cross"/>
        <c:tickLblPos val="nextTo"/>
        <c:crossAx val="232224384"/>
        <c:crosses val="autoZero"/>
        <c:auto val="true"/>
        <c:lblAlgn val="ctr"/>
        <c:lblOffset val="100"/>
        <c:noMultiLvlLbl val="true"/>
      </c:catAx>
      <c:valAx>
        <c:axId val="232224384"/>
        <c:scaling>
          <c:orientation val="minMax"/>
        </c:scaling>
        <c:delete val="true"/>
        <c:axPos val="b"/>
        <c:majorGridlines>
          <c:spPr>
            <a:ln w="9525">
              <a:solidFill>
                <a:srgbClr val="535353">
                  <a:lumMod val="40000"/>
                  <a:lumOff val="60000"/>
                </a:srgbClr>
              </a:solidFill>
            </a:ln>
          </c:spPr>
        </c:majorGridlines>
        <c:numFmt sourceLinked="true" formatCode="General"/>
        <c:majorTickMark val="cross"/>
        <c:minorTickMark val="cross"/>
        <c:tickLblPos val="none"/>
        <c:crossAx val="232463360"/>
        <c:crosses val="autoZero"/>
        <c:crossBetween val="between"/>
      </c:valAx>
    </c:plotArea>
    <c:legend>
      <c:legendPos val="r"/>
      <c:layout>
        <c:manualLayout>
          <c:xMode val="edge"/>
          <c:yMode val="edge"/>
          <c:x val="0.8211887420513525"/>
          <c:y val="0.43661103795472683"/>
          <c:w val="0.15094922950582193"/>
          <c:h val="0.2519259779849879"/>
        </c:manualLayout>
      </c:layout>
      <c:overlay val="true"/>
    </c:legend>
    <c:plotVisOnly val="true"/>
    <c:dispBlanksAs val="zero"/>
    <c:showDLblsOverMax val="true"/>
  </c:chart>
  <c:spPr>
    <a:solidFill>
      <a:schemeClr val="bg1"/>
    </a:solidFill>
    <a:ln w="22225">
      <a:noFill/>
    </a:ln>
  </c:spPr>
  <c:txPr>
    <a:bodyPr/>
    <a:lstStyle/>
    <a:p>
      <a:pPr>
        <a:defRPr sz="800">
          <a:latin charset="0" pitchFamily="18" typeface="Times New Roman"/>
          <a:cs charset="0" pitchFamily="18" typeface="Times New Roman"/>
        </a:defRPr>
      </a:pPr>
      <a:endParaRPr lang="ru-RU"/>
    </a:p>
  </c:txPr>
  <c:externalData r:id="rId2">
    <c:autoUpdate val="false"/>
  </c:externalData>
</c:chartSpace>
</file>

<file path=word/charts/chart11.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lrMapOvr folHlink="folHlink" hlink="hlink" accent6="accent6" accent5="accent5" accent4="accent4" accent3="accent3" accent2="accent2" accent1="accent1" tx2="dk2" bg2="lt2" tx1="dk1" bg1="lt1"/>
  <c:chart>
    <c:autoTitleDeleted val="false"/>
    <c:view3D>
      <c:rotX val="15"/>
      <c:rotY val="20"/>
      <c:rAngAx val="false"/>
      <c:perspective val="30"/>
    </c:view3D>
    <c:floor>
      <c:thickness val="0"/>
    </c:floor>
    <c:sideWall>
      <c:thickness val="0"/>
    </c:sideWall>
    <c:backWall>
      <c:thickness val="0"/>
    </c:backWall>
    <c:plotArea>
      <c:layout>
        <c:manualLayout>
          <c:layoutTarget val="inner"/>
          <c:xMode val="edge"/>
          <c:yMode val="edge"/>
          <c:x val="0.07357830271216097"/>
          <c:y val="0.043731933577547656"/>
          <c:w val="0.664720217264509"/>
          <c:h val="0.8619989844925375"/>
        </c:manualLayout>
      </c:layout>
      <c:bar3DChart>
        <c:barDir val="col"/>
        <c:grouping val="clustered"/>
        <c:varyColors val="false"/>
        <c:ser>
          <c:idx val="0"/>
          <c:order val="0"/>
          <c:tx>
            <c:strRef>
              <c:f>Лист1!$B$1</c:f>
              <c:strCache>
                <c:ptCount val="1"/>
                <c:pt idx="0">
                  <c:v>Количество проверок</c:v>
                </c:pt>
              </c:strCache>
            </c:strRef>
          </c:tx>
          <c:spPr>
            <a:solidFill>
              <a:srgbClr val="0070C0"/>
            </a:solidFill>
          </c:spPr>
          <c:invertIfNegative val="false"/>
          <c:dLbls>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numRef>
              <c:f>Лист1!$A$2:$A$3</c:f>
              <c:numCache>
                <c:formatCode>General</c:formatCode>
                <c:ptCount val="2"/>
                <c:pt idx="0">
                  <c:v>2016</c:v>
                </c:pt>
                <c:pt idx="1">
                  <c:v>2017</c:v>
                </c:pt>
              </c:numCache>
            </c:numRef>
          </c:cat>
          <c:val>
            <c:numRef>
              <c:f>Лист1!$B$2:$B$3</c:f>
              <c:numCache>
                <c:formatCode>General</c:formatCode>
                <c:ptCount val="2"/>
                <c:pt idx="0">
                  <c:v>48</c:v>
                </c:pt>
                <c:pt idx="1">
                  <c:v>36</c:v>
                </c:pt>
              </c:numCache>
            </c:numRef>
          </c:val>
        </c:ser>
        <c:ser>
          <c:idx val="1"/>
          <c:order val="1"/>
          <c:tx>
            <c:strRef>
              <c:f>Лист1!$C$1</c:f>
              <c:strCache>
                <c:ptCount val="1"/>
                <c:pt idx="0">
                  <c:v>Количество нарушений</c:v>
                </c:pt>
              </c:strCache>
            </c:strRef>
          </c:tx>
          <c:spPr>
            <a:solidFill>
              <a:srgbClr val="00B0F0"/>
            </a:solidFill>
          </c:spPr>
          <c:invertIfNegative val="false"/>
          <c:dLbls>
            <c:dLbl>
              <c:idx val="0"/>
              <c:layout>
                <c:manualLayout>
                  <c:x val="0.012606418354415722"/>
                  <c:y val="0.0"/>
                </c:manualLayout>
              </c:layout>
              <c:showLegendKey val="false"/>
              <c:showVal val="true"/>
              <c:showCatName val="false"/>
              <c:showSerName val="false"/>
              <c:showPercent val="false"/>
              <c:showBubbleSize val="false"/>
            </c:dLbl>
            <c:dLbl>
              <c:idx val="1"/>
              <c:layout>
                <c:manualLayout>
                  <c:x val="0.012606418354415722"/>
                  <c:y val="-0.01590252130092642"/>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numRef>
              <c:f>Лист1!$A$2:$A$3</c:f>
              <c:numCache>
                <c:formatCode>General</c:formatCode>
                <c:ptCount val="2"/>
                <c:pt idx="0">
                  <c:v>2016</c:v>
                </c:pt>
                <c:pt idx="1">
                  <c:v>2017</c:v>
                </c:pt>
              </c:numCache>
            </c:numRef>
          </c:cat>
          <c:val>
            <c:numRef>
              <c:f>Лист1!$C$2:$C$3</c:f>
              <c:numCache>
                <c:formatCode>General</c:formatCode>
                <c:ptCount val="2"/>
                <c:pt idx="0">
                  <c:v>305</c:v>
                </c:pt>
                <c:pt idx="1">
                  <c:v>282</c:v>
                </c:pt>
              </c:numCache>
            </c:numRef>
          </c:val>
        </c:ser>
        <c:ser>
          <c:idx val="2"/>
          <c:order val="2"/>
          <c:tx>
            <c:strRef>
              <c:f>Лист1!$D$1</c:f>
              <c:strCache>
                <c:ptCount val="1"/>
                <c:pt idx="0">
                  <c:v>Среднее кол-во нарушений на плановую одну проверку</c:v>
                </c:pt>
              </c:strCache>
            </c:strRef>
          </c:tx>
          <c:invertIfNegative val="false"/>
          <c:dLbls>
            <c:dLbl>
              <c:idx val="0"/>
              <c:layout>
                <c:manualLayout>
                  <c:x val="0.018909627531623622"/>
                  <c:y val="-0.05565882455324246"/>
                </c:manualLayout>
              </c:layout>
              <c:showLegendKey val="false"/>
              <c:showVal val="true"/>
              <c:showCatName val="false"/>
              <c:showSerName val="false"/>
              <c:showPercent val="false"/>
              <c:showBubbleSize val="false"/>
            </c:dLbl>
            <c:dLbl>
              <c:idx val="1"/>
              <c:layout>
                <c:manualLayout>
                  <c:x val="0.018909627531623504"/>
                  <c:y val="-0.03180504260185284"/>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numRef>
              <c:f>Лист1!$A$2:$A$3</c:f>
              <c:numCache>
                <c:formatCode>General</c:formatCode>
                <c:ptCount val="2"/>
                <c:pt idx="0">
                  <c:v>2016</c:v>
                </c:pt>
                <c:pt idx="1">
                  <c:v>2017</c:v>
                </c:pt>
              </c:numCache>
            </c:numRef>
          </c:cat>
          <c:val>
            <c:numRef>
              <c:f>Лист1!$D$2:$D$3</c:f>
              <c:numCache>
                <c:formatCode>General</c:formatCode>
                <c:ptCount val="2"/>
                <c:pt idx="0">
                  <c:v>6.35</c:v>
                </c:pt>
                <c:pt idx="1">
                  <c:v>7.83</c:v>
                </c:pt>
              </c:numCache>
            </c:numRef>
          </c:val>
        </c:ser>
        <c:dLbls>
          <c:showLegendKey val="false"/>
          <c:showVal val="true"/>
          <c:showCatName val="false"/>
          <c:showSerName val="false"/>
          <c:showPercent val="false"/>
          <c:showBubbleSize val="false"/>
        </c:dLbls>
        <c:gapWidth val="150"/>
        <c:shape val="cylinder"/>
        <c:axId val="227486720"/>
        <c:axId val="232341504"/>
        <c:axId val="0"/>
      </c:bar3DChart>
      <c:catAx>
        <c:axId val="227486720"/>
        <c:scaling>
          <c:orientation val="minMax"/>
        </c:scaling>
        <c:delete val="false"/>
        <c:axPos val="b"/>
        <c:numFmt sourceLinked="true" formatCode="General"/>
        <c:majorTickMark val="out"/>
        <c:minorTickMark val="none"/>
        <c:tickLblPos val="nextTo"/>
        <c:txPr>
          <a:bodyPr/>
          <a:lstStyle/>
          <a:p>
            <a:pPr>
              <a:defRPr b="true" sz="1200">
                <a:latin charset="0" pitchFamily="34" typeface="Arial Narrow"/>
              </a:defRPr>
            </a:pPr>
            <a:endParaRPr lang="ru-RU"/>
          </a:p>
        </c:txPr>
        <c:crossAx val="232341504"/>
        <c:crosses val="autoZero"/>
        <c:auto val="true"/>
        <c:lblAlgn val="ctr"/>
        <c:lblOffset val="100"/>
        <c:noMultiLvlLbl val="false"/>
      </c:catAx>
      <c:valAx>
        <c:axId val="232341504"/>
        <c:scaling>
          <c:orientation val="minMax"/>
        </c:scaling>
        <c:delete val="false"/>
        <c:axPos val="l"/>
        <c:majorGridlines/>
        <c:numFmt sourceLinked="true" formatCode="General"/>
        <c:majorTickMark val="out"/>
        <c:minorTickMark val="none"/>
        <c:tickLblPos val="nextTo"/>
        <c:crossAx val="227486720"/>
        <c:crosses val="autoZero"/>
        <c:crossBetween val="between"/>
      </c:valAx>
    </c:plotArea>
    <c:legend>
      <c:legendPos val="r"/>
      <c:layout>
        <c:manualLayout>
          <c:xMode val="edge"/>
          <c:yMode val="edge"/>
          <c:x val="0.7475577792359287"/>
          <c:y val="0.04434612150653227"/>
          <c:w val="0.23855333187518232"/>
          <c:h val="0.875626631338861"/>
        </c:manualLayout>
      </c:layout>
      <c:overlay val="false"/>
      <c:txPr>
        <a:bodyPr/>
        <a:lstStyle/>
        <a:p>
          <a:pPr>
            <a:defRPr sz="1400">
              <a:latin charset="0" pitchFamily="34" typeface="Arial Narrow"/>
            </a:defRPr>
          </a:pPr>
          <a:endParaRPr lang="ru-RU"/>
        </a:p>
      </c:txPr>
    </c:legend>
    <c:plotVisOnly val="true"/>
    <c:dispBlanksAs val="gap"/>
    <c:showDLblsOverMax val="false"/>
  </c:chart>
  <c:externalData r:id="rId2">
    <c:autoUpdate val="false"/>
  </c:externalData>
</c:chartSpace>
</file>

<file path=word/charts/chart12.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lrMapOvr folHlink="folHlink" hlink="hlink" accent6="accent6" accent5="accent5" accent4="accent4" accent3="accent3" accent2="accent2" accent1="accent1" tx2="dk2" bg2="lt2" tx1="dk1" bg1="lt1"/>
  <c:chart>
    <c:title>
      <c:tx>
        <c:rich>
          <a:bodyPr/>
          <a:lstStyle/>
          <a:p>
            <a:pPr>
              <a:defRPr/>
            </a:pPr>
            <a:r>
              <a:rPr lang="ru-RU"/>
              <a:t>Результативность</a:t>
            </a:r>
            <a:r>
              <a:rPr baseline="0" lang="ru-RU"/>
              <a:t> плановых проверок в сфере персональных данных</a:t>
            </a:r>
            <a:endParaRPr lang="ru-RU"/>
          </a:p>
        </c:rich>
      </c:tx>
      <c:overlay val="false"/>
    </c:title>
    <c:autoTitleDeleted val="false"/>
    <c:view3D>
      <c:rotX val="15"/>
      <c:rotY val="20"/>
      <c:rAngAx val="false"/>
      <c:perspective val="30"/>
    </c:view3D>
    <c:floor>
      <c:thickness val="0"/>
    </c:floor>
    <c:sideWall>
      <c:thickness val="0"/>
    </c:sideWall>
    <c:backWall>
      <c:thickness val="0"/>
    </c:backWall>
    <c:plotArea>
      <c:layout>
        <c:manualLayout>
          <c:layoutTarget val="inner"/>
          <c:xMode val="edge"/>
          <c:yMode val="edge"/>
          <c:x val="0.057122335521260954"/>
          <c:y val="0.2441037019692205"/>
          <c:w val="0.7252016526686073"/>
          <c:h val="0.6603352927660433"/>
        </c:manualLayout>
      </c:layout>
      <c:bar3DChart>
        <c:barDir val="col"/>
        <c:grouping val="clustered"/>
        <c:varyColors val="false"/>
        <c:ser>
          <c:idx val="0"/>
          <c:order val="0"/>
          <c:tx>
            <c:strRef>
              <c:f>Лист1!$B$1</c:f>
              <c:strCache>
                <c:ptCount val="1"/>
                <c:pt idx="0">
                  <c:v>Кол-во проведенных проверок</c:v>
                </c:pt>
              </c:strCache>
            </c:strRef>
          </c:tx>
          <c:invertIfNegative val="false"/>
          <c:dPt>
            <c:idx val="0"/>
            <c:invertIfNegative val="false"/>
            <c:bubble3D val="false"/>
            <c:spPr>
              <a:solidFill>
                <a:schemeClr val="bg1">
                  <a:lumMod val="50000"/>
                </a:schemeClr>
              </a:solidFill>
            </c:spPr>
          </c:dPt>
          <c:dPt>
            <c:idx val="1"/>
            <c:invertIfNegative val="false"/>
            <c:bubble3D val="false"/>
            <c:spPr>
              <a:solidFill>
                <a:schemeClr val="bg1">
                  <a:lumMod val="50000"/>
                </a:schemeClr>
              </a:solidFill>
            </c:spPr>
          </c:dPt>
          <c:cat>
            <c:strRef>
              <c:f>Лист1!$A$2:$A$3</c:f>
              <c:strCache>
                <c:ptCount val="2"/>
                <c:pt idx="0">
                  <c:v>12 месяцев 2016</c:v>
                </c:pt>
                <c:pt idx="1">
                  <c:v>12 месяцев 2017</c:v>
                </c:pt>
              </c:strCache>
            </c:strRef>
          </c:cat>
          <c:val>
            <c:numRef>
              <c:f>Лист1!$B$2:$B$3</c:f>
              <c:numCache>
                <c:formatCode>General</c:formatCode>
                <c:ptCount val="2"/>
                <c:pt idx="0">
                  <c:v>48</c:v>
                </c:pt>
                <c:pt idx="1">
                  <c:v>36</c:v>
                </c:pt>
              </c:numCache>
            </c:numRef>
          </c:val>
        </c:ser>
        <c:ser>
          <c:idx val="1"/>
          <c:order val="1"/>
          <c:tx>
            <c:strRef>
              <c:f>Лист1!$C$1</c:f>
              <c:strCache>
                <c:ptCount val="1"/>
                <c:pt idx="0">
                  <c:v>Кол-во проверок с выявленными нарушениями</c:v>
                </c:pt>
              </c:strCache>
            </c:strRef>
          </c:tx>
          <c:spPr>
            <a:solidFill>
              <a:srgbClr val="00B0F0"/>
            </a:solidFill>
          </c:spPr>
          <c:invertIfNegative val="false"/>
          <c:cat>
            <c:strRef>
              <c:f>Лист1!$A$2:$A$3</c:f>
              <c:strCache>
                <c:ptCount val="2"/>
                <c:pt idx="0">
                  <c:v>12 месяцев 2016</c:v>
                </c:pt>
                <c:pt idx="1">
                  <c:v>12 месяцев 2017</c:v>
                </c:pt>
              </c:strCache>
            </c:strRef>
          </c:cat>
          <c:val>
            <c:numRef>
              <c:f>Лист1!$C$2:$C$3</c:f>
              <c:numCache>
                <c:formatCode>General</c:formatCode>
                <c:ptCount val="2"/>
                <c:pt idx="0">
                  <c:v>48</c:v>
                </c:pt>
                <c:pt idx="1">
                  <c:v>36</c:v>
                </c:pt>
              </c:numCache>
            </c:numRef>
          </c:val>
        </c:ser>
        <c:dLbls>
          <c:showLegendKey val="false"/>
          <c:showVal val="false"/>
          <c:showCatName val="false"/>
          <c:showSerName val="false"/>
          <c:showPercent val="false"/>
          <c:showBubbleSize val="false"/>
        </c:dLbls>
        <c:gapWidth val="150"/>
        <c:shape val="cylinder"/>
        <c:axId val="232460800"/>
        <c:axId val="232342080"/>
        <c:axId val="0"/>
      </c:bar3DChart>
      <c:catAx>
        <c:axId val="232460800"/>
        <c:scaling>
          <c:orientation val="minMax"/>
        </c:scaling>
        <c:delete val="false"/>
        <c:axPos val="b"/>
        <c:numFmt sourceLinked="true" formatCode="General"/>
        <c:majorTickMark val="out"/>
        <c:minorTickMark val="none"/>
        <c:tickLblPos val="nextTo"/>
        <c:crossAx val="232342080"/>
        <c:crosses val="autoZero"/>
        <c:auto val="true"/>
        <c:lblAlgn val="ctr"/>
        <c:lblOffset val="100"/>
        <c:noMultiLvlLbl val="false"/>
      </c:catAx>
      <c:valAx>
        <c:axId val="232342080"/>
        <c:scaling>
          <c:orientation val="minMax"/>
        </c:scaling>
        <c:delete val="false"/>
        <c:axPos val="l"/>
        <c:majorGridlines/>
        <c:numFmt sourceLinked="true" formatCode="General"/>
        <c:majorTickMark val="out"/>
        <c:minorTickMark val="none"/>
        <c:tickLblPos val="nextTo"/>
        <c:crossAx val="232460800"/>
        <c:crosses val="autoZero"/>
        <c:crossBetween val="between"/>
      </c:valAx>
    </c:plotArea>
    <c:legend>
      <c:legendPos val="r"/>
      <c:layout>
        <c:manualLayout>
          <c:xMode val="edge"/>
          <c:yMode val="edge"/>
          <c:x val="0.7695558067221558"/>
          <c:y val="0.3164836520202776"/>
          <c:w val="0.2133464384892324"/>
          <c:h val="0.3936898295267764"/>
        </c:manualLayout>
      </c:layout>
      <c:overlay val="false"/>
      <c:txPr>
        <a:bodyPr/>
        <a:lstStyle/>
        <a:p>
          <a:pPr>
            <a:defRPr sz="1100"/>
          </a:pPr>
          <a:endParaRPr lang="ru-RU"/>
        </a:p>
      </c:txPr>
    </c:legend>
    <c:plotVisOnly val="true"/>
    <c:dispBlanksAs val="gap"/>
    <c:showDLblsOverMax val="false"/>
  </c:chart>
  <c:externalData r:id="rId2">
    <c:autoUpdate val="false"/>
  </c:externalData>
</c:chartSpace>
</file>

<file path=word/charts/chart13.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lrMapOvr folHlink="folHlink" hlink="hlink" accent6="accent6" accent5="accent5" accent4="accent4" accent3="accent3" accent2="accent2" accent1="accent1" tx2="dk2" bg2="lt2" tx1="dk1" bg1="lt1"/>
  <c:chart>
    <c:autoTitleDeleted val="false"/>
    <c:view3D>
      <c:rotX val="15"/>
      <c:rotY val="20"/>
      <c:rAngAx val="false"/>
      <c:perspective val="30"/>
    </c:view3D>
    <c:floor>
      <c:thickness val="0"/>
    </c:floor>
    <c:sideWall>
      <c:thickness val="0"/>
    </c:sideWall>
    <c:backWall>
      <c:thickness val="0"/>
    </c:backWall>
    <c:plotArea>
      <c:layout/>
      <c:bar3DChart>
        <c:barDir val="col"/>
        <c:grouping val="clustered"/>
        <c:varyColors val="false"/>
        <c:ser>
          <c:idx val="0"/>
          <c:order val="0"/>
          <c:tx>
            <c:strRef>
              <c:f>Лист1!$B$1</c:f>
              <c:strCache>
                <c:ptCount val="1"/>
                <c:pt idx="0">
                  <c:v>2016</c:v>
                </c:pt>
              </c:strCache>
            </c:strRef>
          </c:tx>
          <c:spPr>
            <a:solidFill>
              <a:schemeClr val="bg1">
                <a:lumMod val="50000"/>
              </a:schemeClr>
            </a:solidFill>
          </c:spPr>
          <c:invertIfNegative val="false"/>
          <c:dLbls>
            <c:dLbl>
              <c:idx val="0"/>
              <c:layout>
                <c:manualLayout>
                  <c:x val="0.011574074074074073"/>
                  <c:y val="-0.004711208484330042"/>
                </c:manualLayout>
              </c:layout>
              <c:showLegendKey val="false"/>
              <c:showVal val="true"/>
              <c:showCatName val="false"/>
              <c:showSerName val="false"/>
              <c:showPercent val="false"/>
              <c:showBubbleSize val="false"/>
            </c:dLbl>
            <c:dLbl>
              <c:idx val="1"/>
              <c:layout>
                <c:manualLayout>
                  <c:x val="0.013888888888888892"/>
                  <c:y val="-0.03768966787464027"/>
                </c:manualLayout>
              </c:layout>
              <c:showLegendKey val="false"/>
              <c:showVal val="true"/>
              <c:showCatName val="false"/>
              <c:showSerName val="false"/>
              <c:showPercent val="false"/>
              <c:showBubbleSize val="false"/>
            </c:dLbl>
            <c:txPr>
              <a:bodyPr/>
              <a:lstStyle/>
              <a:p>
                <a:pPr>
                  <a:defRPr b="true" sz="16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Лист1!$A$2:$A$3</c:f>
              <c:strCache>
                <c:ptCount val="2"/>
                <c:pt idx="0">
                  <c:v>Плановые проверки</c:v>
                </c:pt>
                <c:pt idx="1">
                  <c:v>Внеплановые проверки</c:v>
                </c:pt>
              </c:strCache>
            </c:strRef>
          </c:cat>
          <c:val>
            <c:numRef>
              <c:f>Лист1!$B$2:$B$3</c:f>
              <c:numCache>
                <c:formatCode>General</c:formatCode>
                <c:ptCount val="2"/>
                <c:pt idx="0">
                  <c:v>48</c:v>
                </c:pt>
                <c:pt idx="1">
                  <c:v>12</c:v>
                </c:pt>
              </c:numCache>
            </c:numRef>
          </c:val>
        </c:ser>
        <c:ser>
          <c:idx val="1"/>
          <c:order val="1"/>
          <c:tx>
            <c:strRef>
              <c:f>Лист1!$C$1</c:f>
              <c:strCache>
                <c:ptCount val="1"/>
                <c:pt idx="0">
                  <c:v>2017</c:v>
                </c:pt>
              </c:strCache>
            </c:strRef>
          </c:tx>
          <c:spPr>
            <a:solidFill>
              <a:srgbClr val="00B0F0"/>
            </a:solidFill>
          </c:spPr>
          <c:invertIfNegative val="false"/>
          <c:dLbls>
            <c:dLbl>
              <c:idx val="0"/>
              <c:layout>
                <c:manualLayout>
                  <c:x val="0.025462962962962965"/>
                  <c:y val="-0.032978459390310265"/>
                </c:manualLayout>
              </c:layout>
              <c:showLegendKey val="false"/>
              <c:showVal val="true"/>
              <c:showCatName val="false"/>
              <c:showSerName val="false"/>
              <c:showPercent val="false"/>
              <c:showBubbleSize val="false"/>
            </c:dLbl>
            <c:dLbl>
              <c:idx val="1"/>
              <c:layout>
                <c:manualLayout>
                  <c:x val="0.011574074074074073"/>
                  <c:y val="-0.04240087635897035"/>
                </c:manualLayout>
              </c:layout>
              <c:showLegendKey val="false"/>
              <c:showVal val="true"/>
              <c:showCatName val="false"/>
              <c:showSerName val="false"/>
              <c:showPercent val="false"/>
              <c:showBubbleSize val="false"/>
            </c:dLbl>
            <c:txPr>
              <a:bodyPr/>
              <a:lstStyle/>
              <a:p>
                <a:pPr>
                  <a:defRPr b="true" sz="16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Лист1!$A$2:$A$3</c:f>
              <c:strCache>
                <c:ptCount val="2"/>
                <c:pt idx="0">
                  <c:v>Плановые проверки</c:v>
                </c:pt>
                <c:pt idx="1">
                  <c:v>Внеплановые проверки</c:v>
                </c:pt>
              </c:strCache>
            </c:strRef>
          </c:cat>
          <c:val>
            <c:numRef>
              <c:f>Лист1!$C$2:$C$3</c:f>
              <c:numCache>
                <c:formatCode>General</c:formatCode>
                <c:ptCount val="2"/>
                <c:pt idx="0">
                  <c:v>36</c:v>
                </c:pt>
                <c:pt idx="1">
                  <c:v>8</c:v>
                </c:pt>
              </c:numCache>
            </c:numRef>
          </c:val>
        </c:ser>
        <c:dLbls>
          <c:showLegendKey val="false"/>
          <c:showVal val="false"/>
          <c:showCatName val="false"/>
          <c:showSerName val="false"/>
          <c:showPercent val="false"/>
          <c:showBubbleSize val="false"/>
        </c:dLbls>
        <c:gapWidth val="150"/>
        <c:shape val="cylinder"/>
        <c:axId val="232543744"/>
        <c:axId val="232343808"/>
        <c:axId val="0"/>
      </c:bar3DChart>
      <c:catAx>
        <c:axId val="232543744"/>
        <c:scaling>
          <c:orientation val="minMax"/>
        </c:scaling>
        <c:delete val="false"/>
        <c:axPos val="b"/>
        <c:majorTickMark val="out"/>
        <c:minorTickMark val="none"/>
        <c:tickLblPos val="nextTo"/>
        <c:txPr>
          <a:bodyPr/>
          <a:lstStyle/>
          <a:p>
            <a:pPr>
              <a:defRPr sz="1400">
                <a:latin charset="0" pitchFamily="34" typeface="Arial Narrow"/>
              </a:defRPr>
            </a:pPr>
            <a:endParaRPr lang="ru-RU"/>
          </a:p>
        </c:txPr>
        <c:crossAx val="232343808"/>
        <c:crosses val="autoZero"/>
        <c:auto val="true"/>
        <c:lblAlgn val="ctr"/>
        <c:lblOffset val="100"/>
        <c:noMultiLvlLbl val="false"/>
      </c:catAx>
      <c:valAx>
        <c:axId val="232343808"/>
        <c:scaling>
          <c:orientation val="minMax"/>
        </c:scaling>
        <c:delete val="false"/>
        <c:axPos val="l"/>
        <c:majorGridlines/>
        <c:numFmt sourceLinked="true" formatCode="General"/>
        <c:majorTickMark val="out"/>
        <c:minorTickMark val="none"/>
        <c:tickLblPos val="nextTo"/>
        <c:crossAx val="232543744"/>
        <c:crosses val="autoZero"/>
        <c:crossBetween val="between"/>
      </c:valAx>
    </c:plotArea>
    <c:legend>
      <c:legendPos val="r"/>
      <c:overlay val="false"/>
      <c:txPr>
        <a:bodyPr/>
        <a:lstStyle/>
        <a:p>
          <a:pPr>
            <a:defRPr sz="1600">
              <a:latin charset="0" pitchFamily="34" typeface="Arial Narrow"/>
            </a:defRPr>
          </a:pPr>
          <a:endParaRPr lang="ru-RU"/>
        </a:p>
      </c:txPr>
    </c:legend>
    <c:plotVisOnly val="true"/>
    <c:dispBlanksAs val="gap"/>
    <c:showDLblsOverMax val="false"/>
  </c:chart>
  <c:externalData r:id="rId2">
    <c:autoUpdate val="false"/>
  </c:externalData>
</c:chartSpace>
</file>

<file path=word/charts/chart14.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3"/>
  <c:clrMapOvr folHlink="folHlink" hlink="hlink" accent6="accent6" accent5="accent5" accent4="accent4" accent3="accent3" accent2="accent2" accent1="accent1" tx2="dk2" bg2="lt2" tx1="dk1" bg1="lt1"/>
  <c:chart>
    <c:title>
      <c:tx>
        <c:rich>
          <a:bodyPr/>
          <a:lstStyle/>
          <a:p>
            <a:pPr>
              <a:defRPr>
                <a:latin charset="0" pitchFamily="34" typeface="Arial Narrow"/>
              </a:defRPr>
            </a:pPr>
            <a:r>
              <a:rPr lang="ru-RU">
                <a:latin charset="0" pitchFamily="34" typeface="Arial Narrow"/>
              </a:rPr>
              <a:t>Проведенные мероприятия СН ПД в 2017 году</a:t>
            </a:r>
          </a:p>
        </c:rich>
      </c:tx>
      <c:overlay val="false"/>
    </c:title>
    <c:autoTitleDeleted val="false"/>
    <c:view3D>
      <c:rotX val="75"/>
      <c:rotY val="0"/>
      <c:rAngAx val="false"/>
      <c:perspective val="30"/>
    </c:view3D>
    <c:floor>
      <c:thickness val="0"/>
    </c:floor>
    <c:sideWall>
      <c:thickness val="0"/>
    </c:sideWall>
    <c:backWall>
      <c:thickness val="0"/>
    </c:backWall>
    <c:plotArea>
      <c:layout>
        <c:manualLayout>
          <c:layoutTarget val="inner"/>
          <c:xMode val="edge"/>
          <c:yMode val="edge"/>
          <c:x val="0.03858407330536856"/>
          <c:y val="0.18349485160508786"/>
          <c:w val="0.6032240343550458"/>
          <c:h val="0.7414180135377817"/>
        </c:manualLayout>
      </c:layout>
      <c:pie3DChart>
        <c:varyColors val="true"/>
        <c:ser>
          <c:idx val="0"/>
          <c:order val="0"/>
          <c:tx>
            <c:strRef>
              <c:f>Лист1!$B$1</c:f>
              <c:strCache>
                <c:ptCount val="1"/>
                <c:pt idx="0">
                  <c:v>Мероприятия систематического наблюдения</c:v>
                </c:pt>
              </c:strCache>
            </c:strRef>
          </c:tx>
          <c:dPt>
            <c:idx val="0"/>
            <c:bubble3D val="false"/>
            <c:explosion val="8"/>
          </c:dPt>
          <c:dPt>
            <c:idx val="1"/>
            <c:bubble3D val="false"/>
            <c:explosion val="8"/>
          </c:dPt>
          <c:dPt>
            <c:idx val="2"/>
            <c:bubble3D val="false"/>
            <c:explosion val="10"/>
          </c:dPt>
          <c:dLbls>
            <c:dLbl>
              <c:idx val="0"/>
              <c:layout>
                <c:manualLayout>
                  <c:x val="0.0312746644454146"/>
                  <c:y val="0.0178830235249757"/>
                </c:manualLayout>
              </c:layout>
              <c:dLblPos val="bestFit"/>
              <c:showLegendKey val="false"/>
              <c:showVal val="true"/>
              <c:showCatName val="false"/>
              <c:showSerName val="false"/>
              <c:showPercent val="true"/>
              <c:showBubbleSize val="false"/>
            </c:dLbl>
            <c:dLbl>
              <c:idx val="1"/>
              <c:layout>
                <c:manualLayout>
                  <c:x val="0.006510527631182155"/>
                  <c:y val="-0.04627866627868498"/>
                </c:manualLayout>
              </c:layout>
              <c:dLblPos val="bestFit"/>
              <c:showLegendKey val="false"/>
              <c:showVal val="true"/>
              <c:showCatName val="false"/>
              <c:showSerName val="false"/>
              <c:showPercent val="true"/>
              <c:showBubbleSize val="false"/>
            </c:dLbl>
            <c:dLbl>
              <c:idx val="2"/>
              <c:layout>
                <c:manualLayout>
                  <c:x val="0.1581639704565824"/>
                  <c:y val="-0.15891654557833446"/>
                </c:manualLayout>
              </c:layout>
              <c:dLblPos val="bestFit"/>
              <c:showLegendKey val="false"/>
              <c:showVal val="true"/>
              <c:showCatName val="false"/>
              <c:showSerName val="false"/>
              <c:showPercent val="true"/>
              <c:showBubbleSize val="false"/>
            </c:dLbl>
            <c:txPr>
              <a:bodyPr/>
              <a:lstStyle/>
              <a:p>
                <a:pPr>
                  <a:defRPr i="true" b="true" sz="1600">
                    <a:latin charset="0" pitchFamily="34" typeface="Arial Narrow"/>
                  </a:defRPr>
                </a:pPr>
                <a:endParaRPr lang="ru-RU"/>
              </a:p>
            </c:txPr>
            <c:dLblPos val="inEnd"/>
            <c:showLegendKey val="false"/>
            <c:showVal val="true"/>
            <c:showCatName val="false"/>
            <c:showSerName val="false"/>
            <c:showPercent val="true"/>
            <c:showBubbleSize val="false"/>
            <c:showLeaderLines val="true"/>
          </c:dLbls>
          <c:cat>
            <c:strRef>
              <c:f>Лист1!$A$2:$A$4</c:f>
              <c:strCache>
                <c:ptCount val="3"/>
                <c:pt idx="0">
                  <c:v>Розничная торговля</c:v>
                </c:pt>
                <c:pt idx="1">
                  <c:v>Реклама в общественных местах</c:v>
                </c:pt>
                <c:pt idx="2">
                  <c:v>Сеть Интернет</c:v>
                </c:pt>
              </c:strCache>
            </c:strRef>
          </c:cat>
          <c:val>
            <c:numRef>
              <c:f>Лист1!$B$2:$B$4</c:f>
              <c:numCache>
                <c:formatCode>General</c:formatCode>
                <c:ptCount val="3"/>
                <c:pt idx="0">
                  <c:v>12</c:v>
                </c:pt>
                <c:pt idx="1">
                  <c:v>22</c:v>
                </c:pt>
                <c:pt idx="2">
                  <c:v>107</c:v>
                </c:pt>
              </c:numCache>
            </c:numRef>
          </c:val>
        </c:ser>
        <c:dLbls>
          <c:showLegendKey val="false"/>
          <c:showVal val="false"/>
          <c:showCatName val="false"/>
          <c:showSerName val="false"/>
          <c:showPercent val="false"/>
          <c:showBubbleSize val="false"/>
          <c:showLeaderLines val="true"/>
        </c:dLbls>
      </c:pie3DChart>
    </c:plotArea>
    <c:legend>
      <c:legendPos val="r"/>
      <c:overlay val="false"/>
      <c:txPr>
        <a:bodyPr/>
        <a:lstStyle/>
        <a:p>
          <a:pPr>
            <a:defRPr sz="1600">
              <a:latin charset="0" pitchFamily="34" typeface="Arial Narrow"/>
            </a:defRPr>
          </a:pPr>
          <a:endParaRPr lang="ru-RU"/>
        </a:p>
      </c:txPr>
    </c:legend>
    <c:plotVisOnly val="true"/>
    <c:dispBlanksAs val="zero"/>
    <c:showDLblsOverMax val="false"/>
  </c:chart>
  <c:externalData r:id="rId2">
    <c:autoUpdate val="false"/>
  </c:externalData>
</c:chartSpace>
</file>

<file path=word/charts/chart15.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hart>
    <c:title>
      <c:tx>
        <c:rich>
          <a:bodyPr/>
          <a:lstStyle/>
          <a:p>
            <a:pPr algn="ctr">
              <a:defRPr/>
            </a:pPr>
            <a:r>
              <a:rPr baseline="0" i="false" b="true" sz="1800" lang="ru-RU">
                <a:effectLst/>
              </a:rPr>
              <a:t>Поступившие уведомления в разрезе по категориям в 2016-2017 гг.</a:t>
            </a:r>
            <a:endParaRPr lang="ru-RU">
              <a:effectLst/>
            </a:endParaRPr>
          </a:p>
        </c:rich>
      </c:tx>
      <c:overlay val="false"/>
    </c:title>
    <c:autoTitleDeleted val="false"/>
    <c:view3D>
      <c:rotX val="15"/>
      <c:rotY val="20"/>
      <c:rAngAx val="false"/>
      <c:perspective val="30"/>
    </c:view3D>
    <c:floor>
      <c:thickness val="0"/>
    </c:floor>
    <c:sideWall>
      <c:thickness val="0"/>
    </c:sideWall>
    <c:backWall>
      <c:thickness val="0"/>
    </c:backWall>
    <c:plotArea>
      <c:layout>
        <c:manualLayout>
          <c:layoutTarget val="inner"/>
          <c:xMode val="edge"/>
          <c:yMode val="edge"/>
          <c:x val="0.08044335330458491"/>
          <c:y val="0.19814418272662393"/>
          <c:w val="0.9000682669109009"/>
          <c:h val="0.6056767101114503"/>
        </c:manualLayout>
      </c:layout>
      <c:bar3DChart>
        <c:barDir val="col"/>
        <c:grouping val="clustered"/>
        <c:varyColors val="false"/>
        <c:ser>
          <c:idx val="0"/>
          <c:order val="0"/>
          <c:tx>
            <c:strRef>
              <c:f>Лист1!$B$1</c:f>
              <c:strCache>
                <c:ptCount val="1"/>
                <c:pt idx="0">
                  <c:v>Юридические лица</c:v>
                </c:pt>
              </c:strCache>
            </c:strRef>
          </c:tx>
          <c:invertIfNegative val="false"/>
          <c:cat>
            <c:numRef>
              <c:f>Лист1!$A$2:$A$3</c:f>
              <c:numCache>
                <c:formatCode>General</c:formatCode>
                <c:ptCount val="2"/>
                <c:pt idx="0">
                  <c:v>2016</c:v>
                </c:pt>
                <c:pt idx="1">
                  <c:v>2017</c:v>
                </c:pt>
              </c:numCache>
            </c:numRef>
          </c:cat>
          <c:val>
            <c:numRef>
              <c:f>Лист1!$B$2:$B$3</c:f>
              <c:numCache>
                <c:formatCode>General</c:formatCode>
                <c:ptCount val="2"/>
                <c:pt idx="0">
                  <c:v>829</c:v>
                </c:pt>
                <c:pt idx="1">
                  <c:v>3700</c:v>
                </c:pt>
              </c:numCache>
            </c:numRef>
          </c:val>
        </c:ser>
        <c:ser>
          <c:idx val="1"/>
          <c:order val="1"/>
          <c:tx>
            <c:strRef>
              <c:f>Лист1!$C$1</c:f>
              <c:strCache>
                <c:ptCount val="1"/>
                <c:pt idx="0">
                  <c:v>Физические лица</c:v>
                </c:pt>
              </c:strCache>
            </c:strRef>
          </c:tx>
          <c:invertIfNegative val="false"/>
          <c:cat>
            <c:numRef>
              <c:f>Лист1!$A$2:$A$3</c:f>
              <c:numCache>
                <c:formatCode>General</c:formatCode>
                <c:ptCount val="2"/>
                <c:pt idx="0">
                  <c:v>2016</c:v>
                </c:pt>
                <c:pt idx="1">
                  <c:v>2017</c:v>
                </c:pt>
              </c:numCache>
            </c:numRef>
          </c:cat>
          <c:val>
            <c:numRef>
              <c:f>Лист1!$C$2:$C$3</c:f>
              <c:numCache>
                <c:formatCode>General</c:formatCode>
                <c:ptCount val="2"/>
                <c:pt idx="0">
                  <c:v>4</c:v>
                </c:pt>
                <c:pt idx="1">
                  <c:v>45</c:v>
                </c:pt>
              </c:numCache>
            </c:numRef>
          </c:val>
        </c:ser>
        <c:ser>
          <c:idx val="2"/>
          <c:order val="2"/>
          <c:tx>
            <c:strRef>
              <c:f>Лист1!$D$1</c:f>
              <c:strCache>
                <c:ptCount val="1"/>
                <c:pt idx="0">
                  <c:v>ИП</c:v>
                </c:pt>
              </c:strCache>
            </c:strRef>
          </c:tx>
          <c:invertIfNegative val="false"/>
          <c:cat>
            <c:numRef>
              <c:f>Лист1!$A$2:$A$3</c:f>
              <c:numCache>
                <c:formatCode>General</c:formatCode>
                <c:ptCount val="2"/>
                <c:pt idx="0">
                  <c:v>2016</c:v>
                </c:pt>
                <c:pt idx="1">
                  <c:v>2017</c:v>
                </c:pt>
              </c:numCache>
            </c:numRef>
          </c:cat>
          <c:val>
            <c:numRef>
              <c:f>Лист1!$D$2:$D$3</c:f>
              <c:numCache>
                <c:formatCode>General</c:formatCode>
                <c:ptCount val="2"/>
                <c:pt idx="0">
                  <c:v>19</c:v>
                </c:pt>
                <c:pt idx="1">
                  <c:v>488</c:v>
                </c:pt>
              </c:numCache>
            </c:numRef>
          </c:val>
        </c:ser>
        <c:ser>
          <c:idx val="3"/>
          <c:order val="3"/>
          <c:tx>
            <c:strRef>
              <c:f>Лист1!$E$1</c:f>
              <c:strCache>
                <c:ptCount val="1"/>
                <c:pt idx="0">
                  <c:v>Государственные органы</c:v>
                </c:pt>
              </c:strCache>
            </c:strRef>
          </c:tx>
          <c:invertIfNegative val="false"/>
          <c:cat>
            <c:numRef>
              <c:f>Лист1!$A$2:$A$3</c:f>
              <c:numCache>
                <c:formatCode>General</c:formatCode>
                <c:ptCount val="2"/>
                <c:pt idx="0">
                  <c:v>2016</c:v>
                </c:pt>
                <c:pt idx="1">
                  <c:v>2017</c:v>
                </c:pt>
              </c:numCache>
            </c:numRef>
          </c:cat>
          <c:val>
            <c:numRef>
              <c:f>Лист1!$E$2:$E$3</c:f>
              <c:numCache>
                <c:formatCode>General</c:formatCode>
                <c:ptCount val="2"/>
                <c:pt idx="0">
                  <c:v>13</c:v>
                </c:pt>
                <c:pt idx="1">
                  <c:v>66</c:v>
                </c:pt>
              </c:numCache>
            </c:numRef>
          </c:val>
        </c:ser>
        <c:ser>
          <c:idx val="4"/>
          <c:order val="4"/>
          <c:tx>
            <c:strRef>
              <c:f>Лист1!$F$1</c:f>
              <c:strCache>
                <c:ptCount val="1"/>
                <c:pt idx="0">
                  <c:v>Муниципальные органы</c:v>
                </c:pt>
              </c:strCache>
            </c:strRef>
          </c:tx>
          <c:invertIfNegative val="false"/>
          <c:cat>
            <c:numRef>
              <c:f>Лист1!$A$2:$A$3</c:f>
              <c:numCache>
                <c:formatCode>General</c:formatCode>
                <c:ptCount val="2"/>
                <c:pt idx="0">
                  <c:v>2016</c:v>
                </c:pt>
                <c:pt idx="1">
                  <c:v>2017</c:v>
                </c:pt>
              </c:numCache>
            </c:numRef>
          </c:cat>
          <c:val>
            <c:numRef>
              <c:f>Лист1!$F$2:$F$3</c:f>
              <c:numCache>
                <c:formatCode>General</c:formatCode>
                <c:ptCount val="2"/>
                <c:pt idx="0">
                  <c:v>3</c:v>
                </c:pt>
                <c:pt idx="1">
                  <c:v>40</c:v>
                </c:pt>
              </c:numCache>
            </c:numRef>
          </c:val>
        </c:ser>
        <c:dLbls>
          <c:showLegendKey val="false"/>
          <c:showVal val="true"/>
          <c:showCatName val="false"/>
          <c:showSerName val="false"/>
          <c:showPercent val="false"/>
          <c:showBubbleSize val="false"/>
        </c:dLbls>
        <c:gapWidth val="150"/>
        <c:shape val="cylinder"/>
        <c:axId val="232544768"/>
        <c:axId val="232346688"/>
        <c:axId val="0"/>
      </c:bar3DChart>
      <c:catAx>
        <c:axId val="232544768"/>
        <c:scaling>
          <c:orientation val="minMax"/>
        </c:scaling>
        <c:delete val="false"/>
        <c:axPos val="b"/>
        <c:numFmt sourceLinked="true" formatCode="General"/>
        <c:majorTickMark val="out"/>
        <c:minorTickMark val="none"/>
        <c:tickLblPos val="nextTo"/>
        <c:crossAx val="232346688"/>
        <c:crosses val="autoZero"/>
        <c:auto val="true"/>
        <c:lblAlgn val="ctr"/>
        <c:lblOffset val="100"/>
        <c:noMultiLvlLbl val="false"/>
      </c:catAx>
      <c:valAx>
        <c:axId val="232346688"/>
        <c:scaling>
          <c:orientation val="minMax"/>
        </c:scaling>
        <c:delete val="false"/>
        <c:axPos val="l"/>
        <c:majorGridlines/>
        <c:numFmt sourceLinked="true" formatCode="General"/>
        <c:majorTickMark val="out"/>
        <c:minorTickMark val="none"/>
        <c:tickLblPos val="nextTo"/>
        <c:crossAx val="232544768"/>
        <c:crosses val="autoZero"/>
        <c:crossBetween val="between"/>
      </c:valAx>
    </c:plotArea>
    <c:legend>
      <c:legendPos val="r"/>
      <c:layout>
        <c:manualLayout>
          <c:xMode val="edge"/>
          <c:yMode val="edge"/>
          <c:x val="0.026284371965620605"/>
          <c:y val="0.890002529127114"/>
          <c:w val="0.9414054503284021"/>
          <c:h val="0.10768371298341459"/>
        </c:manualLayout>
      </c:layout>
      <c:overlay val="false"/>
    </c:legend>
    <c:plotVisOnly val="true"/>
    <c:dispBlanksAs val="gap"/>
    <c:showDLblsOverMax val="false"/>
  </c:chart>
  <c:externalData r:id="rId1">
    <c:autoUpdate val="false"/>
  </c:externalData>
</c:chartSpace>
</file>

<file path=word/charts/chart16.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hart>
    <c:autoTitleDeleted val="false"/>
    <c:view3D>
      <c:rotX val="15"/>
      <c:rotY val="20"/>
      <c:rAngAx val="true"/>
    </c:view3D>
    <c:floor>
      <c:thickness val="0"/>
    </c:floor>
    <c:sideWall>
      <c:thickness val="0"/>
    </c:sideWall>
    <c:backWall>
      <c:thickness val="0"/>
    </c:backWall>
    <c:plotArea>
      <c:layout>
        <c:manualLayout>
          <c:layoutTarget val="inner"/>
          <c:xMode val="edge"/>
          <c:yMode val="edge"/>
          <c:x val="0.08705366885319112"/>
          <c:y val="0.04365079365079366"/>
          <c:w val="0.8963599213019721"/>
          <c:h val="0.7319972503437072"/>
        </c:manualLayout>
      </c:layout>
      <c:bar3DChart>
        <c:barDir val="col"/>
        <c:grouping val="percentStacked"/>
        <c:varyColors val="false"/>
        <c:ser>
          <c:idx val="0"/>
          <c:order val="0"/>
          <c:tx>
            <c:strRef>
              <c:f>Лист1!$B$1</c:f>
              <c:strCache>
                <c:ptCount val="1"/>
                <c:pt idx="0">
                  <c:v>Место расположение БДПД  указано</c:v>
                </c:pt>
              </c:strCache>
            </c:strRef>
          </c:tx>
          <c:spPr>
            <a:solidFill>
              <a:srgbClr val="00B0F0"/>
            </a:solidFill>
          </c:spPr>
          <c:invertIfNegative val="false"/>
          <c:dLbls>
            <c:dLbl>
              <c:idx val="0"/>
              <c:layout>
                <c:manualLayout>
                  <c:x val="0.02568218298555378"/>
                  <c:y val="0.0"/>
                </c:manualLayout>
              </c:layout>
              <c:showLegendKey val="false"/>
              <c:showVal val="true"/>
              <c:showCatName val="false"/>
              <c:showSerName val="false"/>
              <c:showPercent val="false"/>
              <c:showBubbleSize val="false"/>
            </c:dLbl>
            <c:dLbl>
              <c:idx val="1"/>
              <c:layout>
                <c:manualLayout>
                  <c:x val="0.02568218298555378"/>
                  <c:y val="0.0"/>
                </c:manualLayout>
              </c:layout>
              <c:showLegendKey val="false"/>
              <c:showVal val="true"/>
              <c:showCatName val="false"/>
              <c:showSerName val="false"/>
              <c:showPercent val="false"/>
              <c:showBubbleSize val="false"/>
            </c:dLbl>
            <c:txPr>
              <a:bodyPr/>
              <a:lstStyle/>
              <a:p>
                <a:pPr>
                  <a:defRPr b="true"/>
                </a:pPr>
                <a:endParaRPr lang="ru-RU"/>
              </a:p>
            </c:txPr>
            <c:showLegendKey val="false"/>
            <c:showVal val="true"/>
            <c:showCatName val="false"/>
            <c:showSerName val="false"/>
            <c:showPercent val="false"/>
            <c:showBubbleSize val="false"/>
            <c:showLeaderLines val="false"/>
          </c:dLbls>
          <c:cat>
            <c:strRef>
              <c:f>Лист1!$A$2:$A$3</c:f>
              <c:strCache>
                <c:ptCount val="2"/>
                <c:pt idx="0">
                  <c:v>Состояние реестра на 01.01.2017</c:v>
                </c:pt>
                <c:pt idx="1">
                  <c:v>Состояние реестра на 31.12.2017</c:v>
                </c:pt>
              </c:strCache>
            </c:strRef>
          </c:cat>
          <c:val>
            <c:numRef>
              <c:f>Лист1!$B$2:$B$3</c:f>
              <c:numCache>
                <c:formatCode>General</c:formatCode>
                <c:ptCount val="2"/>
                <c:pt idx="0">
                  <c:v>2343</c:v>
                </c:pt>
                <c:pt idx="1">
                  <c:v>6857</c:v>
                </c:pt>
              </c:numCache>
            </c:numRef>
          </c:val>
        </c:ser>
        <c:ser>
          <c:idx val="1"/>
          <c:order val="1"/>
          <c:tx>
            <c:strRef>
              <c:f>Лист1!$C$1</c:f>
              <c:strCache>
                <c:ptCount val="1"/>
                <c:pt idx="0">
                  <c:v>Место расположение БДПД не указано</c:v>
                </c:pt>
              </c:strCache>
            </c:strRef>
          </c:tx>
          <c:spPr>
            <a:solidFill>
              <a:schemeClr val="bg1">
                <a:lumMod val="50000"/>
              </a:schemeClr>
            </a:solidFill>
          </c:spPr>
          <c:invertIfNegative val="false"/>
          <c:dLbls>
            <c:dLbl>
              <c:idx val="0"/>
              <c:layout>
                <c:manualLayout>
                  <c:x val="0.02568218298555378"/>
                  <c:y val="0.0"/>
                </c:manualLayout>
              </c:layout>
              <c:showLegendKey val="false"/>
              <c:showVal val="true"/>
              <c:showCatName val="false"/>
              <c:showSerName val="false"/>
              <c:showPercent val="false"/>
              <c:showBubbleSize val="false"/>
            </c:dLbl>
            <c:dLbl>
              <c:idx val="1"/>
              <c:layout>
                <c:manualLayout>
                  <c:x val="0.02568218298555378"/>
                  <c:y val="-0.003968253968253969"/>
                </c:manualLayout>
              </c:layout>
              <c:showLegendKey val="false"/>
              <c:showVal val="true"/>
              <c:showCatName val="false"/>
              <c:showSerName val="false"/>
              <c:showPercent val="false"/>
              <c:showBubbleSize val="false"/>
            </c:dLbl>
            <c:txPr>
              <a:bodyPr/>
              <a:lstStyle/>
              <a:p>
                <a:pPr>
                  <a:defRPr b="true"/>
                </a:pPr>
                <a:endParaRPr lang="ru-RU"/>
              </a:p>
            </c:txPr>
            <c:showLegendKey val="false"/>
            <c:showVal val="true"/>
            <c:showCatName val="false"/>
            <c:showSerName val="false"/>
            <c:showPercent val="false"/>
            <c:showBubbleSize val="false"/>
            <c:showLeaderLines val="false"/>
          </c:dLbls>
          <c:cat>
            <c:strRef>
              <c:f>Лист1!$A$2:$A$3</c:f>
              <c:strCache>
                <c:ptCount val="2"/>
                <c:pt idx="0">
                  <c:v>Состояние реестра на 01.01.2017</c:v>
                </c:pt>
                <c:pt idx="1">
                  <c:v>Состояние реестра на 31.12.2017</c:v>
                </c:pt>
              </c:strCache>
            </c:strRef>
          </c:cat>
          <c:val>
            <c:numRef>
              <c:f>Лист1!$C$2:$C$3</c:f>
              <c:numCache>
                <c:formatCode>General</c:formatCode>
                <c:ptCount val="2"/>
                <c:pt idx="0">
                  <c:v>8581</c:v>
                </c:pt>
                <c:pt idx="1">
                  <c:v>8093</c:v>
                </c:pt>
              </c:numCache>
            </c:numRef>
          </c:val>
        </c:ser>
        <c:dLbls>
          <c:showLegendKey val="false"/>
          <c:showVal val="false"/>
          <c:showCatName val="false"/>
          <c:showSerName val="false"/>
          <c:showPercent val="false"/>
          <c:showBubbleSize val="false"/>
        </c:dLbls>
        <c:gapWidth val="150"/>
        <c:shape val="cylinder"/>
        <c:axId val="232543232"/>
        <c:axId val="232348416"/>
        <c:axId val="0"/>
      </c:bar3DChart>
      <c:catAx>
        <c:axId val="232543232"/>
        <c:scaling>
          <c:orientation val="minMax"/>
        </c:scaling>
        <c:delete val="false"/>
        <c:axPos val="b"/>
        <c:majorTickMark val="out"/>
        <c:minorTickMark val="none"/>
        <c:tickLblPos val="nextTo"/>
        <c:crossAx val="232348416"/>
        <c:crosses val="autoZero"/>
        <c:auto val="true"/>
        <c:lblAlgn val="ctr"/>
        <c:lblOffset val="100"/>
        <c:noMultiLvlLbl val="false"/>
      </c:catAx>
      <c:valAx>
        <c:axId val="232348416"/>
        <c:scaling>
          <c:orientation val="minMax"/>
        </c:scaling>
        <c:delete val="false"/>
        <c:axPos val="l"/>
        <c:majorGridlines/>
        <c:numFmt sourceLinked="true" formatCode="0%"/>
        <c:majorTickMark val="out"/>
        <c:minorTickMark val="none"/>
        <c:tickLblPos val="nextTo"/>
        <c:crossAx val="232543232"/>
        <c:crosses val="autoZero"/>
        <c:crossBetween val="between"/>
      </c:valAx>
    </c:plotArea>
    <c:legend>
      <c:legendPos val="r"/>
      <c:layout>
        <c:manualLayout>
          <c:xMode val="edge"/>
          <c:yMode val="edge"/>
          <c:x val="0.022471910112359564"/>
          <c:y val="0.8923553305836771"/>
          <c:w val="0.9753879079721777"/>
          <c:h val="0.10417822772153483"/>
        </c:manualLayout>
      </c:layout>
      <c:overlay val="false"/>
    </c:legend>
    <c:plotVisOnly val="true"/>
    <c:dispBlanksAs val="gap"/>
    <c:showDLblsOverMax val="false"/>
  </c:chart>
  <c:externalData r:id="rId1">
    <c:autoUpdate val="false"/>
  </c:externalData>
</c:chartSpace>
</file>

<file path=word/charts/chart17.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hart>
    <c:title>
      <c:tx>
        <c:rich>
          <a:bodyPr/>
          <a:lstStyle/>
          <a:p>
            <a:pPr>
              <a:defRPr sz="1600">
                <a:latin charset="0" pitchFamily="34" typeface="Arial Narrow"/>
              </a:defRPr>
            </a:pPr>
            <a:r>
              <a:rPr sz="1600" lang="ru-RU">
                <a:latin charset="0" pitchFamily="34" typeface="Arial Narrow"/>
              </a:rPr>
              <a:t>В</a:t>
            </a:r>
            <a:r>
              <a:rPr baseline="0" sz="1600" lang="ru-RU">
                <a:latin charset="0" pitchFamily="34" typeface="Arial Narrow"/>
              </a:rPr>
              <a:t> 2017 году направлено </a:t>
            </a:r>
            <a:r>
              <a:rPr baseline="0" b="true" sz="1600" lang="ru-RU">
                <a:latin charset="0" pitchFamily="34" typeface="Arial Narrow"/>
              </a:rPr>
              <a:t>1368</a:t>
            </a:r>
            <a:r>
              <a:rPr baseline="0" sz="1600" lang="ru-RU">
                <a:latin charset="0" pitchFamily="34" typeface="Arial Narrow"/>
              </a:rPr>
              <a:t> информационных писем в адрес организаций приоритетных категорий</a:t>
            </a:r>
            <a:endParaRPr sz="1600" lang="ru-RU">
              <a:latin charset="0" pitchFamily="34" typeface="Arial Narrow"/>
            </a:endParaRPr>
          </a:p>
        </c:rich>
      </c:tx>
      <c:overlay val="false"/>
    </c:title>
    <c:autoTitleDeleted val="false"/>
    <c:view3D>
      <c:rotX val="15"/>
      <c:rotY val="20"/>
      <c:rAngAx val="false"/>
      <c:perspective val="30"/>
    </c:view3D>
    <c:floor>
      <c:thickness val="0"/>
    </c:floor>
    <c:sideWall>
      <c:thickness val="0"/>
    </c:sideWall>
    <c:backWall>
      <c:thickness val="0"/>
    </c:backWall>
    <c:plotArea>
      <c:layout>
        <c:manualLayout>
          <c:layoutTarget val="inner"/>
          <c:xMode val="edge"/>
          <c:yMode val="edge"/>
          <c:x val="0.06587825350169975"/>
          <c:y val="0.22545799574388425"/>
          <c:w val="0.6810345488863845"/>
          <c:h val="0.6716526914391221"/>
        </c:manualLayout>
      </c:layout>
      <c:bar3DChart>
        <c:barDir val="col"/>
        <c:grouping val="clustered"/>
        <c:varyColors val="false"/>
        <c:ser>
          <c:idx val="0"/>
          <c:order val="0"/>
          <c:tx>
            <c:strRef>
              <c:f>Лист1!$B$1</c:f>
              <c:strCache>
                <c:ptCount val="1"/>
                <c:pt idx="0">
                  <c:v>Кол-во уведомлений</c:v>
                </c:pt>
              </c:strCache>
            </c:strRef>
          </c:tx>
          <c:spPr>
            <a:solidFill>
              <a:srgbClr val="00B0F0"/>
            </a:solidFill>
          </c:spPr>
          <c:invertIfNegative val="false"/>
          <c:dLbls>
            <c:dLbl>
              <c:idx val="0"/>
              <c:layout>
                <c:manualLayout>
                  <c:x val="0.010362834664481606"/>
                  <c:y val="-0.023853781951389694"/>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Результаты направления информационных писем</c:v>
                </c:pt>
              </c:strCache>
            </c:strRef>
          </c:cat>
          <c:val>
            <c:numRef>
              <c:f>Лист1!$B$2</c:f>
              <c:numCache>
                <c:formatCode>General</c:formatCode>
                <c:ptCount val="1"/>
                <c:pt idx="0">
                  <c:v>186</c:v>
                </c:pt>
              </c:numCache>
            </c:numRef>
          </c:val>
        </c:ser>
        <c:ser>
          <c:idx val="1"/>
          <c:order val="1"/>
          <c:tx>
            <c:strRef>
              <c:f>Лист1!$C$1</c:f>
              <c:strCache>
                <c:ptCount val="1"/>
                <c:pt idx="0">
                  <c:v>Ответы со ссылкой на ч. 2 ст. 22 ФЗ-152</c:v>
                </c:pt>
              </c:strCache>
            </c:strRef>
          </c:tx>
          <c:spPr>
            <a:solidFill>
              <a:schemeClr val="accent1">
                <a:lumMod val="75000"/>
              </a:schemeClr>
            </a:solidFill>
          </c:spPr>
          <c:invertIfNegative val="false"/>
          <c:dLbls>
            <c:dLbl>
              <c:idx val="0"/>
              <c:layout>
                <c:manualLayout>
                  <c:x val="0.014507968530274244"/>
                  <c:y val="-0.03180504260185284"/>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Результаты направления информационных писем</c:v>
                </c:pt>
              </c:strCache>
            </c:strRef>
          </c:cat>
          <c:val>
            <c:numRef>
              <c:f>Лист1!$C$2</c:f>
              <c:numCache>
                <c:formatCode>General</c:formatCode>
                <c:ptCount val="1"/>
                <c:pt idx="0">
                  <c:v>293</c:v>
                </c:pt>
              </c:numCache>
            </c:numRef>
          </c:val>
        </c:ser>
        <c:ser>
          <c:idx val="2"/>
          <c:order val="2"/>
          <c:tx>
            <c:strRef>
              <c:f>Лист1!$D$1</c:f>
              <c:strCache>
                <c:ptCount val="1"/>
                <c:pt idx="0">
                  <c:v>Ответ не получен</c:v>
                </c:pt>
              </c:strCache>
            </c:strRef>
          </c:tx>
          <c:spPr>
            <a:solidFill>
              <a:schemeClr val="bg1">
                <a:lumMod val="50000"/>
              </a:schemeClr>
            </a:solidFill>
          </c:spPr>
          <c:invertIfNegative val="false"/>
          <c:dLbls>
            <c:dLbl>
              <c:idx val="0"/>
              <c:layout>
                <c:manualLayout>
                  <c:x val="0.016580535463170572"/>
                  <c:y val="-0.011926890975694847"/>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Результаты направления информационных писем</c:v>
                </c:pt>
              </c:strCache>
            </c:strRef>
          </c:cat>
          <c:val>
            <c:numRef>
              <c:f>Лист1!$D$2</c:f>
              <c:numCache>
                <c:formatCode>General</c:formatCode>
                <c:ptCount val="1"/>
                <c:pt idx="0">
                  <c:v>623</c:v>
                </c:pt>
              </c:numCache>
            </c:numRef>
          </c:val>
        </c:ser>
        <c:ser>
          <c:idx val="3"/>
          <c:order val="3"/>
          <c:tx>
            <c:strRef>
              <c:f>Лист1!$E$1</c:f>
              <c:strCache>
                <c:ptCount val="1"/>
                <c:pt idx="0">
                  <c:v>Возвращено писем</c:v>
                </c:pt>
              </c:strCache>
            </c:strRef>
          </c:tx>
          <c:spPr>
            <a:solidFill>
              <a:schemeClr val="accent2">
                <a:lumMod val="60000"/>
                <a:lumOff val="40000"/>
              </a:schemeClr>
            </a:solidFill>
          </c:spPr>
          <c:invertIfNegative val="false"/>
          <c:dLbls>
            <c:dLbl>
              <c:idx val="0"/>
              <c:layout>
                <c:manualLayout>
                  <c:x val="0.012435401597377925"/>
                  <c:y val="-0.027829412276621238"/>
                </c:manualLayout>
              </c:layout>
              <c:showLegendKey val="false"/>
              <c:showVal val="true"/>
              <c:showCatName val="false"/>
              <c:showSerName val="false"/>
              <c:showPercent val="false"/>
              <c:showBubbleSize val="false"/>
            </c:dLbl>
            <c:txPr>
              <a:bodyPr/>
              <a:lstStyle/>
              <a:p>
                <a:pPr>
                  <a:defRPr b="true" sz="14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Результаты направления информационных писем</c:v>
                </c:pt>
              </c:strCache>
            </c:strRef>
          </c:cat>
          <c:val>
            <c:numRef>
              <c:f>Лист1!$E$2</c:f>
              <c:numCache>
                <c:formatCode>General</c:formatCode>
                <c:ptCount val="1"/>
                <c:pt idx="0">
                  <c:v>266</c:v>
                </c:pt>
              </c:numCache>
            </c:numRef>
          </c:val>
        </c:ser>
        <c:dLbls>
          <c:showLegendKey val="false"/>
          <c:showVal val="true"/>
          <c:showCatName val="false"/>
          <c:showSerName val="false"/>
          <c:showPercent val="false"/>
          <c:showBubbleSize val="false"/>
        </c:dLbls>
        <c:gapWidth val="150"/>
        <c:shape val="cylinder"/>
        <c:axId val="233230848"/>
        <c:axId val="233259584"/>
        <c:axId val="0"/>
      </c:bar3DChart>
      <c:catAx>
        <c:axId val="233230848"/>
        <c:scaling>
          <c:orientation val="minMax"/>
        </c:scaling>
        <c:delete val="false"/>
        <c:axPos val="b"/>
        <c:majorTickMark val="out"/>
        <c:minorTickMark val="none"/>
        <c:tickLblPos val="nextTo"/>
        <c:txPr>
          <a:bodyPr/>
          <a:lstStyle/>
          <a:p>
            <a:pPr>
              <a:defRPr sz="1100">
                <a:latin charset="0" pitchFamily="34" typeface="Arial Narrow"/>
              </a:defRPr>
            </a:pPr>
            <a:endParaRPr lang="ru-RU"/>
          </a:p>
        </c:txPr>
        <c:crossAx val="233259584"/>
        <c:crosses val="autoZero"/>
        <c:auto val="true"/>
        <c:lblAlgn val="ctr"/>
        <c:lblOffset val="100"/>
        <c:noMultiLvlLbl val="false"/>
      </c:catAx>
      <c:valAx>
        <c:axId val="233259584"/>
        <c:scaling>
          <c:orientation val="minMax"/>
        </c:scaling>
        <c:delete val="false"/>
        <c:axPos val="l"/>
        <c:majorGridlines/>
        <c:numFmt sourceLinked="true" formatCode="General"/>
        <c:majorTickMark val="out"/>
        <c:minorTickMark val="none"/>
        <c:tickLblPos val="nextTo"/>
        <c:txPr>
          <a:bodyPr/>
          <a:lstStyle/>
          <a:p>
            <a:pPr>
              <a:defRPr b="true"/>
            </a:pPr>
            <a:endParaRPr lang="ru-RU"/>
          </a:p>
        </c:txPr>
        <c:crossAx val="233230848"/>
        <c:crosses val="autoZero"/>
        <c:crossBetween val="between"/>
      </c:valAx>
    </c:plotArea>
    <c:legend>
      <c:legendPos val="r"/>
      <c:layout>
        <c:manualLayout>
          <c:xMode val="edge"/>
          <c:yMode val="edge"/>
          <c:x val="0.7613684417543983"/>
          <c:y val="0.24559158944448242"/>
          <c:w val="0.22620517727219835"/>
          <c:h val="0.6826648743982556"/>
        </c:manualLayout>
      </c:layout>
      <c:overlay val="false"/>
      <c:txPr>
        <a:bodyPr/>
        <a:lstStyle/>
        <a:p>
          <a:pPr>
            <a:defRPr>
              <a:latin charset="0" pitchFamily="34" typeface="Arial Narrow"/>
            </a:defRPr>
          </a:pPr>
          <a:endParaRPr lang="ru-RU"/>
        </a:p>
      </c:txPr>
    </c:legend>
    <c:plotVisOnly val="true"/>
    <c:dispBlanksAs val="gap"/>
    <c:showDLblsOverMax val="false"/>
  </c:chart>
  <c:externalData r:id="rId1">
    <c:autoUpdate val="false"/>
  </c:externalData>
</c:chartSpace>
</file>

<file path=word/charts/chart18.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lrMapOvr folHlink="folHlink" hlink="hlink" accent6="accent6" accent5="accent5" accent4="accent4" accent3="accent3" accent2="accent2" accent1="accent1" tx2="dk2" bg2="lt2" tx1="dk1" bg1="lt1"/>
  <c:chart>
    <c:title>
      <c:tx>
        <c:rich>
          <a:bodyPr/>
          <a:lstStyle/>
          <a:p>
            <a:pPr>
              <a:defRPr sz="1400">
                <a:latin charset="0" pitchFamily="34" typeface="Arial Narrow"/>
              </a:defRPr>
            </a:pPr>
            <a:r>
              <a:rPr sz="1400" lang="ru-RU">
                <a:latin charset="0" pitchFamily="34" typeface="Arial Narrow"/>
              </a:rPr>
              <a:t>Поступившие обращения за 12 месяцев 2017 года на категории операторов</a:t>
            </a:r>
          </a:p>
        </c:rich>
      </c:tx>
      <c:overlay val="false"/>
    </c:title>
    <c:autoTitleDeleted val="false"/>
    <c:view3D>
      <c:rotX val="30"/>
      <c:rotY val="0"/>
      <c:rAngAx val="false"/>
      <c:perspective val="30"/>
    </c:view3D>
    <c:floor>
      <c:thickness val="0"/>
    </c:floor>
    <c:sideWall>
      <c:thickness val="0"/>
    </c:sideWall>
    <c:backWall>
      <c:thickness val="0"/>
    </c:backWall>
    <c:plotArea>
      <c:layout>
        <c:manualLayout>
          <c:layoutTarget val="inner"/>
          <c:xMode val="edge"/>
          <c:yMode val="edge"/>
          <c:x val="0.07107501036054702"/>
          <c:y val="0.10034367736984565"/>
          <c:w val="0.6771376625649964"/>
          <c:h val="0.8996563226301545"/>
        </c:manualLayout>
      </c:layout>
      <c:pie3DChart>
        <c:varyColors val="true"/>
        <c:ser>
          <c:idx val="0"/>
          <c:order val="0"/>
          <c:tx>
            <c:strRef>
              <c:f>Лист1!$B$1</c:f>
              <c:strCache>
                <c:ptCount val="1"/>
                <c:pt idx="0">
                  <c:v>Поступившие обращения за 9 месяцев 2017 года</c:v>
                </c:pt>
              </c:strCache>
            </c:strRef>
          </c:tx>
          <c:dLbls>
            <c:txPr>
              <a:bodyPr/>
              <a:lstStyle/>
              <a:p>
                <a:pPr>
                  <a:defRPr b="true" sz="1200"/>
                </a:pPr>
                <a:endParaRPr lang="ru-RU"/>
              </a:p>
            </c:txPr>
            <c:showLegendKey val="false"/>
            <c:showVal val="true"/>
            <c:showCatName val="false"/>
            <c:showSerName val="false"/>
            <c:showPercent val="true"/>
            <c:showBubbleSize val="false"/>
            <c:showLeaderLines val="true"/>
          </c:dLbls>
          <c:cat>
            <c:strRef>
              <c:f>Лист1!$A$2:$A$10</c:f>
              <c:strCache>
                <c:ptCount val="9"/>
                <c:pt idx="0">
                  <c:v>государственные и муниципальные органов;</c:v>
                </c:pt>
                <c:pt idx="1">
                  <c:v>банки и кредитные организации;</c:v>
                </c:pt>
                <c:pt idx="2">
                  <c:v>коллекторские агентства;</c:v>
                </c:pt>
                <c:pt idx="3">
                  <c:v>операторы связи;</c:v>
                </c:pt>
                <c:pt idx="4">
                  <c:v>интернет-сайты;</c:v>
                </c:pt>
                <c:pt idx="5">
                  <c:v>социальные сети;</c:v>
                </c:pt>
                <c:pt idx="6">
                  <c:v>ЖКХ;</c:v>
                </c:pt>
                <c:pt idx="7">
                  <c:v>СМИ;</c:v>
                </c:pt>
                <c:pt idx="8">
                  <c:v>иные.</c:v>
                </c:pt>
              </c:strCache>
            </c:strRef>
          </c:cat>
          <c:val>
            <c:numRef>
              <c:f>Лист1!$B$2:$B$10</c:f>
              <c:numCache>
                <c:formatCode>General</c:formatCode>
                <c:ptCount val="9"/>
                <c:pt idx="0">
                  <c:v>21</c:v>
                </c:pt>
                <c:pt idx="1">
                  <c:v>3442</c:v>
                </c:pt>
                <c:pt idx="2">
                  <c:v>1024</c:v>
                </c:pt>
                <c:pt idx="3">
                  <c:v>302</c:v>
                </c:pt>
                <c:pt idx="4">
                  <c:v>2726</c:v>
                </c:pt>
                <c:pt idx="5">
                  <c:v>78</c:v>
                </c:pt>
                <c:pt idx="6">
                  <c:v>171</c:v>
                </c:pt>
                <c:pt idx="7">
                  <c:v>26</c:v>
                </c:pt>
                <c:pt idx="8">
                  <c:v>905</c:v>
                </c:pt>
              </c:numCache>
            </c:numRef>
          </c:val>
        </c:ser>
        <c:dLbls>
          <c:showLegendKey val="false"/>
          <c:showVal val="false"/>
          <c:showCatName val="false"/>
          <c:showSerName val="false"/>
          <c:showPercent val="false"/>
          <c:showBubbleSize val="false"/>
          <c:showLeaderLines val="true"/>
        </c:dLbls>
      </c:pie3DChart>
    </c:plotArea>
    <c:legend>
      <c:legendPos val="r"/>
      <c:layout>
        <c:manualLayout>
          <c:xMode val="edge"/>
          <c:yMode val="edge"/>
          <c:x val="0.7519353501864899"/>
          <c:y val="0.1388252082843177"/>
          <c:w val="0.2354760682842605"/>
          <c:h val="0.7758533115502423"/>
        </c:manualLayout>
      </c:layout>
      <c:overlay val="false"/>
      <c:txPr>
        <a:bodyPr/>
        <a:lstStyle/>
        <a:p>
          <a:pPr>
            <a:defRPr sz="1000">
              <a:latin charset="0" pitchFamily="34" typeface="Arial Narrow"/>
            </a:defRPr>
          </a:pPr>
          <a:endParaRPr lang="ru-RU"/>
        </a:p>
      </c:txPr>
    </c:legend>
    <c:plotVisOnly val="true"/>
    <c:dispBlanksAs val="zero"/>
    <c:showDLblsOverMax val="false"/>
  </c:chart>
  <c:externalData r:id="rId2">
    <c:autoUpdate val="false"/>
  </c:externalData>
</c:chartSpace>
</file>

<file path=word/charts/chart19.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hart>
    <c:title>
      <c:tx>
        <c:rich>
          <a:bodyPr/>
          <a:lstStyle/>
          <a:p>
            <a:pPr>
              <a:defRPr sz="1400">
                <a:latin charset="0" pitchFamily="34" typeface="Arial Narrow"/>
              </a:defRPr>
            </a:pPr>
            <a:r>
              <a:rPr sz="1400" lang="ru-RU">
                <a:latin charset="0" pitchFamily="34" typeface="Arial Narrow"/>
              </a:rPr>
              <a:t>Количество составленных протоколов по ст.</a:t>
            </a:r>
            <a:r>
              <a:rPr baseline="0" sz="1400" lang="ru-RU">
                <a:latin charset="0" pitchFamily="34" typeface="Arial Narrow"/>
              </a:rPr>
              <a:t> 19.7 КоАП РФ в 2016-2017 гг.</a:t>
            </a:r>
            <a:endParaRPr sz="1400" lang="ru-RU">
              <a:latin charset="0" pitchFamily="34" typeface="Arial Narrow"/>
            </a:endParaRPr>
          </a:p>
        </c:rich>
      </c:tx>
      <c:overlay val="false"/>
    </c:title>
    <c:autoTitleDeleted val="false"/>
    <c:view3D>
      <c:rotX val="15"/>
      <c:rotY val="20"/>
      <c:rAngAx val="true"/>
    </c:view3D>
    <c:floor>
      <c:thickness val="0"/>
    </c:floor>
    <c:sideWall>
      <c:thickness val="0"/>
    </c:sideWall>
    <c:backWall>
      <c:thickness val="0"/>
    </c:backWall>
    <c:plotArea>
      <c:layout>
        <c:manualLayout>
          <c:layoutTarget val="inner"/>
          <c:xMode val="edge"/>
          <c:yMode val="edge"/>
          <c:x val="0.05609413267376956"/>
          <c:y val="0.28438499838672476"/>
          <c:w val="0.8927624742094404"/>
          <c:h val="0.6555951439338057"/>
        </c:manualLayout>
      </c:layout>
      <c:bar3DChart>
        <c:barDir val="col"/>
        <c:grouping val="clustered"/>
        <c:varyColors val="false"/>
        <c:ser>
          <c:idx val="0"/>
          <c:order val="0"/>
          <c:tx>
            <c:strRef>
              <c:f>Лист1!$B$1</c:f>
              <c:strCache>
                <c:ptCount val="1"/>
                <c:pt idx="0">
                  <c:v>2016</c:v>
                </c:pt>
              </c:strCache>
            </c:strRef>
          </c:tx>
          <c:spPr>
            <a:solidFill>
              <a:schemeClr val="bg1">
                <a:lumMod val="50000"/>
              </a:schemeClr>
            </a:solidFill>
          </c:spPr>
          <c:invertIfNegative val="false"/>
          <c:dLbls>
            <c:dLbl>
              <c:idx val="0"/>
              <c:layout>
                <c:manualLayout>
                  <c:x val="0.019250001094706978"/>
                  <c:y val="-0.08730161117013807"/>
                </c:manualLayout>
              </c:layout>
              <c:showLegendKey val="false"/>
              <c:showVal val="true"/>
              <c:showCatName val="false"/>
              <c:showSerName val="false"/>
              <c:showPercent val="false"/>
              <c:showBubbleSize val="false"/>
            </c:dLbl>
            <c:txPr>
              <a:bodyPr/>
              <a:lstStyle/>
              <a:p>
                <a:pPr>
                  <a:defRPr b="true" sz="16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Категория 1</c:v>
                </c:pt>
              </c:strCache>
            </c:strRef>
          </c:cat>
          <c:val>
            <c:numRef>
              <c:f>Лист1!$B$2</c:f>
              <c:numCache>
                <c:formatCode>General</c:formatCode>
                <c:ptCount val="1"/>
                <c:pt idx="0">
                  <c:v>21</c:v>
                </c:pt>
              </c:numCache>
            </c:numRef>
          </c:val>
        </c:ser>
        <c:ser>
          <c:idx val="1"/>
          <c:order val="1"/>
          <c:tx>
            <c:strRef>
              <c:f>Лист1!$C$1</c:f>
              <c:strCache>
                <c:ptCount val="1"/>
                <c:pt idx="0">
                  <c:v>2017</c:v>
                </c:pt>
              </c:strCache>
            </c:strRef>
          </c:tx>
          <c:spPr>
            <a:solidFill>
              <a:srgbClr val="00B0F0"/>
            </a:solidFill>
          </c:spPr>
          <c:invertIfNegative val="false"/>
          <c:dLbls>
            <c:dLbl>
              <c:idx val="0"/>
              <c:layout>
                <c:manualLayout>
                  <c:x val="0.019250001094706978"/>
                  <c:y val="-0.07638890977387082"/>
                </c:manualLayout>
              </c:layout>
              <c:showLegendKey val="false"/>
              <c:showVal val="true"/>
              <c:showCatName val="false"/>
              <c:showSerName val="false"/>
              <c:showPercent val="false"/>
              <c:showBubbleSize val="false"/>
            </c:dLbl>
            <c:txPr>
              <a:bodyPr/>
              <a:lstStyle/>
              <a:p>
                <a:pPr>
                  <a:defRPr b="true" sz="1600">
                    <a:latin charset="0" pitchFamily="34" typeface="Arial Narrow"/>
                  </a:defRPr>
                </a:pPr>
                <a:endParaRPr lang="ru-RU"/>
              </a:p>
            </c:txPr>
            <c:showLegendKey val="false"/>
            <c:showVal val="true"/>
            <c:showCatName val="false"/>
            <c:showSerName val="false"/>
            <c:showPercent val="false"/>
            <c:showBubbleSize val="false"/>
            <c:showLeaderLines val="false"/>
          </c:dLbls>
          <c:cat>
            <c:strRef>
              <c:f>Лист1!$A$2</c:f>
              <c:strCache>
                <c:ptCount val="1"/>
                <c:pt idx="0">
                  <c:v>Категория 1</c:v>
                </c:pt>
              </c:strCache>
            </c:strRef>
          </c:cat>
          <c:val>
            <c:numRef>
              <c:f>Лист1!$C$2</c:f>
              <c:numCache>
                <c:formatCode>General</c:formatCode>
                <c:ptCount val="1"/>
                <c:pt idx="0">
                  <c:v>27</c:v>
                </c:pt>
              </c:numCache>
            </c:numRef>
          </c:val>
        </c:ser>
        <c:dLbls>
          <c:showLegendKey val="false"/>
          <c:showVal val="true"/>
          <c:showCatName val="false"/>
          <c:showSerName val="false"/>
          <c:showPercent val="false"/>
          <c:showBubbleSize val="false"/>
        </c:dLbls>
        <c:gapWidth val="150"/>
        <c:shape val="cylinder"/>
        <c:axId val="232544256"/>
        <c:axId val="233262464"/>
        <c:axId val="0"/>
      </c:bar3DChart>
      <c:catAx>
        <c:axId val="232544256"/>
        <c:scaling>
          <c:orientation val="minMax"/>
        </c:scaling>
        <c:delete val="true"/>
        <c:axPos val="b"/>
        <c:majorTickMark val="out"/>
        <c:minorTickMark val="none"/>
        <c:tickLblPos val="nextTo"/>
        <c:crossAx val="233262464"/>
        <c:crosses val="autoZero"/>
        <c:auto val="true"/>
        <c:lblAlgn val="ctr"/>
        <c:lblOffset val="100"/>
        <c:noMultiLvlLbl val="false"/>
      </c:catAx>
      <c:valAx>
        <c:axId val="233262464"/>
        <c:scaling>
          <c:orientation val="minMax"/>
        </c:scaling>
        <c:delete val="false"/>
        <c:axPos val="l"/>
        <c:majorGridlines/>
        <c:numFmt sourceLinked="true" formatCode="General"/>
        <c:majorTickMark val="out"/>
        <c:minorTickMark val="none"/>
        <c:tickLblPos val="nextTo"/>
        <c:crossAx val="232544256"/>
        <c:crosses val="autoZero"/>
        <c:crossBetween val="between"/>
      </c:valAx>
    </c:plotArea>
    <c:legend>
      <c:legendPos val="r"/>
      <c:layout>
        <c:manualLayout>
          <c:xMode val="edge"/>
          <c:yMode val="edge"/>
          <c:x val="0.8849936220687536"/>
          <c:y val="0.3815574008228509"/>
          <c:w val="0.09826089797634155"/>
          <c:h val="0.2383333984944769"/>
        </c:manualLayout>
      </c:layout>
      <c:overlay val="false"/>
      <c:txPr>
        <a:bodyPr/>
        <a:lstStyle/>
        <a:p>
          <a:pPr>
            <a:defRPr b="true" sz="1400">
              <a:latin charset="0" pitchFamily="34" typeface="Arial Narrow"/>
            </a:defRPr>
          </a:pPr>
          <a:endParaRPr lang="ru-RU"/>
        </a:p>
      </c:txPr>
    </c:legend>
    <c:plotVisOnly val="true"/>
    <c:dispBlanksAs val="gap"/>
    <c:showDLblsOverMax val="false"/>
  </c:chart>
  <c:externalData r:id="rId1">
    <c:autoUpdate val="false"/>
  </c:externalData>
</c:chartSpace>
</file>

<file path=word/charts/chart2.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2016</c:v>
                </c:pt>
              </c:strCache>
            </c:strRef>
          </c:tx>
          <c:spPr>
            <a:solidFill>
              <a:srgbClr val="17375E"/>
            </a:solidFill>
          </c:spPr>
          <c:invertIfNegative val="true"/>
          <c:cat>
            <c:strRef>
              <c:f>Лист1!$A$2:$A$5</c:f>
              <c:strCache>
                <c:ptCount val="4"/>
                <c:pt idx="0">
                  <c:v>ОПД</c:v>
                </c:pt>
                <c:pt idx="1">
                  <c:v>ОС</c:v>
                </c:pt>
                <c:pt idx="2">
                  <c:v>ПОДФТ</c:v>
                </c:pt>
                <c:pt idx="3">
                  <c:v>Вещание</c:v>
                </c:pt>
              </c:strCache>
            </c:strRef>
          </c:cat>
          <c:val>
            <c:numRef>
              <c:f>Лист1!$B$2:$B$5</c:f>
              <c:numCache>
                <c:formatCode>General</c:formatCode>
                <c:ptCount val="4"/>
                <c:pt idx="0">
                  <c:v>305</c:v>
                </c:pt>
                <c:pt idx="1">
                  <c:v>31</c:v>
                </c:pt>
                <c:pt idx="2">
                  <c:v>8</c:v>
                </c:pt>
                <c:pt idx="3">
                  <c:v>0</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2017</c:v>
                </c:pt>
              </c:strCache>
            </c:strRef>
          </c:tx>
          <c:spPr>
            <a:solidFill>
              <a:srgbClr val="00B0F0"/>
            </a:solidFill>
          </c:spPr>
          <c:invertIfNegative val="true"/>
          <c:cat>
            <c:strRef>
              <c:f>Лист1!$A$2:$A$5</c:f>
              <c:strCache>
                <c:ptCount val="4"/>
                <c:pt idx="0">
                  <c:v>ОПД</c:v>
                </c:pt>
                <c:pt idx="1">
                  <c:v>ОС</c:v>
                </c:pt>
                <c:pt idx="2">
                  <c:v>ПОДФТ</c:v>
                </c:pt>
                <c:pt idx="3">
                  <c:v>Вещание</c:v>
                </c:pt>
              </c:strCache>
            </c:strRef>
          </c:cat>
          <c:val>
            <c:numRef>
              <c:f>Лист1!$C$2:$C$5</c:f>
              <c:numCache>
                <c:formatCode>General</c:formatCode>
                <c:ptCount val="4"/>
                <c:pt idx="0">
                  <c:v>282</c:v>
                </c:pt>
                <c:pt idx="1">
                  <c:v>107</c:v>
                </c:pt>
                <c:pt idx="2">
                  <c:v>6</c:v>
                </c:pt>
                <c:pt idx="3">
                  <c:v>5</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352896"/>
        <c:axId val="234355456"/>
      </c:barChart>
      <c:catAx>
        <c:axId val="230352896"/>
        <c:scaling>
          <c:orientation val="minMax"/>
        </c:scaling>
        <c:delete val="false"/>
        <c:axPos val="b"/>
        <c:majorTickMark val="none"/>
        <c:minorTickMark val="none"/>
        <c:tickLblPos val="nextTo"/>
        <c:crossAx val="234355456"/>
        <c:crosses val="autoZero"/>
        <c:auto val="true"/>
        <c:lblAlgn val="ctr"/>
        <c:lblOffset val="100"/>
        <c:noMultiLvlLbl val="true"/>
      </c:catAx>
      <c:valAx>
        <c:axId val="234355456"/>
        <c:scaling>
          <c:orientation val="minMax"/>
        </c:scaling>
        <c:delete val="false"/>
        <c:axPos val="l"/>
        <c:majorGridlines/>
        <c:numFmt sourceLinked="true" formatCode="General"/>
        <c:majorTickMark val="none"/>
        <c:minorTickMark val="none"/>
        <c:tickLblPos val="nextTo"/>
        <c:crossAx val="230352896"/>
        <c:crosses val="autoZero"/>
        <c:crossBetween val="between"/>
      </c:valAx>
    </c:plotArea>
    <c:legend>
      <c:legendPos val="r"/>
      <c:overlay val="false"/>
    </c:legend>
    <c:plotVisOnly val="true"/>
    <c:dispBlanksAs val="gap"/>
    <c:showDLblsOverMax val="true"/>
  </c:chart>
  <c:spPr>
    <a:ln>
      <a:noFill/>
    </a:ln>
  </c:spPr>
  <c:txPr>
    <a:bodyPr/>
    <a:lstStyle/>
    <a:p>
      <a:pPr>
        <a:defRPr>
          <a:ln>
            <a:noFill/>
          </a:ln>
        </a:defRPr>
      </a:pPr>
      <a:endParaRPr lang="ru-RU"/>
    </a:p>
  </c:txPr>
  <c:externalData r:id="rId1">
    <c:autoUpdate val="false"/>
  </c:externalData>
</c:chartSpace>
</file>

<file path=word/charts/chart20.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34"/>
  <c:chart>
    <c:autoTitleDeleted val="true"/>
    <c:view3D>
      <c:rotX val="40"/>
      <c:rotY val="20"/>
      <c:rAngAx val="false"/>
      <c:perspective val="30"/>
    </c:view3D>
    <c:floor>
      <c:thickness val="0"/>
    </c:floor>
    <c:sideWall>
      <c:thickness val="0"/>
    </c:sideWall>
    <c:backWall>
      <c:thickness val="0"/>
    </c:backWall>
    <c:plotArea>
      <c:layout/>
      <c:pie3DChart>
        <c:varyColors val="true"/>
        <c:ser>
          <c:idx val="0"/>
          <c:order val="0"/>
          <c:tx>
            <c:strRef>
              <c:f>Лист1!$B$1</c:f>
              <c:strCache>
                <c:ptCount val="1"/>
                <c:pt idx="0">
                  <c:v>Продажи</c:v>
                </c:pt>
              </c:strCache>
            </c:strRef>
          </c:tx>
          <c:spPr>
            <a:scene3d>
              <a:camera prst="orthographicFront"/>
              <a:lightRig dir="t" rig="threePt"/>
            </a:scene3d>
            <a:sp3d prstMaterial="plastic">
              <a:bevelT/>
              <a:bevelB/>
              <a:contourClr>
                <a:srgbClr val="000000"/>
              </a:contourClr>
            </a:sp3d>
          </c:spPr>
          <c:cat>
            <c:strRef>
              <c:f>Лист1!$A$2:$A$8</c:f>
              <c:strCache>
                <c:ptCount val="7"/>
                <c:pt idx="0">
                  <c:v>Вопросы защиты персональных данных</c:v>
                </c:pt>
                <c:pt idx="1">
                  <c:v>Вопросы по пересылке, доставке и розыске почтовых отправлений</c:v>
                </c:pt>
                <c:pt idx="2">
                  <c:v>Вопросы качества оказания услуг связи</c:v>
                </c:pt>
                <c:pt idx="3">
                  <c:v>Ограничение доступа к сайтам</c:v>
                </c:pt>
                <c:pt idx="4">
                  <c:v>Вопросы организации работы почтовых отделений и их сотрудников</c:v>
                </c:pt>
                <c:pt idx="5">
                  <c:v>Вопросы административного характера</c:v>
                </c:pt>
                <c:pt idx="6">
                  <c:v>Вопросы по содержанию материалов, публикуемых в СМИ, в т.ч.телевизионных передач</c:v>
                </c:pt>
              </c:strCache>
            </c:strRef>
          </c:cat>
          <c:val>
            <c:numRef>
              <c:f>Лист1!$B$2:$B$8</c:f>
              <c:numCache>
                <c:formatCode>General</c:formatCode>
                <c:ptCount val="7"/>
                <c:pt idx="0">
                  <c:v>2489</c:v>
                </c:pt>
                <c:pt idx="1">
                  <c:v>1443</c:v>
                </c:pt>
                <c:pt idx="2">
                  <c:v>1241</c:v>
                </c:pt>
                <c:pt idx="3">
                  <c:v>1058</c:v>
                </c:pt>
                <c:pt idx="4">
                  <c:v>676</c:v>
                </c:pt>
                <c:pt idx="5">
                  <c:v>351</c:v>
                </c:pt>
                <c:pt idx="6">
                  <c:v>249</c:v>
                </c:pt>
              </c:numCache>
            </c:numRef>
          </c:val>
        </c:ser>
        <c:dLbls>
          <c:showLegendKey val="false"/>
          <c:showVal val="false"/>
          <c:showCatName val="false"/>
          <c:showSerName val="false"/>
          <c:showPercent val="true"/>
          <c:showBubbleSize val="false"/>
          <c:showLeaderLines val="false"/>
        </c:dLbls>
      </c:pie3DChart>
      <c:spPr>
        <a:scene3d>
          <a:camera prst="orthographicFront"/>
          <a:lightRig dir="t" rig="threePt"/>
        </a:scene3d>
        <a:sp3d prstMaterial="metal"/>
      </c:spPr>
    </c:plotArea>
    <c:legend>
      <c:legendPos val="r"/>
      <c:layout>
        <c:manualLayout>
          <c:xMode val="edge"/>
          <c:yMode val="edge"/>
          <c:x val="0.647291524029133"/>
          <c:y val="0.02010113665043966"/>
          <c:w val="0.33979163887371283"/>
          <c:h val="0.9405465956951746"/>
        </c:manualLayout>
      </c:layout>
      <c:overlay val="false"/>
      <c:txPr>
        <a:bodyPr/>
        <a:lstStyle/>
        <a:p>
          <a:pPr>
            <a:defRPr baseline="0" kern="1000" sz="800"/>
          </a:pPr>
          <a:endParaRPr lang="ru-RU"/>
        </a:p>
      </c:txPr>
    </c:legend>
    <c:plotVisOnly val="true"/>
    <c:dispBlanksAs val="zero"/>
    <c:showDLblsOverMax val="false"/>
  </c:chart>
  <c:spPr>
    <a:scene3d>
      <a:camera prst="orthographicFront"/>
      <a:lightRig dir="t" rig="threePt"/>
    </a:scene3d>
    <a:sp3d>
      <a:bevelT/>
    </a:sp3d>
  </c:spPr>
  <c:txPr>
    <a:bodyPr/>
    <a:lstStyle/>
    <a:p>
      <a:pPr>
        <a:defRPr>
          <a:latin charset="0" pitchFamily="18" typeface="Times New Roman"/>
          <a:cs charset="0" pitchFamily="18" typeface="Times New Roman"/>
        </a:defRPr>
      </a:pPr>
      <a:endParaRPr lang="ru-RU"/>
    </a:p>
  </c:txPr>
  <c:externalData r:id="rId1">
    <c:autoUpdate val="false"/>
  </c:externalData>
</c:chartSpace>
</file>

<file path=word/charts/chart21.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34"/>
  <c:chart>
    <c:autoTitleDeleted val="true"/>
    <c:view3D>
      <c:rotX val="40"/>
      <c:rotY val="20"/>
      <c:rAngAx val="false"/>
      <c:perspective val="30"/>
    </c:view3D>
    <c:floor>
      <c:thickness val="0"/>
    </c:floor>
    <c:sideWall>
      <c:thickness val="0"/>
    </c:sideWall>
    <c:backWall>
      <c:thickness val="0"/>
    </c:backWall>
    <c:plotArea>
      <c:layout/>
      <c:pie3DChart>
        <c:varyColors val="true"/>
        <c:ser>
          <c:idx val="0"/>
          <c:order val="0"/>
          <c:tx>
            <c:strRef>
              <c:f>Лист1!$B$1</c:f>
              <c:strCache>
                <c:ptCount val="1"/>
                <c:pt idx="0">
                  <c:v>Продажи</c:v>
                </c:pt>
              </c:strCache>
            </c:strRef>
          </c:tx>
          <c:spPr>
            <a:scene3d>
              <a:camera prst="orthographicFront"/>
              <a:lightRig dir="t" rig="threePt"/>
            </a:scene3d>
            <a:sp3d prstMaterial="plastic">
              <a:bevelT/>
              <a:bevelB/>
              <a:contourClr>
                <a:srgbClr val="000000"/>
              </a:contourClr>
            </a:sp3d>
          </c:spPr>
          <c:cat>
            <c:strRef>
              <c:f>Лист1!$A$2:$A$8</c:f>
              <c:strCache>
                <c:ptCount val="7"/>
                <c:pt idx="0">
                  <c:v>Вопросы защиты персональных данных</c:v>
                </c:pt>
                <c:pt idx="1">
                  <c:v>Вопросы по пересылке, доставке и розыске почтовых отправлений</c:v>
                </c:pt>
                <c:pt idx="2">
                  <c:v>Вопросы качества оказания услуг связи</c:v>
                </c:pt>
                <c:pt idx="3">
                  <c:v>Ограничение доступа к сайтам</c:v>
                </c:pt>
                <c:pt idx="4">
                  <c:v>Вопросы административного характера</c:v>
                </c:pt>
                <c:pt idx="5">
                  <c:v>Вопросы организации работы почтовых отделений и их сотрудников</c:v>
                </c:pt>
                <c:pt idx="6">
                  <c:v>Вопросы по содержанию материалов, публикуемых в СМИ, в т.ч.телевизионных передач</c:v>
                </c:pt>
              </c:strCache>
            </c:strRef>
          </c:cat>
          <c:val>
            <c:numRef>
              <c:f>Лист1!$B$2:$B$8</c:f>
              <c:numCache>
                <c:formatCode>General</c:formatCode>
                <c:ptCount val="7"/>
                <c:pt idx="0">
                  <c:v>8871</c:v>
                </c:pt>
                <c:pt idx="1">
                  <c:v>6986</c:v>
                </c:pt>
                <c:pt idx="2">
                  <c:v>4991</c:v>
                </c:pt>
                <c:pt idx="3">
                  <c:v>3722</c:v>
                </c:pt>
                <c:pt idx="4">
                  <c:v>1683</c:v>
                </c:pt>
                <c:pt idx="5">
                  <c:v>1556</c:v>
                </c:pt>
                <c:pt idx="6">
                  <c:v>1081</c:v>
                </c:pt>
              </c:numCache>
            </c:numRef>
          </c:val>
        </c:ser>
        <c:dLbls>
          <c:showLegendKey val="false"/>
          <c:showVal val="false"/>
          <c:showCatName val="false"/>
          <c:showSerName val="false"/>
          <c:showPercent val="true"/>
          <c:showBubbleSize val="false"/>
          <c:showLeaderLines val="false"/>
        </c:dLbls>
      </c:pie3DChart>
      <c:spPr>
        <a:scene3d>
          <a:camera prst="orthographicFront"/>
          <a:lightRig dir="t" rig="threePt"/>
        </a:scene3d>
        <a:sp3d prstMaterial="metal"/>
      </c:spPr>
    </c:plotArea>
    <c:legend>
      <c:legendPos val="r"/>
      <c:layout>
        <c:manualLayout>
          <c:xMode val="edge"/>
          <c:yMode val="edge"/>
          <c:x val="0.647291524029133"/>
          <c:y val="0.02010113665043966"/>
          <c:w val="0.33979163887371283"/>
          <c:h val="0.9405465956951746"/>
        </c:manualLayout>
      </c:layout>
      <c:overlay val="false"/>
      <c:txPr>
        <a:bodyPr/>
        <a:lstStyle/>
        <a:p>
          <a:pPr>
            <a:defRPr baseline="0" kern="1000" sz="800"/>
          </a:pPr>
          <a:endParaRPr lang="ru-RU"/>
        </a:p>
      </c:txPr>
    </c:legend>
    <c:plotVisOnly val="true"/>
    <c:dispBlanksAs val="zero"/>
    <c:showDLblsOverMax val="false"/>
  </c:chart>
  <c:spPr>
    <a:scene3d>
      <a:camera prst="orthographicFront"/>
      <a:lightRig dir="t" rig="threePt"/>
    </a:scene3d>
    <a:sp3d>
      <a:bevelT/>
    </a:sp3d>
  </c:spPr>
  <c:txPr>
    <a:bodyPr/>
    <a:lstStyle/>
    <a:p>
      <a:pPr>
        <a:defRPr>
          <a:latin charset="0" pitchFamily="18" typeface="Times New Roman"/>
          <a:cs charset="0" pitchFamily="18" typeface="Times New Roman"/>
        </a:defRPr>
      </a:pPr>
      <a:endParaRPr lang="ru-RU"/>
    </a:p>
  </c:txPr>
  <c:externalData r:id="rId1">
    <c:autoUpdate val="false"/>
  </c:externalData>
</c:chartSpace>
</file>

<file path=word/charts/chart22.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view3D>
      <c:rotX val="0"/>
      <c:rotY val="0"/>
      <c:rAngAx val="true"/>
    </c:view3D>
    <c:floor>
      <c:thickness val="0"/>
    </c:floor>
    <c:sideWall>
      <c:thickness val="0"/>
    </c:sideWall>
    <c:backWall>
      <c:thickness val="0"/>
    </c:backWall>
    <c:plotArea>
      <c:layout/>
      <c:bar3DChart>
        <c:barDir val="col"/>
        <c:grouping val="clustered"/>
        <c:varyColors val="true"/>
        <c:ser>
          <c:idx val="0"/>
          <c:order val="0"/>
          <c:tx>
            <c:strRef>
              <c:f>Лист1!$B$1</c:f>
              <c:strCache>
                <c:ptCount val="1"/>
                <c:pt idx="0">
                  <c:v>2014</c:v>
                </c:pt>
              </c:strCache>
            </c:strRef>
          </c:tx>
          <c:invertIfNegative val="true"/>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4550</c:v>
                </c:pt>
                <c:pt idx="1">
                  <c:v>3977</c:v>
                </c:pt>
                <c:pt idx="2">
                  <c:v>4757</c:v>
                </c:pt>
                <c:pt idx="3">
                  <c:v>4997</c:v>
                </c:pt>
              </c:numCache>
            </c:numRef>
          </c:val>
        </c:ser>
        <c:ser>
          <c:idx val="1"/>
          <c:order val="1"/>
          <c:tx>
            <c:strRef>
              <c:f>Лист1!$C$1</c:f>
              <c:strCache>
                <c:ptCount val="1"/>
                <c:pt idx="0">
                  <c:v>2015</c:v>
                </c:pt>
              </c:strCache>
            </c:strRef>
          </c:tx>
          <c:invertIfNegative val="true"/>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4392</c:v>
                </c:pt>
                <c:pt idx="1">
                  <c:v>4910</c:v>
                </c:pt>
                <c:pt idx="2">
                  <c:v>5118</c:v>
                </c:pt>
                <c:pt idx="3">
                  <c:v>6234</c:v>
                </c:pt>
              </c:numCache>
            </c:numRef>
          </c:val>
        </c:ser>
        <c:ser>
          <c:idx val="2"/>
          <c:order val="2"/>
          <c:tx>
            <c:strRef>
              <c:f>Лист1!$D$1</c:f>
              <c:strCache>
                <c:ptCount val="1"/>
                <c:pt idx="0">
                  <c:v>2016</c:v>
                </c:pt>
              </c:strCache>
            </c:strRef>
          </c:tx>
          <c:invertIfNegative val="true"/>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pt idx="0">
                  <c:v>5686</c:v>
                </c:pt>
                <c:pt idx="1">
                  <c:v>6206</c:v>
                </c:pt>
                <c:pt idx="2">
                  <c:v>6748</c:v>
                </c:pt>
                <c:pt idx="3">
                  <c:v>8910</c:v>
                </c:pt>
              </c:numCache>
            </c:numRef>
          </c:val>
        </c:ser>
        <c:ser>
          <c:idx val="3"/>
          <c:order val="3"/>
          <c:tx>
            <c:strRef>
              <c:f>Лист1!$E$1</c:f>
              <c:strCache>
                <c:ptCount val="1"/>
                <c:pt idx="0">
                  <c:v>2017</c:v>
                </c:pt>
              </c:strCache>
            </c:strRef>
          </c:tx>
          <c:invertIfNegative val="true"/>
          <c:cat>
            <c:strRef>
              <c:f>Лист1!$A$2:$A$5</c:f>
              <c:strCache>
                <c:ptCount val="4"/>
                <c:pt idx="0">
                  <c:v>1 квартал</c:v>
                </c:pt>
                <c:pt idx="1">
                  <c:v>2 квартал</c:v>
                </c:pt>
                <c:pt idx="2">
                  <c:v>3 квартал</c:v>
                </c:pt>
                <c:pt idx="3">
                  <c:v>4 квартал</c:v>
                </c:pt>
              </c:strCache>
            </c:strRef>
          </c:cat>
          <c:val>
            <c:numRef>
              <c:f>Лист1!$E$2:$E$5</c:f>
              <c:numCache>
                <c:formatCode>General</c:formatCode>
                <c:ptCount val="4"/>
                <c:pt idx="0">
                  <c:v>7288</c:v>
                </c:pt>
                <c:pt idx="1">
                  <c:v>7399</c:v>
                </c:pt>
                <c:pt idx="2">
                  <c:v>6696</c:v>
                </c:pt>
                <c:pt idx="3">
                  <c:v>7507</c:v>
                </c:pt>
              </c:numCache>
            </c:numRef>
          </c:val>
        </c:ser>
        <c:dLbls>
          <c:showLegendKey val="false"/>
          <c:showVal val="false"/>
          <c:showCatName val="false"/>
          <c:showSerName val="false"/>
          <c:showPercent val="false"/>
          <c:showBubbleSize val="false"/>
        </c:dLbls>
        <c:gapWidth val="150"/>
        <c:shape val="cylinder"/>
        <c:axId val="233231872"/>
        <c:axId val="233265920"/>
        <c:axId val="0"/>
      </c:bar3DChart>
      <c:catAx>
        <c:axId val="233231872"/>
        <c:scaling>
          <c:orientation val="minMax"/>
        </c:scaling>
        <c:delete val="true"/>
        <c:axPos val="b"/>
        <c:majorTickMark val="cross"/>
        <c:minorTickMark val="cross"/>
        <c:tickLblPos val="none"/>
        <c:crossAx val="233265920"/>
        <c:crosses val="autoZero"/>
        <c:auto val="true"/>
        <c:lblAlgn val="ctr"/>
        <c:lblOffset val="100"/>
        <c:noMultiLvlLbl val="true"/>
      </c:catAx>
      <c:valAx>
        <c:axId val="233265920"/>
        <c:scaling>
          <c:orientation val="minMax"/>
        </c:scaling>
        <c:delete val="true"/>
        <c:axPos val="l"/>
        <c:majorGridlines/>
        <c:numFmt sourceLinked="true" formatCode="General"/>
        <c:majorTickMark val="cross"/>
        <c:minorTickMark val="cross"/>
        <c:tickLblPos val="none"/>
        <c:crossAx val="233231872"/>
        <c:crosses val="autoZero"/>
        <c:crossBetween val="between"/>
      </c:valAx>
    </c:plotArea>
    <c:legend>
      <c:legendPos val="r"/>
      <c:layout>
        <c:manualLayout>
          <c:xMode val="edge"/>
          <c:yMode val="edge"/>
          <c:x val="0.4436162968418185"/>
          <c:y val="0.03902449693788276"/>
          <c:w val="0.12290089299375695"/>
          <c:h val="0.28703037120359975"/>
        </c:manualLayout>
      </c:layout>
      <c:overlay val="true"/>
    </c:legend>
    <c:plotVisOnly val="true"/>
    <c:dispBlanksAs val="zero"/>
    <c:showDLblsOverMax val="true"/>
  </c:chart>
  <c:externalData r:id="rId1">
    <c:autoUpdate val="false"/>
  </c:externalData>
</c:chartSpace>
</file>

<file path=word/charts/chart23.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false"/>
  <c:style val="2"/>
  <c:chart>
    <c:autoTitleDeleted val="true"/>
    <c:plotArea>
      <c:layout/>
      <c:pieChart>
        <c:varyColors val="true"/>
        <c:ser>
          <c:idx val="0"/>
          <c:order val="0"/>
          <c:tx>
            <c:strRef>
              <c:f>Лист1!#ССЫЛКА!</c:f>
              <c:strCache>
                <c:ptCount val="1"/>
                <c:pt idx="0">
                  <c:v>#REF!</c:v>
                </c:pt>
              </c:strCache>
            </c:strRef>
          </c:tx>
          <c:explosion val="2"/>
          <c:dLbls>
            <c:showLegendKey val="false"/>
            <c:showVal val="true"/>
            <c:showCatName val="false"/>
            <c:showSerName val="false"/>
            <c:showPercent val="false"/>
            <c:showBubbleSize val="false"/>
            <c:showLeaderLines val="true"/>
          </c:dLbls>
          <c:cat>
            <c:strRef>
              <c:f>Лист1!$A$2:$A$4</c:f>
              <c:strCache>
                <c:ptCount val="3"/>
                <c:pt idx="0">
                  <c:v>2015 год</c:v>
                </c:pt>
                <c:pt idx="1">
                  <c:v>2016 год</c:v>
                </c:pt>
                <c:pt idx="2">
                  <c:v>2017 год</c:v>
                </c:pt>
              </c:strCache>
            </c:strRef>
          </c:cat>
          <c:val>
            <c:numRef>
              <c:f>Лист1!$B$2:$B$4</c:f>
              <c:numCache>
                <c:formatCode>General</c:formatCode>
                <c:ptCount val="3"/>
                <c:pt idx="0">
                  <c:v>20654</c:v>
                </c:pt>
                <c:pt idx="1">
                  <c:v>27550</c:v>
                </c:pt>
                <c:pt idx="2">
                  <c:v>28589</c:v>
                </c:pt>
              </c:numCache>
            </c:numRef>
          </c:val>
        </c:ser>
        <c:ser>
          <c:idx val="1"/>
          <c:order val="1"/>
          <c:tx>
            <c:strRef>
              <c:f>Лист1!$B$1</c:f>
              <c:strCache>
                <c:ptCount val="1"/>
                <c:pt idx="0">
                  <c:v>Столбец2</c:v>
                </c:pt>
              </c:strCache>
            </c:strRef>
          </c:tx>
          <c:cat>
            <c:strRef>
              <c:f>Лист1!$A$2:$A$4</c:f>
              <c:strCache>
                <c:ptCount val="3"/>
                <c:pt idx="0">
                  <c:v>2015 год</c:v>
                </c:pt>
                <c:pt idx="1">
                  <c:v>2016 год</c:v>
                </c:pt>
                <c:pt idx="2">
                  <c:v>2017 год</c:v>
                </c:pt>
              </c:strCache>
            </c:strRef>
          </c:cat>
          <c:val>
            <c:numRef>
              <c:f>Лист1!#ССЫЛКА!</c:f>
              <c:numCache>
                <c:formatCode>General</c:formatCode>
                <c:ptCount val="1"/>
                <c:pt idx="0">
                  <c:v>1</c:v>
                </c:pt>
              </c:numCache>
            </c:numRef>
          </c:val>
        </c:ser>
        <c:ser>
          <c:idx val="2"/>
          <c:order val="2"/>
          <c:tx>
            <c:strRef>
              <c:f>Лист1!$C$1</c:f>
              <c:strCache>
                <c:ptCount val="1"/>
                <c:pt idx="0">
                  <c:v>Ряд 3</c:v>
                </c:pt>
              </c:strCache>
            </c:strRef>
          </c:tx>
          <c:cat>
            <c:strRef>
              <c:f>Лист1!$A$2:$A$4</c:f>
              <c:strCache>
                <c:ptCount val="3"/>
                <c:pt idx="0">
                  <c:v>2015 год</c:v>
                </c:pt>
                <c:pt idx="1">
                  <c:v>2016 год</c:v>
                </c:pt>
                <c:pt idx="2">
                  <c:v>2017 год</c:v>
                </c:pt>
              </c:strCache>
            </c:strRef>
          </c:cat>
          <c:val>
            <c:numRef>
              <c:f>Лист1!$C$2:$C$4</c:f>
              <c:numCache>
                <c:formatCode>General</c:formatCode>
                <c:ptCount val="3"/>
              </c:numCache>
            </c:numRef>
          </c:val>
        </c:ser>
        <c:dLbls>
          <c:showLegendKey val="false"/>
          <c:showVal val="false"/>
          <c:showCatName val="false"/>
          <c:showSerName val="false"/>
          <c:showPercent val="false"/>
          <c:showBubbleSize val="false"/>
          <c:showLeaderLines val="true"/>
        </c:dLbls>
        <c:firstSliceAng val="0"/>
      </c:pieChart>
    </c:plotArea>
    <c:legend>
      <c:legendPos val="r"/>
      <c:overlay val="false"/>
    </c:legend>
    <c:plotVisOnly val="true"/>
    <c:dispBlanksAs val="gap"/>
    <c:showDLblsOverMax val="false"/>
  </c:chart>
  <c:externalData r:id="rId1">
    <c:autoUpdate val="false"/>
  </c:externalData>
</c:chartSpace>
</file>

<file path=word/charts/chart3.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2016</c:v>
                </c:pt>
              </c:strCache>
            </c:strRef>
          </c:tx>
          <c:spPr>
            <a:solidFill>
              <a:srgbClr val="17375E"/>
            </a:solidFill>
          </c:spPr>
          <c:invertIfNegative val="true"/>
          <c:cat>
            <c:strRef>
              <c:f>Лист1!$A$2:$A$5</c:f>
              <c:strCache>
                <c:ptCount val="4"/>
                <c:pt idx="0">
                  <c:v>Вещ</c:v>
                </c:pt>
                <c:pt idx="1">
                  <c:v>ОПД</c:v>
                </c:pt>
                <c:pt idx="2">
                  <c:v>ОС</c:v>
                </c:pt>
                <c:pt idx="3">
                  <c:v>ПОДФТ</c:v>
                </c:pt>
              </c:strCache>
            </c:strRef>
          </c:cat>
          <c:val>
            <c:numRef>
              <c:f>Лист1!$B$2:$B$5</c:f>
              <c:numCache>
                <c:formatCode>General</c:formatCode>
                <c:ptCount val="4"/>
                <c:pt idx="0">
                  <c:v>0</c:v>
                </c:pt>
                <c:pt idx="1">
                  <c:v>0</c:v>
                </c:pt>
                <c:pt idx="2">
                  <c:v>2</c:v>
                </c:pt>
                <c:pt idx="3">
                  <c:v>17</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2017</c:v>
                </c:pt>
              </c:strCache>
            </c:strRef>
          </c:tx>
          <c:spPr>
            <a:solidFill>
              <a:srgbClr val="00B0F0"/>
            </a:solidFill>
          </c:spPr>
          <c:invertIfNegative val="true"/>
          <c:cat>
            <c:strRef>
              <c:f>Лист1!$A$2:$A$5</c:f>
              <c:strCache>
                <c:ptCount val="4"/>
                <c:pt idx="0">
                  <c:v>Вещ</c:v>
                </c:pt>
                <c:pt idx="1">
                  <c:v>ОПД</c:v>
                </c:pt>
                <c:pt idx="2">
                  <c:v>ОС</c:v>
                </c:pt>
                <c:pt idx="3">
                  <c:v>ПОДФТ</c:v>
                </c:pt>
              </c:strCache>
            </c:strRef>
          </c:cat>
          <c:val>
            <c:numRef>
              <c:f>Лист1!$C$2:$C$5</c:f>
              <c:numCache>
                <c:formatCode>General</c:formatCode>
                <c:ptCount val="4"/>
                <c:pt idx="0">
                  <c:v>4</c:v>
                </c:pt>
                <c:pt idx="1">
                  <c:v>0</c:v>
                </c:pt>
                <c:pt idx="2">
                  <c:v>22</c:v>
                </c:pt>
                <c:pt idx="3">
                  <c:v>14</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740480"/>
        <c:axId val="230523456"/>
      </c:barChart>
      <c:catAx>
        <c:axId val="230740480"/>
        <c:scaling>
          <c:orientation val="minMax"/>
        </c:scaling>
        <c:delete val="false"/>
        <c:axPos val="b"/>
        <c:majorTickMark val="none"/>
        <c:minorTickMark val="none"/>
        <c:tickLblPos val="nextTo"/>
        <c:crossAx val="230523456"/>
        <c:crosses val="autoZero"/>
        <c:auto val="true"/>
        <c:lblAlgn val="ctr"/>
        <c:lblOffset val="100"/>
        <c:noMultiLvlLbl val="true"/>
      </c:catAx>
      <c:valAx>
        <c:axId val="230523456"/>
        <c:scaling>
          <c:orientation val="minMax"/>
        </c:scaling>
        <c:delete val="false"/>
        <c:axPos val="l"/>
        <c:majorGridlines/>
        <c:numFmt sourceLinked="true" formatCode="General"/>
        <c:majorTickMark val="none"/>
        <c:minorTickMark val="none"/>
        <c:tickLblPos val="nextTo"/>
        <c:crossAx val="230740480"/>
        <c:crosses val="autoZero"/>
        <c:crossBetween val="between"/>
      </c:valAx>
    </c:plotArea>
    <c:legend>
      <c:legendPos val="r"/>
      <c:overlay val="false"/>
      <c:txPr>
        <a:bodyPr/>
        <a:lstStyle/>
        <a:p>
          <a:pPr>
            <a:defRPr sz="1400">
              <a:latin charset="0" pitchFamily="34" typeface="Arial Narrow"/>
            </a:defRPr>
          </a:pPr>
          <a:endParaRPr lang="ru-RU"/>
        </a:p>
      </c:txPr>
    </c:legend>
    <c:plotVisOnly val="true"/>
    <c:dispBlanksAs val="gap"/>
    <c:showDLblsOverMax val="true"/>
  </c:chart>
  <c:spPr>
    <a:ln>
      <a:noFill/>
    </a:ln>
  </c:spPr>
  <c:externalData r:id="rId1">
    <c:autoUpdate val="false"/>
  </c:externalData>
</c:chartSpace>
</file>

<file path=word/charts/chart4.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2016</c:v>
                </c:pt>
              </c:strCache>
            </c:strRef>
          </c:tx>
          <c:spPr>
            <a:solidFill>
              <a:srgbClr val="17375E"/>
            </a:solidFill>
          </c:spPr>
          <c:invertIfNegative val="true"/>
          <c:cat>
            <c:strRef>
              <c:f>Лист1!$A$2:$A$5</c:f>
              <c:strCache>
                <c:ptCount val="4"/>
                <c:pt idx="0">
                  <c:v>Вещ</c:v>
                </c:pt>
                <c:pt idx="1">
                  <c:v>ОПД</c:v>
                </c:pt>
                <c:pt idx="2">
                  <c:v>ОС</c:v>
                </c:pt>
                <c:pt idx="3">
                  <c:v>ПОДФТ</c:v>
                </c:pt>
              </c:strCache>
            </c:strRef>
          </c:cat>
          <c:val>
            <c:numRef>
              <c:f>Лист1!$B$2:$B$5</c:f>
              <c:numCache>
                <c:formatCode>General</c:formatCode>
                <c:ptCount val="4"/>
                <c:pt idx="0">
                  <c:v>0</c:v>
                </c:pt>
                <c:pt idx="1">
                  <c:v>48</c:v>
                </c:pt>
                <c:pt idx="2">
                  <c:v>23</c:v>
                </c:pt>
                <c:pt idx="3">
                  <c:v>5</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2017</c:v>
                </c:pt>
              </c:strCache>
            </c:strRef>
          </c:tx>
          <c:spPr>
            <a:solidFill>
              <a:srgbClr val="00B0F0"/>
            </a:solidFill>
          </c:spPr>
          <c:invertIfNegative val="true"/>
          <c:cat>
            <c:strRef>
              <c:f>Лист1!$A$2:$A$5</c:f>
              <c:strCache>
                <c:ptCount val="4"/>
                <c:pt idx="0">
                  <c:v>Вещ</c:v>
                </c:pt>
                <c:pt idx="1">
                  <c:v>ОПД</c:v>
                </c:pt>
                <c:pt idx="2">
                  <c:v>ОС</c:v>
                </c:pt>
                <c:pt idx="3">
                  <c:v>ПОДФТ</c:v>
                </c:pt>
              </c:strCache>
            </c:strRef>
          </c:cat>
          <c:val>
            <c:numRef>
              <c:f>Лист1!$C$2:$C$5</c:f>
              <c:numCache>
                <c:formatCode>General</c:formatCode>
                <c:ptCount val="4"/>
                <c:pt idx="0">
                  <c:v>2</c:v>
                </c:pt>
                <c:pt idx="1">
                  <c:v>36</c:v>
                </c:pt>
                <c:pt idx="2">
                  <c:v>56</c:v>
                </c:pt>
                <c:pt idx="3">
                  <c:v>3</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740992"/>
        <c:axId val="230525184"/>
      </c:barChart>
      <c:catAx>
        <c:axId val="230740992"/>
        <c:scaling>
          <c:orientation val="minMax"/>
        </c:scaling>
        <c:delete val="false"/>
        <c:axPos val="b"/>
        <c:majorTickMark val="none"/>
        <c:minorTickMark val="none"/>
        <c:tickLblPos val="nextTo"/>
        <c:crossAx val="230525184"/>
        <c:crosses val="autoZero"/>
        <c:auto val="true"/>
        <c:lblAlgn val="ctr"/>
        <c:lblOffset val="100"/>
        <c:noMultiLvlLbl val="true"/>
      </c:catAx>
      <c:valAx>
        <c:axId val="230525184"/>
        <c:scaling>
          <c:orientation val="minMax"/>
        </c:scaling>
        <c:delete val="false"/>
        <c:axPos val="l"/>
        <c:majorGridlines/>
        <c:numFmt sourceLinked="true" formatCode="General"/>
        <c:majorTickMark val="none"/>
        <c:minorTickMark val="none"/>
        <c:tickLblPos val="nextTo"/>
        <c:crossAx val="230740992"/>
        <c:crosses val="autoZero"/>
        <c:crossBetween val="between"/>
      </c:valAx>
    </c:plotArea>
    <c:legend>
      <c:legendPos val="r"/>
      <c:overlay val="false"/>
      <c:txPr>
        <a:bodyPr/>
        <a:lstStyle/>
        <a:p>
          <a:pPr>
            <a:defRPr sz="1400">
              <a:latin charset="0" pitchFamily="34" typeface="Arial Narrow"/>
            </a:defRPr>
          </a:pPr>
          <a:endParaRPr lang="ru-RU"/>
        </a:p>
      </c:txPr>
    </c:legend>
    <c:plotVisOnly val="true"/>
    <c:dispBlanksAs val="gap"/>
    <c:showDLblsOverMax val="true"/>
  </c:chart>
  <c:spPr>
    <a:ln>
      <a:noFill/>
    </a:ln>
  </c:spPr>
  <c:externalData r:id="rId1">
    <c:autoUpdate val="false"/>
  </c:externalData>
</c:chartSpace>
</file>

<file path=word/charts/chart5.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2016</c:v>
                </c:pt>
              </c:strCache>
            </c:strRef>
          </c:tx>
          <c:spPr>
            <a:solidFill>
              <a:srgbClr val="17375E"/>
            </a:solidFill>
          </c:spPr>
          <c:invertIfNegative val="true"/>
          <c:cat>
            <c:strRef>
              <c:f>Лист1!$A$2:$A$3</c:f>
              <c:strCache>
                <c:ptCount val="2"/>
                <c:pt idx="0">
                  <c:v>Внеплановые проверки без выявленных нарушений</c:v>
                </c:pt>
                <c:pt idx="1">
                  <c:v>Внеплановые проверки с выявленными нарушениями</c:v>
                </c:pt>
              </c:strCache>
            </c:strRef>
          </c:cat>
          <c:val>
            <c:numRef>
              <c:f>Лист1!$B$2:$B$3</c:f>
              <c:numCache>
                <c:formatCode>General</c:formatCode>
                <c:ptCount val="2"/>
                <c:pt idx="0">
                  <c:v>61</c:v>
                </c:pt>
                <c:pt idx="1">
                  <c:v>241</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2017</c:v>
                </c:pt>
              </c:strCache>
            </c:strRef>
          </c:tx>
          <c:spPr>
            <a:solidFill>
              <a:srgbClr val="00B0F0"/>
            </a:solidFill>
          </c:spPr>
          <c:invertIfNegative val="true"/>
          <c:cat>
            <c:strRef>
              <c:f>Лист1!$A$2:$A$3</c:f>
              <c:strCache>
                <c:ptCount val="2"/>
                <c:pt idx="0">
                  <c:v>Внеплановые проверки без выявленных нарушений</c:v>
                </c:pt>
                <c:pt idx="1">
                  <c:v>Внеплановые проверки с выявленными нарушениями</c:v>
                </c:pt>
              </c:strCache>
            </c:strRef>
          </c:cat>
          <c:val>
            <c:numRef>
              <c:f>Лист1!$C$2:$C$3</c:f>
              <c:numCache>
                <c:formatCode>General</c:formatCode>
                <c:ptCount val="2"/>
                <c:pt idx="0">
                  <c:v>60</c:v>
                </c:pt>
                <c:pt idx="1">
                  <c:v>229</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743040"/>
        <c:axId val="230526912"/>
      </c:barChart>
      <c:catAx>
        <c:axId val="230743040"/>
        <c:scaling>
          <c:orientation val="minMax"/>
        </c:scaling>
        <c:delete val="false"/>
        <c:axPos val="b"/>
        <c:majorTickMark val="none"/>
        <c:minorTickMark val="none"/>
        <c:tickLblPos val="nextTo"/>
        <c:crossAx val="230526912"/>
        <c:crosses val="autoZero"/>
        <c:auto val="true"/>
        <c:lblAlgn val="ctr"/>
        <c:lblOffset val="100"/>
        <c:noMultiLvlLbl val="true"/>
      </c:catAx>
      <c:valAx>
        <c:axId val="230526912"/>
        <c:scaling>
          <c:orientation val="minMax"/>
        </c:scaling>
        <c:delete val="false"/>
        <c:axPos val="l"/>
        <c:majorGridlines/>
        <c:numFmt sourceLinked="true" formatCode="General"/>
        <c:majorTickMark val="none"/>
        <c:minorTickMark val="none"/>
        <c:tickLblPos val="nextTo"/>
        <c:crossAx val="230743040"/>
        <c:crosses val="autoZero"/>
        <c:crossBetween val="between"/>
      </c:valAx>
    </c:plotArea>
    <c:legend>
      <c:legendPos val="r"/>
      <c:overlay val="false"/>
      <c:txPr>
        <a:bodyPr/>
        <a:lstStyle/>
        <a:p>
          <a:pPr>
            <a:defRPr sz="1200">
              <a:latin charset="0" pitchFamily="34" typeface="Arial Narrow"/>
            </a:defRPr>
          </a:pPr>
          <a:endParaRPr lang="ru-RU"/>
        </a:p>
      </c:txPr>
    </c:legend>
    <c:plotVisOnly val="true"/>
    <c:dispBlanksAs val="gap"/>
    <c:showDLblsOverMax val="true"/>
  </c:chart>
  <c:spPr>
    <a:ln>
      <a:noFill/>
    </a:ln>
  </c:spPr>
  <c:externalData r:id="rId1">
    <c:autoUpdate val="false"/>
  </c:externalData>
</c:chartSpace>
</file>

<file path=word/charts/chart6.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2016</c:v>
                </c:pt>
              </c:strCache>
            </c:strRef>
          </c:tx>
          <c:spPr>
            <a:solidFill>
              <a:srgbClr val="17375E"/>
            </a:solidFill>
          </c:spPr>
          <c:invertIfNegative val="true"/>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Лист1!$B$2:$B$4</c:f>
              <c:numCache>
                <c:formatCode>General</c:formatCode>
                <c:ptCount val="3"/>
                <c:pt idx="0">
                  <c:v>1067</c:v>
                </c:pt>
                <c:pt idx="1">
                  <c:v>314</c:v>
                </c:pt>
                <c:pt idx="2">
                  <c:v>841</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2017</c:v>
                </c:pt>
              </c:strCache>
            </c:strRef>
          </c:tx>
          <c:spPr>
            <a:solidFill>
              <a:srgbClr val="00B0F0"/>
            </a:solidFill>
          </c:spPr>
          <c:invertIfNegative val="true"/>
          <c:cat>
            <c:strRef>
              <c:f>Лист1!$A$2:$A$4</c:f>
              <c:strCache>
                <c:ptCount val="3"/>
                <c:pt idx="0">
                  <c:v>Количество протоколов</c:v>
                </c:pt>
                <c:pt idx="1">
                  <c:v>Количество предписаний</c:v>
                </c:pt>
                <c:pt idx="2">
                  <c:v>Количество нарушений</c:v>
                </c:pt>
              </c:strCache>
            </c:strRef>
          </c:cat>
          <c:val>
            <c:numRef>
              <c:f>Лист1!$C$2:$C$4</c:f>
              <c:numCache>
                <c:formatCode>General</c:formatCode>
                <c:ptCount val="3"/>
                <c:pt idx="0">
                  <c:v>924</c:v>
                </c:pt>
                <c:pt idx="1">
                  <c:v>299</c:v>
                </c:pt>
                <c:pt idx="2">
                  <c:v>822</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879744"/>
        <c:axId val="230528640"/>
      </c:barChart>
      <c:catAx>
        <c:axId val="230879744"/>
        <c:scaling>
          <c:orientation val="minMax"/>
        </c:scaling>
        <c:delete val="false"/>
        <c:axPos val="b"/>
        <c:majorTickMark val="none"/>
        <c:minorTickMark val="none"/>
        <c:tickLblPos val="nextTo"/>
        <c:crossAx val="230528640"/>
        <c:crosses val="autoZero"/>
        <c:auto val="true"/>
        <c:lblAlgn val="ctr"/>
        <c:lblOffset val="100"/>
        <c:noMultiLvlLbl val="true"/>
      </c:catAx>
      <c:valAx>
        <c:axId val="230528640"/>
        <c:scaling>
          <c:orientation val="minMax"/>
        </c:scaling>
        <c:delete val="false"/>
        <c:axPos val="l"/>
        <c:majorGridlines/>
        <c:numFmt sourceLinked="true" formatCode="General"/>
        <c:majorTickMark val="none"/>
        <c:minorTickMark val="none"/>
        <c:tickLblPos val="nextTo"/>
        <c:crossAx val="230879744"/>
        <c:crosses val="autoZero"/>
        <c:crossBetween val="between"/>
      </c:valAx>
    </c:plotArea>
    <c:legend>
      <c:legendPos val="r"/>
      <c:overlay val="false"/>
      <c:txPr>
        <a:bodyPr/>
        <a:lstStyle/>
        <a:p>
          <a:pPr>
            <a:defRPr sz="1200">
              <a:latin charset="0" pitchFamily="34" typeface="Arial Narrow"/>
            </a:defRPr>
          </a:pPr>
          <a:endParaRPr lang="ru-RU"/>
        </a:p>
      </c:txPr>
    </c:legend>
    <c:plotVisOnly val="true"/>
    <c:dispBlanksAs val="gap"/>
    <c:showDLblsOverMax val="true"/>
  </c:chart>
  <c:spPr>
    <a:ln>
      <a:noFill/>
    </a:ln>
  </c:spPr>
  <c:externalData r:id="rId1">
    <c:autoUpdate val="false"/>
  </c:externalData>
</c:chartSpace>
</file>

<file path=word/charts/chart7.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barChart>
        <c:barDir val="col"/>
        <c:grouping val="clustered"/>
        <c:varyColors val="true"/>
        <c:ser>
          <c:idx val="0"/>
          <c:order val="0"/>
          <c:tx>
            <c:strRef>
              <c:f>Лист1!$B$1</c:f>
              <c:strCache>
                <c:ptCount val="1"/>
                <c:pt idx="0">
                  <c:v>12 месяцев 2016</c:v>
                </c:pt>
              </c:strCache>
            </c:strRef>
          </c:tx>
          <c:spPr>
            <a:solidFill>
              <a:srgbClr val="17375E"/>
            </a:solidFill>
          </c:spPr>
          <c:invertIfNegative val="true"/>
          <c:cat>
            <c:strRef>
              <c:f>Лист1!$A$2:$A$6</c:f>
              <c:strCache>
                <c:ptCount val="5"/>
                <c:pt idx="0">
                  <c:v>СН Вещ</c:v>
                </c:pt>
                <c:pt idx="1">
                  <c:v>СН ОС</c:v>
                </c:pt>
                <c:pt idx="2">
                  <c:v>СН ПД</c:v>
                </c:pt>
                <c:pt idx="3">
                  <c:v>СН почты</c:v>
                </c:pt>
                <c:pt idx="4">
                  <c:v>СН СМИ</c:v>
                </c:pt>
              </c:strCache>
            </c:strRef>
          </c:cat>
          <c:val>
            <c:numRef>
              <c:f>Лист1!$B$2:$B$6</c:f>
              <c:numCache>
                <c:formatCode>General</c:formatCode>
                <c:ptCount val="5"/>
                <c:pt idx="0">
                  <c:v>69</c:v>
                </c:pt>
                <c:pt idx="1">
                  <c:v>66</c:v>
                </c:pt>
                <c:pt idx="2">
                  <c:v>14</c:v>
                </c:pt>
                <c:pt idx="3">
                  <c:v>12</c:v>
                </c:pt>
                <c:pt idx="4">
                  <c:v>466</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12 месяцев 2017</c:v>
                </c:pt>
              </c:strCache>
            </c:strRef>
          </c:tx>
          <c:spPr>
            <a:solidFill>
              <a:srgbClr val="00B0F0"/>
            </a:solidFill>
          </c:spPr>
          <c:invertIfNegative val="true"/>
          <c:cat>
            <c:strRef>
              <c:f>Лист1!$A$2:$A$6</c:f>
              <c:strCache>
                <c:ptCount val="5"/>
                <c:pt idx="0">
                  <c:v>СН Вещ</c:v>
                </c:pt>
                <c:pt idx="1">
                  <c:v>СН ОС</c:v>
                </c:pt>
                <c:pt idx="2">
                  <c:v>СН ПД</c:v>
                </c:pt>
                <c:pt idx="3">
                  <c:v>СН почты</c:v>
                </c:pt>
                <c:pt idx="4">
                  <c:v>СН СМИ</c:v>
                </c:pt>
              </c:strCache>
            </c:strRef>
          </c:cat>
          <c:val>
            <c:numRef>
              <c:f>Лист1!$C$2:$C$6</c:f>
              <c:numCache>
                <c:formatCode>General</c:formatCode>
                <c:ptCount val="5"/>
                <c:pt idx="0">
                  <c:v>94</c:v>
                </c:pt>
                <c:pt idx="1">
                  <c:v>168</c:v>
                </c:pt>
                <c:pt idx="2">
                  <c:v>19</c:v>
                </c:pt>
                <c:pt idx="3">
                  <c:v>22</c:v>
                </c:pt>
                <c:pt idx="4">
                  <c:v>493</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0881792"/>
        <c:axId val="230530368"/>
      </c:barChart>
      <c:catAx>
        <c:axId val="230881792"/>
        <c:scaling>
          <c:orientation val="minMax"/>
        </c:scaling>
        <c:delete val="false"/>
        <c:axPos val="b"/>
        <c:majorTickMark val="none"/>
        <c:minorTickMark val="none"/>
        <c:tickLblPos val="nextTo"/>
        <c:crossAx val="230530368"/>
        <c:crosses val="autoZero"/>
        <c:auto val="true"/>
        <c:lblAlgn val="ctr"/>
        <c:lblOffset val="100"/>
        <c:noMultiLvlLbl val="true"/>
      </c:catAx>
      <c:valAx>
        <c:axId val="230530368"/>
        <c:scaling>
          <c:orientation val="minMax"/>
          <c:max val="400.0"/>
          <c:min val="0.0"/>
        </c:scaling>
        <c:delete val="false"/>
        <c:axPos val="l"/>
        <c:majorGridlines/>
        <c:numFmt sourceLinked="true" formatCode="General"/>
        <c:majorTickMark val="none"/>
        <c:minorTickMark val="none"/>
        <c:tickLblPos val="nextTo"/>
        <c:crossAx val="230881792"/>
        <c:crosses val="autoZero"/>
        <c:crossBetween val="between"/>
      </c:valAx>
      <c:spPr>
        <a:ln>
          <a:noFill/>
        </a:ln>
      </c:spPr>
    </c:plotArea>
    <c:legend>
      <c:legendPos val="r"/>
      <c:overlay val="false"/>
      <c:txPr>
        <a:bodyPr/>
        <a:lstStyle/>
        <a:p>
          <a:pPr>
            <a:defRPr sz="1200">
              <a:latin charset="0" pitchFamily="34" typeface="Arial Narrow"/>
            </a:defRPr>
          </a:pPr>
          <a:endParaRPr lang="ru-RU"/>
        </a:p>
      </c:txPr>
    </c:legend>
    <c:plotVisOnly val="true"/>
    <c:dispBlanksAs val="gap"/>
    <c:showDLblsOverMax val="true"/>
  </c:chart>
  <c:spPr>
    <a:ln>
      <a:noFill/>
    </a:ln>
  </c:spPr>
  <c:externalData r:id="rId1">
    <c:autoUpdate val="false"/>
  </c:externalData>
</c:chartSpace>
</file>

<file path=word/charts/chart8.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hart>
    <c:autoTitleDeleted val="true"/>
    <c:plotArea>
      <c:layout>
        <c:manualLayout>
          <c:layoutTarget val="inner"/>
          <c:xMode val="edge"/>
          <c:yMode val="edge"/>
          <c:x val="0.05839311752697581"/>
          <c:y val="0.07498295841854127"/>
          <c:w val="0.6813464202391368"/>
          <c:h val="0.7605213176531882"/>
        </c:manualLayout>
      </c:layout>
      <c:barChart>
        <c:barDir val="col"/>
        <c:grouping val="clustered"/>
        <c:varyColors val="true"/>
        <c:ser>
          <c:idx val="0"/>
          <c:order val="0"/>
          <c:tx>
            <c:strRef>
              <c:f>Лист1!$B$1</c:f>
              <c:strCache>
                <c:ptCount val="1"/>
                <c:pt idx="0">
                  <c:v>12 месяцев 2016</c:v>
                </c:pt>
              </c:strCache>
            </c:strRef>
          </c:tx>
          <c:spPr>
            <a:solidFill>
              <a:srgbClr val="17375E"/>
            </a:solidFill>
          </c:spPr>
          <c:invertIfNegative val="true"/>
          <c:cat>
            <c:strRef>
              <c:f>Лист1!$A$2:$A$5</c:f>
              <c:strCache>
                <c:ptCount val="4"/>
                <c:pt idx="0">
                  <c:v>СН Вещ</c:v>
                </c:pt>
                <c:pt idx="1">
                  <c:v>СН ОС</c:v>
                </c:pt>
                <c:pt idx="2">
                  <c:v>СН СМИ</c:v>
                </c:pt>
                <c:pt idx="3">
                  <c:v>СН почты</c:v>
                </c:pt>
              </c:strCache>
            </c:strRef>
          </c:cat>
          <c:val>
            <c:numRef>
              <c:f>Лист1!$B$2:$B$5</c:f>
              <c:numCache>
                <c:formatCode>General</c:formatCode>
                <c:ptCount val="4"/>
                <c:pt idx="0">
                  <c:v>107</c:v>
                </c:pt>
                <c:pt idx="1">
                  <c:v>3</c:v>
                </c:pt>
                <c:pt idx="2">
                  <c:v>77</c:v>
                </c:pt>
                <c:pt idx="3">
                  <c:v>8</c:v>
                </c:pt>
              </c:numCache>
            </c:numRef>
          </c:val>
          <c:extLst>
            <c:ext uri="{6F2FDCE9-48DA-4B69-8628-5D25D57E5C99}">
              <c14:invertSolidFillFmt xmlns:c14="http://schemas.microsoft.com/office/drawing/2007/8/2/chart">
                <c14:spPr>
                  <a:solidFill>
                    <a:srgbClr val="FFFFFF"/>
                  </a:solidFill>
                </c14:spPr>
              </c14:invertSolidFillFmt>
            </c:ext>
          </c:extLst>
        </c:ser>
        <c:ser>
          <c:idx val="1"/>
          <c:order val="1"/>
          <c:tx>
            <c:strRef>
              <c:f>Лист1!$C$1</c:f>
              <c:strCache>
                <c:ptCount val="1"/>
                <c:pt idx="0">
                  <c:v>12 месяцев2017</c:v>
                </c:pt>
              </c:strCache>
            </c:strRef>
          </c:tx>
          <c:spPr>
            <a:solidFill>
              <a:srgbClr val="00B0F0"/>
            </a:solidFill>
          </c:spPr>
          <c:invertIfNegative val="true"/>
          <c:cat>
            <c:strRef>
              <c:f>Лист1!$A$2:$A$5</c:f>
              <c:strCache>
                <c:ptCount val="4"/>
                <c:pt idx="0">
                  <c:v>СН Вещ</c:v>
                </c:pt>
                <c:pt idx="1">
                  <c:v>СН ОС</c:v>
                </c:pt>
                <c:pt idx="2">
                  <c:v>СН СМИ</c:v>
                </c:pt>
                <c:pt idx="3">
                  <c:v>СН почты</c:v>
                </c:pt>
              </c:strCache>
            </c:strRef>
          </c:cat>
          <c:val>
            <c:numRef>
              <c:f>Лист1!$C$2:$C$5</c:f>
              <c:numCache>
                <c:formatCode>General</c:formatCode>
                <c:ptCount val="4"/>
                <c:pt idx="0">
                  <c:v>154</c:v>
                </c:pt>
                <c:pt idx="1">
                  <c:v>6</c:v>
                </c:pt>
                <c:pt idx="2">
                  <c:v>52</c:v>
                </c:pt>
                <c:pt idx="3">
                  <c:v>18</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2391168"/>
        <c:axId val="232219776"/>
      </c:barChart>
      <c:catAx>
        <c:axId val="232391168"/>
        <c:scaling>
          <c:orientation val="minMax"/>
        </c:scaling>
        <c:delete val="false"/>
        <c:axPos val="b"/>
        <c:majorTickMark val="none"/>
        <c:minorTickMark val="none"/>
        <c:tickLblPos val="nextTo"/>
        <c:crossAx val="232219776"/>
        <c:crosses val="autoZero"/>
        <c:auto val="true"/>
        <c:lblAlgn val="ctr"/>
        <c:lblOffset val="100"/>
        <c:noMultiLvlLbl val="true"/>
      </c:catAx>
      <c:valAx>
        <c:axId val="232219776"/>
        <c:scaling>
          <c:orientation val="minMax"/>
          <c:max val="65.0"/>
          <c:min val="0.0"/>
        </c:scaling>
        <c:delete val="false"/>
        <c:axPos val="l"/>
        <c:majorGridlines/>
        <c:numFmt sourceLinked="true" formatCode="General"/>
        <c:majorTickMark val="none"/>
        <c:minorTickMark val="none"/>
        <c:tickLblPos val="nextTo"/>
        <c:crossAx val="232391168"/>
        <c:crosses val="autoZero"/>
        <c:crossBetween val="between"/>
      </c:valAx>
    </c:plotArea>
    <c:legend>
      <c:legendPos val="r"/>
      <c:overlay val="false"/>
    </c:legend>
    <c:plotVisOnly val="true"/>
    <c:dispBlanksAs val="gap"/>
    <c:showDLblsOverMax val="true"/>
  </c:chart>
  <c:spPr>
    <a:ln>
      <a:noFill/>
    </a:ln>
  </c:spPr>
  <c:txPr>
    <a:bodyPr/>
    <a:lstStyle/>
    <a:p>
      <a:pPr>
        <a:defRPr>
          <a:ln>
            <a:noFill/>
          </a:ln>
        </a:defRPr>
      </a:pPr>
      <a:endParaRPr lang="ru-RU"/>
    </a:p>
  </c:txPr>
  <c:externalData r:id="rId1">
    <c:autoUpdate val="false"/>
  </c:externalData>
</c:chartSpace>
</file>

<file path=word/charts/chart9.xml><?xml version="1.0" encoding="utf-8"?>
<c:chartSpac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c:date1904 val="false"/>
  <c:lang val="ru-RU"/>
  <c:roundedCorners val="true"/>
  <c:style val="2"/>
  <c:clrMapOvr folHlink="folHlink" hlink="hlink" accent6="accent6" accent5="accent5" accent4="accent4" accent3="accent3" accent2="accent2" accent1="accent1" tx2="dk2" bg2="lt2" tx1="dk1" bg1="lt1"/>
  <c:chart>
    <c:autoTitleDeleted val="true"/>
    <c:plotArea>
      <c:layout/>
      <c:barChart>
        <c:barDir val="col"/>
        <c:grouping val="clustered"/>
        <c:varyColors val="true"/>
        <c:ser>
          <c:idx val="0"/>
          <c:order val="0"/>
          <c:tx>
            <c:strRef>
              <c:f>Лист1!$B$1</c:f>
              <c:strCache>
                <c:ptCount val="1"/>
                <c:pt idx="0">
                  <c:v>12 мес. 2016</c:v>
                </c:pt>
              </c:strCache>
            </c:strRef>
          </c:tx>
          <c:spPr>
            <a:solidFill>
              <a:srgbClr val="7D7D7D"/>
            </a:solidFill>
            <a:ln>
              <a:solidFill>
                <a:srgbClr val="1F497D">
                  <a:lumMod val="75000"/>
                </a:srgbClr>
              </a:solidFill>
            </a:ln>
          </c:spPr>
          <c:invertIfNegative val="true"/>
          <c:dPt>
            <c:idx val="0"/>
            <c:invertIfNegative val="true"/>
            <c:bubble3D val="false"/>
            <c:spPr>
              <a:solidFill>
                <a:srgbClr val="1F497D">
                  <a:lumMod val="75000"/>
                </a:srgbClr>
              </a:solidFill>
              <a:ln>
                <a:solidFill>
                  <a:srgbClr val="1F497D">
                    <a:lumMod val="75000"/>
                  </a:srgbClr>
                </a:solidFill>
              </a:ln>
            </c:spPr>
          </c:dPt>
          <c:dPt>
            <c:idx val="2"/>
            <c:invertIfNegative val="true"/>
            <c:bubble3D val="false"/>
            <c:spPr>
              <a:solidFill>
                <a:srgbClr val="1F497D">
                  <a:lumMod val="75000"/>
                </a:srgbClr>
              </a:solidFill>
              <a:ln>
                <a:solidFill>
                  <a:srgbClr val="1F497D">
                    <a:lumMod val="75000"/>
                  </a:srgbClr>
                </a:solidFill>
              </a:ln>
            </c:spPr>
          </c:dPt>
          <c:cat>
            <c:strRef>
              <c:f>Лист1!$A$2:$A$4</c:f>
              <c:strCache>
                <c:ptCount val="3"/>
                <c:pt idx="0">
                  <c:v>СН Вещ</c:v>
                </c:pt>
                <c:pt idx="1">
                  <c:v>СН ОС</c:v>
                </c:pt>
                <c:pt idx="2">
                  <c:v>СН СМИ</c:v>
                </c:pt>
              </c:strCache>
            </c:strRef>
          </c:cat>
          <c:val>
            <c:numRef>
              <c:f>Лист1!$B$2:$B$4</c:f>
              <c:numCache>
                <c:formatCode>General</c:formatCode>
                <c:ptCount val="3"/>
                <c:pt idx="0">
                  <c:v>64</c:v>
                </c:pt>
                <c:pt idx="1">
                  <c:v>62</c:v>
                </c:pt>
                <c:pt idx="2">
                  <c:v>197</c:v>
                </c:pt>
              </c:numCache>
            </c:numRef>
          </c:val>
          <c:extLst>
            <c:ext uri="{6F2FDCE9-48DA-4B69-8628-5D25D57E5C99}">
              <c14:invertSolidFillFmt xmlns:c14="http://schemas.microsoft.com/office/drawing/2007/8/2/chart">
                <c14:spPr>
                  <a:solidFill>
                    <a:srgbClr val="FFFFFF"/>
                  </a:solidFill>
                  <a:ln>
                    <a:solidFill>
                      <a:srgbClr val="1F497D">
                        <a:lumMod val="75000"/>
                      </a:srgbClr>
                    </a:solidFill>
                  </a:ln>
                </c14:spPr>
              </c14:invertSolidFillFmt>
            </c:ext>
          </c:extLst>
        </c:ser>
        <c:ser>
          <c:idx val="1"/>
          <c:order val="1"/>
          <c:tx>
            <c:strRef>
              <c:f>Лист1!$C$1</c:f>
              <c:strCache>
                <c:ptCount val="1"/>
                <c:pt idx="0">
                  <c:v>12 мес. 2017</c:v>
                </c:pt>
              </c:strCache>
            </c:strRef>
          </c:tx>
          <c:spPr>
            <a:solidFill>
              <a:srgbClr val="00B0F0"/>
            </a:solidFill>
          </c:spPr>
          <c:invertIfNegative val="true"/>
          <c:cat>
            <c:strRef>
              <c:f>Лист1!$A$2:$A$4</c:f>
              <c:strCache>
                <c:ptCount val="3"/>
                <c:pt idx="0">
                  <c:v>СН Вещ</c:v>
                </c:pt>
                <c:pt idx="1">
                  <c:v>СН ОС</c:v>
                </c:pt>
                <c:pt idx="2">
                  <c:v>СН СМИ</c:v>
                </c:pt>
              </c:strCache>
            </c:strRef>
          </c:cat>
          <c:val>
            <c:numRef>
              <c:f>Лист1!$C$2:$C$4</c:f>
              <c:numCache>
                <c:formatCode>General</c:formatCode>
                <c:ptCount val="3"/>
                <c:pt idx="0">
                  <c:v>213</c:v>
                </c:pt>
                <c:pt idx="1">
                  <c:v>61</c:v>
                </c:pt>
                <c:pt idx="2">
                  <c:v>440</c:v>
                </c:pt>
              </c:numCache>
            </c:numRef>
          </c:val>
          <c:extLst>
            <c:ext uri="{6F2FDCE9-48DA-4B69-8628-5D25D57E5C99}">
              <c14:invertSolidFillFmt xmlns:c14="http://schemas.microsoft.com/office/drawing/2007/8/2/chart">
                <c14:spPr>
                  <a:solidFill>
                    <a:srgbClr val="FFFFFF"/>
                  </a:solidFill>
                </c14:spPr>
              </c14:invertSolidFillFmt>
            </c:ext>
          </c:extLst>
        </c:ser>
        <c:dLbls>
          <c:showLegendKey val="false"/>
          <c:showVal val="false"/>
          <c:showCatName val="false"/>
          <c:showSerName val="false"/>
          <c:showPercent val="false"/>
          <c:showBubbleSize val="false"/>
        </c:dLbls>
        <c:gapWidth val="150"/>
        <c:axId val="232393216"/>
        <c:axId val="232221504"/>
      </c:barChart>
      <c:catAx>
        <c:axId val="232393216"/>
        <c:scaling>
          <c:orientation val="minMax"/>
        </c:scaling>
        <c:delete val="false"/>
        <c:axPos val="b"/>
        <c:majorTickMark val="none"/>
        <c:minorTickMark val="none"/>
        <c:tickLblPos val="nextTo"/>
        <c:crossAx val="232221504"/>
        <c:crosses val="autoZero"/>
        <c:auto val="true"/>
        <c:lblAlgn val="ctr"/>
        <c:lblOffset val="100"/>
        <c:noMultiLvlLbl val="true"/>
      </c:catAx>
      <c:valAx>
        <c:axId val="232221504"/>
        <c:scaling>
          <c:orientation val="minMax"/>
          <c:max val="130.0"/>
          <c:min val="0.0"/>
        </c:scaling>
        <c:delete val="false"/>
        <c:axPos val="l"/>
        <c:majorGridlines>
          <c:spPr>
            <a:ln>
              <a:noFill/>
            </a:ln>
          </c:spPr>
        </c:majorGridlines>
        <c:numFmt sourceLinked="true" formatCode="General"/>
        <c:majorTickMark val="none"/>
        <c:minorTickMark val="none"/>
        <c:tickLblPos val="nextTo"/>
        <c:crossAx val="232393216"/>
        <c:crosses val="autoZero"/>
        <c:crossBetween val="between"/>
      </c:valAx>
    </c:plotArea>
    <c:legend>
      <c:legendPos val="r"/>
      <c:overlay val="false"/>
    </c:legend>
    <c:plotVisOnly val="true"/>
    <c:dispBlanksAs val="gap"/>
    <c:showDLblsOverMax val="true"/>
  </c:chart>
  <c:spPr>
    <a:ln>
      <a:noFill/>
    </a:ln>
  </c:spPr>
  <c:externalData r:id="rId2">
    <c:autoUpdate val="false"/>
  </c:externalData>
</c:chartSpace>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spDef>
      <a:spPr>
        <a:solidFill>
          <a:srgbClr val="FFFFFF"/>
        </a:solidFill>
        <a:ln cap="flat" w="25400">
          <a:solidFill>
            <a:schemeClr val="accent1"/>
          </a:solidFill>
          <a:prstDash val="solid"/>
          <a:round/>
        </a:ln>
        <a:effectLst>
          <a:outerShdw rotWithShape="false" dir="5400000" dist="23000" blurRad="38100">
            <a:srgbClr val="000000">
              <a:alpha val="35000"/>
            </a:srgbClr>
          </a:outerShdw>
        </a:effectLst>
        <a:sp3d/>
      </a:spPr>
      <a:bodyPr anchor="ctr" rtlCol="false" spcCol="38100" numCol="1" bIns="45719" rIns="45719" tIns="45719" lIns="45719" wrap="square" vert="horz" horzOverflow="overflow" vertOverflow="overflow" spcFirstLastPara="true" rot="0">
        <a:spAutoFit/>
      </a:bodyPr>
      <a:lstStyle>
        <a:defPPr hangingPunct="false" latinLnBrk="fals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latin typeface="Calibri"/>
            <a:ea typeface="Calibri"/>
            <a:cs typeface="Calibri"/>
            <a:sym typeface="Calibri"/>
          </a:defRPr>
        </a:defPPr>
        <a:lvl1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1pPr>
        <a:lvl2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2pPr>
        <a:lvl3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3pPr>
        <a:lvl4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4pPr>
        <a:lvl5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5pPr>
        <a:lvl6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6pPr>
        <a:lvl7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7pPr>
        <a:lvl8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8pPr>
        <a:lvl9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9pPr>
      </a:lstStyle>
      <a:style>
        <a:lnRef idx="0">
          <a:scrgbClr b="0" g="0" r="0"/>
        </a:lnRef>
        <a:fillRef idx="0">
          <a:scrgbClr b="0" g="0" r="0"/>
        </a:fillRef>
        <a:effectRef idx="0">
          <a:scrgbClr b="0" g="0" r="0"/>
        </a:effectRef>
        <a:fontRef idx="none"/>
      </a:style>
    </a:spDef>
    <a:lnDef>
      <a:spPr>
        <a:noFill/>
        <a:ln cap="flat" w="25400">
          <a:solidFill>
            <a:schemeClr val="accent1"/>
          </a:solidFill>
          <a:prstDash val="solid"/>
          <a:round/>
        </a:ln>
        <a:effectLst>
          <a:outerShdw rotWithShape="false" dir="5400000" dist="20000" blurRad="38100">
            <a:srgbClr val="000000">
              <a:alpha val="38000"/>
            </a:srgbClr>
          </a:outerShdw>
        </a:effectLst>
        <a:sp3d/>
      </a:spPr>
      <a:bodyPr anchor="t" rtlCol="false" spcCol="38100" numCol="1" bIns="45719" rIns="91439" tIns="45719" lIns="91439" wrap="square" vert="horz" horzOverflow="overflow" vertOverflow="overflow" spcFirstLastPara="true" rot="0">
        <a:noAutofit/>
      </a:bodyPr>
      <a:lstStyle>
        <a:def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defPPr>
        <a:lvl1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1pPr>
        <a:lvl2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2pPr>
        <a:lvl3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3pPr>
        <a:lvl4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4pPr>
        <a:lvl5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5pPr>
        <a:lvl6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6pPr>
        <a:lvl7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7pPr>
        <a:lvl8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8pPr>
        <a:lvl9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9pPr>
      </a:lstStyle>
      <a:style>
        <a:lnRef idx="0">
          <a:scrgbClr b="0" g="0" r="0"/>
        </a:lnRef>
        <a:fillRef idx="0">
          <a:scrgbClr b="0" g="0" r="0"/>
        </a:fillRef>
        <a:effectRef idx="0">
          <a:scrgbClr b="0" g="0" r="0"/>
        </a:effectRef>
        <a:fontRef idx="none"/>
      </a:style>
    </a:lnDef>
    <a:txDef>
      <a:spPr>
        <a:noFill/>
        <a:ln cap="flat" w="12700">
          <a:noFill/>
          <a:miter lim="400000"/>
        </a:ln>
        <a:effectLst/>
        <a:sp3d/>
      </a:spPr>
      <a:bodyPr anchor="t" rtlCol="false" spcCol="38100" numCol="1" bIns="45719" rIns="45719" tIns="45719" lIns="45719" wrap="square" vert="horz" horzOverflow="overflow" vertOverflow="overflow" spcFirstLastPara="true" rot="0">
        <a:spAutoFit/>
      </a:bodyPr>
      <a:lstStyle>
        <a:defPPr hangingPunct="false" latinLnBrk="fals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latin typeface="Calibri"/>
            <a:ea typeface="Calibri"/>
            <a:cs typeface="Calibri"/>
            <a:sym typeface="Calibri"/>
          </a:defRPr>
        </a:defPPr>
        <a:lvl1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1pPr>
        <a:lvl2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2pPr>
        <a:lvl3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3pPr>
        <a:lvl4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4pPr>
        <a:lvl5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5pPr>
        <a:lvl6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6pPr>
        <a:lvl7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7pPr>
        <a:lvl8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8pPr>
        <a:lvl9pPr hangingPunct="false" latinLnBrk="true" fontAlgn="auto" rtl="false" defTabSz="914400" algn="l" indent="0" marR="0" marL="0">
          <a:lnSpc>
            <a:spcPct val="100000"/>
          </a:lnSpc>
          <a:spcBef>
            <a:spcPts val="0"/>
          </a:spcBef>
          <a:spcAft>
            <a:spcPts val="0"/>
          </a:spcAft>
          <a:buClrTx/>
          <a:buSzTx/>
          <a:buFontTx/>
          <a:buNone/>
          <a:tabLst/>
          <a:defRPr baseline="0" normalizeH="false" spc="0" cap="none" strike="noStrike" u="none" i="false" b="false" sz="1800" kumimoji="false">
            <a:ln>
              <a:noFill/>
            </a:ln>
            <a:solidFill>
              <a:srgbClr val="000000"/>
            </a:solidFill>
            <a:effectLst/>
            <a:uFillTx/>
          </a:defRPr>
        </a:lvl9pPr>
      </a:lstStyle>
      <a:style>
        <a:lnRef idx="0">
          <a:scrgbClr b="0" g="0" r="0"/>
        </a:lnRef>
        <a:fillRef idx="0">
          <a:scrgbClr b="0" g="0" r="0"/>
        </a:fillRef>
        <a:effectRef idx="0">
          <a:scrgbClr b="0" g="0" r="0"/>
        </a:effectRef>
        <a:fontRef idx="none"/>
      </a:style>
    </a:txDef>
  </a:objectDefaults>
  <a:extraClrSchemeLst/>
</a:theme>
</file>

<file path=word/theme/themeOverride1.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2.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3.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4.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5.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6.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word/theme/themeOverride7.xml><?xml version="1.0" encoding="utf-8"?>
<a:themeOverrid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tint val="100000"/>
              <a:shade val="100000"/>
              <a:satMod val="129999"/>
            </a:schemeClr>
          </a:gs>
          <a:gs pos="100000">
            <a:schemeClr val="phClr">
              <a:tint val="50000"/>
              <a:shade val="100000"/>
              <a:satMod val="350000"/>
            </a:schemeClr>
          </a:gs>
        </a:gsLst>
        <a:lin scaled="false" ang="16200000"/>
      </a:gradFill>
    </a:fillStyleLst>
    <a:lnStyleLst>
      <a:ln algn="ctr" cmpd="sng" cap="flat" w="9525">
        <a:solidFill>
          <a:schemeClr val="phClr">
            <a:shade val="95000"/>
            <a:satMod val="104999"/>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3000" blurRad="38100">
            <a:srgbClr val="000000">
              <a:alpha val="35000"/>
            </a:srgbClr>
          </a:outerShdw>
        </a:effectLst>
      </a:effectStyle>
      <a:effectStyle>
        <a:effectLst>
          <a:outerShdw rotWithShape="false" dir="5400000" dist="23000" blurRad="38100">
            <a:srgbClr val="000000">
              <a:alpha val="35000"/>
            </a:srgbClr>
          </a:outerShdw>
        </a:effectLst>
      </a:effectStyle>
      <a:effectStyle>
        <a:effectLst>
          <a:outerShdw rotWithShape="false" dir="5400000" dist="20000" blurRad="38100">
            <a:srgbClr val="000000">
              <a:alpha val="38000"/>
            </a:srgbClr>
          </a:outerShdw>
        </a:effectLst>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Overrid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3E21BE97-AB7E-432F-9DF7-B9EA8E6AFC6E}">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Hewlett-Packard</properties:Company>
  <properties:Pages>165</properties:Pages>
  <properties:Words>48575</properties:Words>
  <properties:Characters>276882</properties:Characters>
  <properties:Lines>2307</properties:Lines>
  <properties:Paragraphs>649</properties:Paragraphs>
  <properties:TotalTime>193</properties:TotalTime>
  <properties:ScaleCrop>false</properties:ScaleCrop>
  <properties:HeadingPairs>
    <vt:vector size="2" baseType="variant">
      <vt:variant>
        <vt:lpstr>Название</vt:lpstr>
      </vt:variant>
      <vt:variant>
        <vt:i4>1</vt:i4>
      </vt:variant>
    </vt:vector>
  </properties:HeadingPairs>
  <properties:TitlesOfParts>
    <vt:vector size="1" baseType="lpstr">
      <vt:lpstr/>
    </vt:vector>
  </properties:TitlesOfParts>
  <properties:LinksUpToDate>false</properties:LinksUpToDate>
  <properties:CharactersWithSpaces>324808</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2018-01-17T06:00:00Z</dcterms:created>
  <dc:creator>User</dc:creator>
  <cp:lastModifiedBy>docx4j</cp:lastModifiedBy>
  <cp:lastPrinted>2018-01-16T11:44:00Z</cp:lastPrinted>
  <dcterms:modified xmlns:xsi="http://www.w3.org/2001/XMLSchema-instance" xsi:type="dcterms:W3CDTF">2018-01-17T18:07:00Z</dcterms:modified>
  <cp:revision>20</cp:revision>
</cp:coreProperties>
</file>