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FEA" w:rsidRPr="00AB252A" w:rsidRDefault="00D11FEA" w:rsidP="00D11FEA">
      <w:pPr>
        <w:pStyle w:val="a3"/>
        <w:rPr>
          <w:rFonts w:ascii="Tahoma" w:hAnsi="Tahoma" w:cs="Tahoma"/>
          <w:color w:val="000000"/>
          <w:sz w:val="20"/>
          <w:szCs w:val="20"/>
        </w:rPr>
      </w:pPr>
      <w:bookmarkStart w:id="0" w:name="_GoBack"/>
      <w:r w:rsidRPr="00AB252A">
        <w:rPr>
          <w:rStyle w:val="a4"/>
          <w:rFonts w:ascii="Tahoma" w:hAnsi="Tahoma" w:cs="Tahoma"/>
          <w:color w:val="000000"/>
          <w:sz w:val="20"/>
          <w:szCs w:val="20"/>
        </w:rPr>
        <w:t xml:space="preserve">О проведенных Управлением </w:t>
      </w:r>
      <w:proofErr w:type="spellStart"/>
      <w:r w:rsidRPr="00AB252A">
        <w:rPr>
          <w:rStyle w:val="a4"/>
          <w:rFonts w:ascii="Tahoma" w:hAnsi="Tahoma" w:cs="Tahoma"/>
          <w:color w:val="000000"/>
          <w:sz w:val="20"/>
          <w:szCs w:val="20"/>
        </w:rPr>
        <w:t>Роскомнадзора</w:t>
      </w:r>
      <w:proofErr w:type="spellEnd"/>
      <w:r w:rsidRPr="00AB252A">
        <w:rPr>
          <w:rStyle w:val="a4"/>
          <w:rFonts w:ascii="Tahoma" w:hAnsi="Tahoma" w:cs="Tahoma"/>
          <w:color w:val="000000"/>
          <w:sz w:val="20"/>
          <w:szCs w:val="20"/>
        </w:rPr>
        <w:t xml:space="preserve"> по Центральному федеральному округу мероприятиях в области связи в 1 квартале 2018 года</w:t>
      </w:r>
    </w:p>
    <w:bookmarkEnd w:id="0"/>
    <w:p w:rsidR="00D11FEA" w:rsidRDefault="00D11FEA" w:rsidP="00D11FEA">
      <w:pPr>
        <w:pStyle w:val="a3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 xml:space="preserve">          Управлением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Роскомнадзора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по Центральному федеральному округу в 1 квартале 2018 года проведено 36 мероприятий государственного контроля (надзора) в сфере связи.</w:t>
      </w:r>
      <w:r>
        <w:rPr>
          <w:rFonts w:ascii="Tahoma" w:hAnsi="Tahoma" w:cs="Tahoma"/>
          <w:color w:val="000000"/>
          <w:sz w:val="16"/>
          <w:szCs w:val="16"/>
        </w:rPr>
        <w:br/>
        <w:t>          Всего проведено 17 плановых мероприятий систематического наблюдения, а также 19 внеплановых мероприятий, из которых 15 мероприятий во взаимодействии и 4 мероприятия систематического наблюдения.</w:t>
      </w:r>
    </w:p>
    <w:p w:rsidR="00D11FEA" w:rsidRDefault="00D11FEA" w:rsidP="00D11FEA">
      <w:pPr>
        <w:pStyle w:val="a3"/>
        <w:jc w:val="center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 </w:t>
      </w:r>
      <w:r>
        <w:rPr>
          <w:rFonts w:ascii="Tahoma" w:hAnsi="Tahoma" w:cs="Tahoma"/>
          <w:noProof/>
          <w:color w:val="000000"/>
          <w:sz w:val="16"/>
          <w:szCs w:val="16"/>
        </w:rPr>
        <w:drawing>
          <wp:inline distT="0" distB="0" distL="0" distR="0" wp14:anchorId="6A4838A0" wp14:editId="6FB15459">
            <wp:extent cx="4275455" cy="2001520"/>
            <wp:effectExtent l="0" t="0" r="0" b="0"/>
            <wp:docPr id="1" name="Рисунок 1" descr="https://admin.rkn.gov.ru/docs/77/Kopija_Novyj_risunok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dmin.rkn.gov.ru/docs/77/Kopija_Novyj_risunok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5455" cy="200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FEA" w:rsidRDefault="00D11FEA" w:rsidP="00D11FEA">
      <w:pPr>
        <w:pStyle w:val="a3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 </w:t>
      </w:r>
      <w:r>
        <w:rPr>
          <w:rStyle w:val="a4"/>
          <w:rFonts w:ascii="Tahoma" w:hAnsi="Tahoma" w:cs="Tahoma"/>
          <w:color w:val="000000"/>
          <w:sz w:val="16"/>
          <w:szCs w:val="16"/>
        </w:rPr>
        <w:t> Объемы и результаты привлечения к административной ответственности за 1 квартал 2018 года.</w:t>
      </w:r>
    </w:p>
    <w:p w:rsidR="00D11FEA" w:rsidRDefault="00D11FEA" w:rsidP="00D11FEA">
      <w:pPr>
        <w:pStyle w:val="a3"/>
        <w:rPr>
          <w:rFonts w:ascii="Tahoma" w:hAnsi="Tahoma" w:cs="Tahoma"/>
          <w:color w:val="000000"/>
          <w:sz w:val="16"/>
          <w:szCs w:val="16"/>
        </w:rPr>
      </w:pPr>
      <w:r>
        <w:rPr>
          <w:rStyle w:val="a4"/>
          <w:rFonts w:ascii="Tahoma" w:hAnsi="Tahoma" w:cs="Tahoma"/>
          <w:color w:val="000000"/>
          <w:sz w:val="16"/>
          <w:szCs w:val="16"/>
        </w:rPr>
        <w:t xml:space="preserve">         </w:t>
      </w:r>
      <w:r>
        <w:rPr>
          <w:rFonts w:ascii="Tahoma" w:hAnsi="Tahoma" w:cs="Tahoma"/>
          <w:color w:val="000000"/>
          <w:sz w:val="16"/>
          <w:szCs w:val="16"/>
        </w:rPr>
        <w:t xml:space="preserve">В результате рассмотрения материалов, поступивших от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Россвязи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>, филиала ФГУП «ГРЧЦ» в Центральном федеральном округе, правоохранительных органов и граждан, указывающих на наличие события административного правонарушения, составлено 935 протоколов об административных правонарушениях.</w:t>
      </w:r>
    </w:p>
    <w:p w:rsidR="00D11FEA" w:rsidRDefault="00D11FEA" w:rsidP="00D11FEA">
      <w:pPr>
        <w:pStyle w:val="a3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        Анализ нарушений обязательных требований в сфере связи за 1 квартал 2018 года показал, что наиболее часто выявляются следующие нарушения:</w:t>
      </w:r>
    </w:p>
    <w:p w:rsidR="00D11FEA" w:rsidRDefault="00D11FEA" w:rsidP="00D11FEA">
      <w:pPr>
        <w:pStyle w:val="a3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- осуществление предпринимательской деятельности с нарушением условий лицензии – 358, из них, нарушений в сфере почтовой связи – 301, а также не предоставление сведений о базе расчета обязательных отчислений (неналоговых платежей) в резерв универсального обслуживания – 57;</w:t>
      </w:r>
    </w:p>
    <w:p w:rsidR="00D11FEA" w:rsidRDefault="00D11FEA" w:rsidP="00D11FEA">
      <w:pPr>
        <w:pStyle w:val="a3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 xml:space="preserve">-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неограничение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доступа к информации, распространение которой в Российской Федерации запрещено - 158;</w:t>
      </w:r>
    </w:p>
    <w:p w:rsidR="00D11FEA" w:rsidRDefault="00D11FEA" w:rsidP="00D11FEA">
      <w:pPr>
        <w:pStyle w:val="a3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- несвоевременная или неполная уплата оператором сети связи общего пользования обязательных отчислений (неналоговых платежей) в резерв универсального обслуживания – 61.</w:t>
      </w:r>
    </w:p>
    <w:p w:rsidR="00D11FEA" w:rsidRDefault="00D11FEA" w:rsidP="00D11FEA">
      <w:pPr>
        <w:pStyle w:val="a3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        По итогам деятельности Управления по привлечению к административной ответственности, судами за 1 квартал 2018 года были наложены штрафы, сумма которых составила 5 505 000 рублей, по следующим видам нарушений:</w:t>
      </w:r>
    </w:p>
    <w:p w:rsidR="00D11FEA" w:rsidRDefault="00D11FEA" w:rsidP="00D11FEA">
      <w:pPr>
        <w:pStyle w:val="a3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 xml:space="preserve">- ст. 13.34 за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неограничение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доступа к информации, распространение которой в Российской Федерации запрещено – 1 733 000 рублей;</w:t>
      </w:r>
    </w:p>
    <w:p w:rsidR="00D11FEA" w:rsidRDefault="00D11FEA" w:rsidP="00D11FEA">
      <w:pPr>
        <w:pStyle w:val="a3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- ч. 3 ст. 14.1 за осуществление предпринимательской деятельности с нарушением условий лицензии в сфере почтовой связи 1 668 000 рублей;</w:t>
      </w:r>
    </w:p>
    <w:p w:rsidR="00D11FEA" w:rsidRDefault="00D11FEA" w:rsidP="00D11FEA">
      <w:pPr>
        <w:pStyle w:val="a3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- ст. 13.38 несвоевременная или неполная уплата оператором сети связи общего пользования обязательных отчислений (неналоговых платежей) в резерв универсального обслуживания – 1 350 000 рублей;</w:t>
      </w:r>
    </w:p>
    <w:p w:rsidR="00D11FEA" w:rsidRDefault="00D11FEA" w:rsidP="00D11FEA">
      <w:pPr>
        <w:pStyle w:val="a3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- ч. 3 ст. 14.1 за осуществление предпринимательской деятельности с нарушением условий лицензии в сфере связи – 753 000 рублей;</w:t>
      </w:r>
    </w:p>
    <w:p w:rsidR="00D11FEA" w:rsidRDefault="00D11FEA" w:rsidP="00D11FEA">
      <w:pPr>
        <w:pStyle w:val="a3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- ст. 19.5 за невыполнение в установленный срок законного предписания органа (должностного лица), осуществляющего государственный надзор (контроль), об устранении выявленного нарушения – 1 000 рублей.</w:t>
      </w:r>
    </w:p>
    <w:p w:rsidR="00340FA0" w:rsidRDefault="00340FA0"/>
    <w:sectPr w:rsidR="00340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FEA"/>
    <w:rsid w:val="00340FA0"/>
    <w:rsid w:val="00AB252A"/>
    <w:rsid w:val="00D1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1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1FE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11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1F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1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1FE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11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1F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Георгиевич</dc:creator>
  <cp:lastModifiedBy>Анатолий Георгиевич</cp:lastModifiedBy>
  <cp:revision>2</cp:revision>
  <dcterms:created xsi:type="dcterms:W3CDTF">2018-04-16T07:38:00Z</dcterms:created>
  <dcterms:modified xsi:type="dcterms:W3CDTF">2018-04-16T07:52:00Z</dcterms:modified>
</cp:coreProperties>
</file>