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0" w:rsidRPr="005E5F63" w:rsidRDefault="003274C0" w:rsidP="003274C0">
      <w:pPr>
        <w:jc w:val="center"/>
        <w:rPr>
          <w:b/>
        </w:rPr>
      </w:pPr>
      <w:bookmarkStart w:id="0" w:name="_GoBack"/>
      <w:r w:rsidRPr="005E5F63">
        <w:rPr>
          <w:b/>
        </w:rPr>
        <w:t>Памятка оператору связи (лицензиату)</w:t>
      </w:r>
    </w:p>
    <w:bookmarkEnd w:id="0"/>
    <w:p w:rsidR="003274C0" w:rsidRDefault="003274C0" w:rsidP="003274C0">
      <w:pPr>
        <w:jc w:val="center"/>
      </w:pPr>
    </w:p>
    <w:p w:rsidR="003274C0" w:rsidRDefault="003274C0" w:rsidP="003274C0">
      <w:pPr>
        <w:spacing w:line="228" w:lineRule="auto"/>
        <w:ind w:firstLine="709"/>
        <w:jc w:val="both"/>
      </w:pPr>
      <w:r>
        <w:t>При оказании услуг связи следует руководствоваться следующими правилами: «Правилами  оказания телематических услуг связи», утвержденными Постановлением Правительства РФ от 10.09.2007 №575, «Правилами оказания услуг связи по передаче данных», утвержденными Постановлением Правительства РФ от 23.01.2006 №</w:t>
      </w:r>
      <w:r w:rsidR="00C363AF">
        <w:t xml:space="preserve"> </w:t>
      </w:r>
      <w:r>
        <w:t>32, «</w:t>
      </w:r>
      <w:r w:rsidRPr="0044199F">
        <w:t>Правил</w:t>
      </w:r>
      <w:r>
        <w:t>ами</w:t>
      </w:r>
      <w:r w:rsidRPr="0044199F">
        <w:t xml:space="preserve"> оказания услуг </w:t>
      </w:r>
      <w:r>
        <w:t>телефонной связи»,  утвержденным Постановлением Правительства Российской Федерации от 09.12.2014 №</w:t>
      </w:r>
      <w:r w:rsidR="00C363AF">
        <w:t xml:space="preserve"> </w:t>
      </w:r>
      <w:r>
        <w:t>1342. Дополнительно сообщаем, что обязанности операторов связи определены ст. 46 Федерального закона «О связи» от 07.07.2003 № 126-ФЗ, в которой содержится императивная норма, требующая от операторов связи оказывать пользователям услугами связи услуги связи в соответствии с законодательством Российской Федерации и лицензией.</w:t>
      </w:r>
    </w:p>
    <w:p w:rsidR="003274C0" w:rsidRDefault="00D8720B" w:rsidP="003274C0">
      <w:pPr>
        <w:spacing w:line="228" w:lineRule="auto"/>
        <w:ind w:firstLine="709"/>
        <w:jc w:val="both"/>
      </w:pPr>
      <w:r>
        <w:t>Л</w:t>
      </w:r>
      <w:r w:rsidR="003274C0">
        <w:t>ицензионны</w:t>
      </w:r>
      <w:r>
        <w:t>ми</w:t>
      </w:r>
      <w:r w:rsidR="003274C0">
        <w:t xml:space="preserve"> требования</w:t>
      </w:r>
      <w:r>
        <w:t>ми лицензий,</w:t>
      </w:r>
      <w:r w:rsidR="003274C0">
        <w:t xml:space="preserve"> выданных операторам связи</w:t>
      </w:r>
      <w:r>
        <w:t>,</w:t>
      </w:r>
      <w:r w:rsidR="003274C0">
        <w:t xml:space="preserve"> установлена обязанность представления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</w:t>
      </w:r>
    </w:p>
    <w:p w:rsidR="003274C0" w:rsidRDefault="003274C0" w:rsidP="003274C0">
      <w:pPr>
        <w:spacing w:line="228" w:lineRule="auto"/>
        <w:ind w:firstLine="709"/>
        <w:jc w:val="both"/>
      </w:pPr>
      <w:r>
        <w:t xml:space="preserve">Порядок предоставления сведений о базе расчета обязательных отчислений (неналоговых платежей) в резерв универсального обслуживания утвержден </w:t>
      </w:r>
      <w:r w:rsidR="00D146FD">
        <w:t>п</w:t>
      </w:r>
      <w:r>
        <w:t xml:space="preserve">риказом </w:t>
      </w:r>
      <w:proofErr w:type="spellStart"/>
      <w:r>
        <w:t>Минкомсвязи</w:t>
      </w:r>
      <w:proofErr w:type="spellEnd"/>
      <w:r>
        <w:t xml:space="preserve"> России от 16.09.2008 41 (далее </w:t>
      </w:r>
      <w:r w:rsidR="00D146FD">
        <w:t xml:space="preserve">- </w:t>
      </w:r>
      <w:r>
        <w:t>Порядок).</w:t>
      </w:r>
    </w:p>
    <w:p w:rsidR="003274C0" w:rsidRDefault="003274C0" w:rsidP="003274C0">
      <w:pPr>
        <w:spacing w:line="228" w:lineRule="auto"/>
        <w:ind w:firstLine="709"/>
        <w:jc w:val="both"/>
      </w:pPr>
      <w:r>
        <w:t>Действующий Порядок предусматривает, что сведения необходимо подавать всем операторам связи (лицензиатам) вне зависимости от того, оказываются ли фактически услуги связи или нет.</w:t>
      </w:r>
    </w:p>
    <w:p w:rsidR="003274C0" w:rsidRDefault="003274C0" w:rsidP="003274C0">
      <w:pPr>
        <w:spacing w:line="228" w:lineRule="auto"/>
        <w:ind w:firstLine="709"/>
        <w:jc w:val="both"/>
      </w:pPr>
      <w:r>
        <w:t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</w:t>
      </w:r>
    </w:p>
    <w:p w:rsidR="003274C0" w:rsidRDefault="003274C0" w:rsidP="003274C0">
      <w:pPr>
        <w:spacing w:line="228" w:lineRule="auto"/>
        <w:ind w:firstLine="709"/>
        <w:jc w:val="both"/>
      </w:pPr>
      <w:r>
        <w:t xml:space="preserve">Сведения направляются в Федеральное агентство связи (далее - </w:t>
      </w:r>
      <w:proofErr w:type="spellStart"/>
      <w:r>
        <w:t>Россвязь</w:t>
      </w:r>
      <w:proofErr w:type="spellEnd"/>
      <w:r>
        <w:t xml:space="preserve">) в электронной форме через раздел "Личный кабинет оператора связи" на официальном сайте Федерального агентства связи в информационно-телекоммуникационной сети "Интернет" (http://is.rossvyaz.ru:8081/rossvyaz) (далее - Личный кабинет) или на бумажных носителях по адресу: пер. </w:t>
      </w:r>
      <w:proofErr w:type="spellStart"/>
      <w:r>
        <w:t>Николоямский</w:t>
      </w:r>
      <w:proofErr w:type="spellEnd"/>
      <w:r>
        <w:t>, д. 3А, стр. 2, Москва, 109289.</w:t>
      </w:r>
    </w:p>
    <w:p w:rsidR="003274C0" w:rsidRDefault="003274C0" w:rsidP="003274C0">
      <w:pPr>
        <w:spacing w:line="228" w:lineRule="auto"/>
        <w:ind w:firstLine="709"/>
        <w:jc w:val="both"/>
      </w:pPr>
      <w:r>
        <w:t>Регистрация и аутентификация лицензиата в Личном кабинете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7" w:history="1">
        <w:r w:rsidRPr="00DC69AA">
          <w:t>постановлением</w:t>
        </w:r>
      </w:hyperlink>
      <w:r>
        <w:t xml:space="preserve"> Правительства Российской Федерации от 28.11.2011 № 977.</w:t>
      </w:r>
    </w:p>
    <w:p w:rsidR="003274C0" w:rsidRDefault="003274C0" w:rsidP="00DA54DA">
      <w:pPr>
        <w:spacing w:line="228" w:lineRule="auto"/>
        <w:ind w:firstLine="708"/>
        <w:jc w:val="both"/>
      </w:pPr>
      <w: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3274C0" w:rsidRDefault="003274C0" w:rsidP="003274C0">
      <w:pPr>
        <w:spacing w:line="228" w:lineRule="auto"/>
        <w:ind w:firstLine="709"/>
        <w:jc w:val="both"/>
      </w:pPr>
      <w:r>
        <w:t xml:space="preserve">Для соблюдения установленных лицензионных требований оператору связи необходимо предоставлять сведения в </w:t>
      </w:r>
      <w:proofErr w:type="spellStart"/>
      <w:r>
        <w:t>Россвязь</w:t>
      </w:r>
      <w:proofErr w:type="spellEnd"/>
      <w:r>
        <w:t xml:space="preserve"> независимо от того, осуществляет ли он оказание услуг связи по лицензии (лицензиям) или нет.</w:t>
      </w:r>
    </w:p>
    <w:p w:rsidR="003274C0" w:rsidRDefault="00D8720B" w:rsidP="003274C0">
      <w:pPr>
        <w:pStyle w:val="ConsPlusNormal"/>
        <w:ind w:firstLine="540"/>
        <w:jc w:val="both"/>
      </w:pPr>
      <w:r>
        <w:lastRenderedPageBreak/>
        <w:t>Л</w:t>
      </w:r>
      <w:r w:rsidR="003274C0">
        <w:t>ицензионны</w:t>
      </w:r>
      <w:r>
        <w:t>ми</w:t>
      </w:r>
      <w:r w:rsidR="003274C0">
        <w:t xml:space="preserve"> требования</w:t>
      </w:r>
      <w:r>
        <w:t>ми</w:t>
      </w:r>
      <w:r w:rsidR="003A5CDB">
        <w:t xml:space="preserve"> выданных Вам лицензий</w:t>
      </w:r>
      <w:r w:rsidR="003274C0">
        <w:t xml:space="preserve"> установлена конкретная дата начала оказания услуг связи.</w:t>
      </w:r>
    </w:p>
    <w:p w:rsidR="003274C0" w:rsidRDefault="003274C0" w:rsidP="003274C0">
      <w:pPr>
        <w:pStyle w:val="ConsPlusNormal"/>
        <w:ind w:firstLine="540"/>
        <w:jc w:val="both"/>
        <w:outlineLvl w:val="0"/>
      </w:pPr>
      <w:r>
        <w:t>Для соблюдения установленных лицензионных требований Вам необходимо приступить к предоставлению услуг связи не позднее установленной в лицензии дате.</w:t>
      </w:r>
    </w:p>
    <w:p w:rsidR="003274C0" w:rsidRDefault="003274C0" w:rsidP="003274C0">
      <w:pPr>
        <w:pStyle w:val="ConsPlusNormal"/>
        <w:ind w:firstLine="540"/>
        <w:jc w:val="both"/>
        <w:outlineLvl w:val="0"/>
      </w:pPr>
      <w:r>
        <w:t>Подтверждением оказания услуги связи в соответствии со ст. 46 Федерального закона «О связи» от 07.07.2003 № 126-ФЗ является:</w:t>
      </w:r>
    </w:p>
    <w:p w:rsidR="003274C0" w:rsidRDefault="003274C0" w:rsidP="003274C0">
      <w:pPr>
        <w:pStyle w:val="ConsPlusNormal"/>
        <w:ind w:firstLine="540"/>
        <w:jc w:val="both"/>
        <w:outlineLvl w:val="0"/>
      </w:pPr>
      <w:r>
        <w:t>- введенная в эксплуатацию соответствующая сеть электросвязи;</w:t>
      </w:r>
    </w:p>
    <w:p w:rsidR="003274C0" w:rsidRDefault="003274C0" w:rsidP="003274C0">
      <w:pPr>
        <w:pStyle w:val="ConsPlusNormal"/>
        <w:ind w:firstLine="540"/>
        <w:jc w:val="both"/>
        <w:outlineLvl w:val="0"/>
      </w:pPr>
      <w:r>
        <w:t>- заключенный с абонентом или пользователем договор на оказание соответствующих услуг связи.</w:t>
      </w:r>
    </w:p>
    <w:p w:rsidR="003274C0" w:rsidRDefault="003274C0" w:rsidP="003274C0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 от 26.08.2014 № 258 утверждены Требования к порядку ввода сетей электросвязи в эксплуатацию, которые вступили в силу с 01.01.2015.</w:t>
      </w:r>
    </w:p>
    <w:p w:rsidR="003274C0" w:rsidRDefault="003274C0" w:rsidP="003274C0">
      <w:pPr>
        <w:pStyle w:val="ConsPlusNormal"/>
        <w:ind w:firstLine="540"/>
        <w:jc w:val="both"/>
      </w:pPr>
      <w:r>
        <w:t>Указанные Требования к порядку ввода сетей электросвязи в эксплуатацию (далее - Требования) распространяются на сети электросвязи, входящие в сеть связи общего пользования.</w:t>
      </w:r>
    </w:p>
    <w:p w:rsidR="003274C0" w:rsidRDefault="003274C0" w:rsidP="003274C0">
      <w:pPr>
        <w:pStyle w:val="ConsPlusNormal"/>
        <w:ind w:firstLine="540"/>
        <w:jc w:val="both"/>
      </w:pPr>
      <w:r>
        <w:t>Пункт 2 Требований содержит императивную норму, в соответствии с которой сеть электросвязи вводится в эксплуатацию в целом или отдельными фрагментами. Состав вводимой в эксплуатацию сети электросвязи или фрагмента сети электросвязи определяется оператором связи.</w:t>
      </w:r>
    </w:p>
    <w:p w:rsidR="003274C0" w:rsidRDefault="003274C0" w:rsidP="003274C0">
      <w:pPr>
        <w:pStyle w:val="ConsPlusNormal"/>
        <w:ind w:firstLine="540"/>
        <w:jc w:val="both"/>
      </w:pPr>
      <w:r>
        <w:t>Кроме этого, пунктом 3 Требований на операторов связи возлагается обязанность один раз в год, не позднее 1 марта, представлять в Федеральное агентство связи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года.</w:t>
      </w:r>
    </w:p>
    <w:p w:rsidR="003274C0" w:rsidRDefault="00D8720B" w:rsidP="003274C0">
      <w:pPr>
        <w:pStyle w:val="ConsPlusNormal"/>
        <w:ind w:firstLine="540"/>
        <w:jc w:val="both"/>
      </w:pPr>
      <w:r>
        <w:t>Сообщаем также, что</w:t>
      </w:r>
      <w:r w:rsidR="003274C0">
        <w:t xml:space="preserve"> лицензионны</w:t>
      </w:r>
      <w:r>
        <w:t>ми</w:t>
      </w:r>
      <w:r w:rsidR="003274C0">
        <w:t xml:space="preserve"> требования</w:t>
      </w:r>
      <w:r>
        <w:t>ми лицензий,</w:t>
      </w:r>
      <w:r w:rsidR="003274C0">
        <w:t xml:space="preserve"> выданных операторам связи</w:t>
      </w:r>
      <w:r>
        <w:t>,</w:t>
      </w:r>
      <w:r w:rsidR="003274C0">
        <w:t xml:space="preserve"> установлена обязанность обеспечения реализации требований к сетям и средствам связи для проведения оперативно-</w:t>
      </w:r>
      <w:proofErr w:type="spellStart"/>
      <w:r w:rsidR="003274C0">
        <w:t>р</w:t>
      </w:r>
      <w:r w:rsidR="00D146FD">
        <w:t>а</w:t>
      </w:r>
      <w:r w:rsidR="003274C0">
        <w:t>зыскных</w:t>
      </w:r>
      <w:proofErr w:type="spellEnd"/>
      <w:r w:rsidR="003274C0">
        <w:t xml:space="preserve"> мероприятий.</w:t>
      </w:r>
    </w:p>
    <w:p w:rsidR="00320F60" w:rsidRDefault="00320F60" w:rsidP="00320F60">
      <w:pPr>
        <w:pStyle w:val="ConsPlusNormal"/>
        <w:ind w:firstLine="540"/>
        <w:jc w:val="both"/>
      </w:pPr>
      <w:r>
        <w:t xml:space="preserve">Правила взаимодействия операторов связи с уполномоченными государственными органами, осуществляющими оперативно-розыскную деятельность, утверждены Постановлением Правительства РФ от 27.08.2005 № 538 (далее </w:t>
      </w:r>
      <w:r w:rsidR="00D76E41">
        <w:t xml:space="preserve">- </w:t>
      </w:r>
      <w:r>
        <w:t>Правила).</w:t>
      </w:r>
    </w:p>
    <w:p w:rsidR="00320F60" w:rsidRDefault="00320F60" w:rsidP="00320F60">
      <w:pPr>
        <w:pStyle w:val="ConsPlusNormal"/>
        <w:ind w:firstLine="540"/>
        <w:jc w:val="both"/>
      </w:pPr>
      <w:r>
        <w:t>В п. 5 Правил содержится императивная норма, в соответствии с которой оператору связи необходимо обратиться в орган Федеральной с</w:t>
      </w:r>
      <w:r w:rsidR="002C4045">
        <w:t>лужбы безопасности не позднее 45</w:t>
      </w:r>
      <w:r>
        <w:t xml:space="preserve"> дней </w:t>
      </w:r>
      <w:proofErr w:type="gramStart"/>
      <w:r>
        <w:t>с даты получения</w:t>
      </w:r>
      <w:proofErr w:type="gramEnd"/>
      <w:r>
        <w:t xml:space="preserve"> им лицензии на оказание услуг связи. </w:t>
      </w:r>
    </w:p>
    <w:p w:rsidR="00320F60" w:rsidRDefault="00320F60" w:rsidP="00320F60">
      <w:pPr>
        <w:pStyle w:val="ConsPlusNormal"/>
        <w:ind w:firstLine="540"/>
        <w:jc w:val="both"/>
      </w:pPr>
      <w:r>
        <w:t>Данная норма действует вне зависимости от того, приступил ли оператор связи к оказанию услуг связи или нет.</w:t>
      </w:r>
    </w:p>
    <w:p w:rsidR="00320F60" w:rsidRDefault="00320F60" w:rsidP="00320F60">
      <w:pPr>
        <w:pStyle w:val="ConsPlusNormal"/>
        <w:ind w:firstLine="540"/>
        <w:jc w:val="both"/>
      </w:pPr>
      <w:r>
        <w:t xml:space="preserve">В п. 7 Правил установлен срок для разработки Плана мероприятий по внедрению технических средств, а также количество его экземпляров и обязанность предоставления одного экземпляра в </w:t>
      </w:r>
      <w:proofErr w:type="spellStart"/>
      <w:r>
        <w:t>Роскомнадзор</w:t>
      </w:r>
      <w:proofErr w:type="spellEnd"/>
      <w:r>
        <w:t>.</w:t>
      </w:r>
    </w:p>
    <w:p w:rsidR="00320F60" w:rsidRDefault="00320F60" w:rsidP="003274C0">
      <w:pPr>
        <w:pStyle w:val="ConsPlusNormal"/>
        <w:ind w:firstLine="540"/>
        <w:jc w:val="both"/>
      </w:pPr>
    </w:p>
    <w:p w:rsidR="003274C0" w:rsidRDefault="003274C0" w:rsidP="003274C0">
      <w:pPr>
        <w:pStyle w:val="ConsPlusNormal"/>
        <w:ind w:firstLine="540"/>
        <w:jc w:val="both"/>
      </w:pPr>
      <w:proofErr w:type="gramStart"/>
      <w:r>
        <w:t xml:space="preserve">Приказом </w:t>
      </w:r>
      <w:proofErr w:type="spellStart"/>
      <w:r>
        <w:t>Мининформсвязи</w:t>
      </w:r>
      <w:proofErr w:type="spellEnd"/>
      <w:r>
        <w:t xml:space="preserve"> Российской Федерации от 16.01.2008 № 6 утверждены Требования к сетям электросвязи для проведения оперативно-</w:t>
      </w:r>
      <w:proofErr w:type="spellStart"/>
      <w:r>
        <w:t>р</w:t>
      </w:r>
      <w:r w:rsidR="00D146FD">
        <w:t>а</w:t>
      </w:r>
      <w:r>
        <w:t>зыскных</w:t>
      </w:r>
      <w:proofErr w:type="spellEnd"/>
      <w:r>
        <w:t xml:space="preserve"> мероприятий (Часть I.</w:t>
      </w:r>
      <w:proofErr w:type="gramEnd"/>
      <w:r w:rsidR="000D645A">
        <w:t xml:space="preserve"> </w:t>
      </w:r>
      <w:proofErr w:type="gramStart"/>
      <w:r>
        <w:t xml:space="preserve">Общие требования) (далее </w:t>
      </w:r>
      <w:r w:rsidR="00D76E41">
        <w:t xml:space="preserve">- </w:t>
      </w:r>
      <w:r>
        <w:t>Требования).</w:t>
      </w:r>
      <w:proofErr w:type="gramEnd"/>
    </w:p>
    <w:p w:rsidR="003274C0" w:rsidRDefault="003274C0" w:rsidP="003274C0">
      <w:pPr>
        <w:pStyle w:val="ConsPlusNormal"/>
        <w:ind w:firstLine="540"/>
        <w:jc w:val="both"/>
      </w:pPr>
      <w:r>
        <w:lastRenderedPageBreak/>
        <w:t xml:space="preserve">В п. 10 Требований установлено, что технические средства ОРМ размещаются на узлах </w:t>
      </w:r>
      <w:proofErr w:type="gramStart"/>
      <w:r>
        <w:t>связи сети связи оператора связи</w:t>
      </w:r>
      <w:proofErr w:type="gramEnd"/>
      <w:r>
        <w:t xml:space="preserve"> в соответствии с Планом мероприятий по внедрению технических средств для проведения оперативно-</w:t>
      </w:r>
      <w:proofErr w:type="spellStart"/>
      <w:r>
        <w:t>р</w:t>
      </w:r>
      <w:r w:rsidR="00D146FD">
        <w:t>а</w:t>
      </w:r>
      <w:r>
        <w:t>зыскных</w:t>
      </w:r>
      <w:proofErr w:type="spellEnd"/>
      <w:r>
        <w:t xml:space="preserve"> мероприятий.</w:t>
      </w:r>
    </w:p>
    <w:p w:rsidR="003274C0" w:rsidRDefault="003274C0" w:rsidP="003274C0">
      <w:pPr>
        <w:pStyle w:val="ConsPlusNormal"/>
        <w:ind w:firstLine="540"/>
        <w:jc w:val="both"/>
      </w:pPr>
      <w:r>
        <w:t xml:space="preserve">Таким образом, наличие у </w:t>
      </w:r>
      <w:r w:rsidR="00D146FD">
        <w:t>организации</w:t>
      </w:r>
      <w:r>
        <w:t xml:space="preserve"> соответствующего Плана мероприятий </w:t>
      </w:r>
      <w:r w:rsidR="00D146FD">
        <w:t xml:space="preserve">и его реализация </w:t>
      </w:r>
      <w:r>
        <w:t>является подтверждением соблюдения  требований ст. 64 Федерального закона «О связи» и лицензионных требований.</w:t>
      </w:r>
      <w:r w:rsidR="00D146FD">
        <w:t xml:space="preserve"> Реализация Плана завершается вводом в эксплуатацию технических средств на основании акта</w:t>
      </w:r>
      <w:r w:rsidR="0010608A">
        <w:t>,</w:t>
      </w:r>
      <w:r w:rsidR="00D146FD">
        <w:t xml:space="preserve"> подписанного в установленном порядке представителями органа федеральной службы безопасности</w:t>
      </w:r>
      <w:r w:rsidR="00D76E41">
        <w:t>,</w:t>
      </w:r>
      <w:r w:rsidR="00D146FD">
        <w:t xml:space="preserve"> федеральной службы по надзору в сфере связи</w:t>
      </w:r>
      <w:r w:rsidR="0010608A">
        <w:t>, информационных технологий</w:t>
      </w:r>
      <w:r w:rsidR="00BF0EC4">
        <w:t xml:space="preserve"> и массовых коммуникаций и оператора связи.</w:t>
      </w:r>
    </w:p>
    <w:p w:rsidR="003274C0" w:rsidRDefault="003274C0" w:rsidP="000D2B0A">
      <w:pPr>
        <w:spacing w:line="228" w:lineRule="auto"/>
        <w:ind w:firstLine="540"/>
        <w:jc w:val="both"/>
      </w:pPr>
      <w:r>
        <w:t xml:space="preserve">Информацию в </w:t>
      </w:r>
      <w:r w:rsidRPr="00624E85">
        <w:t>Управлени</w:t>
      </w:r>
      <w:r w:rsidR="00440E99">
        <w:t>е</w:t>
      </w:r>
      <w:r>
        <w:t xml:space="preserve"> Р</w:t>
      </w:r>
      <w:r w:rsidRPr="00624E85">
        <w:t>оско</w:t>
      </w:r>
      <w:r>
        <w:t>м</w:t>
      </w:r>
      <w:r w:rsidRPr="00624E85">
        <w:t>надзора по Центральному федеральному округу</w:t>
      </w:r>
      <w:r>
        <w:t xml:space="preserve"> (далее Управление) необходимо направлять по адресу</w:t>
      </w:r>
      <w:r w:rsidR="00841244">
        <w:t>:</w:t>
      </w:r>
      <w:r>
        <w:t xml:space="preserve"> </w:t>
      </w:r>
      <w:r w:rsidRPr="00624E85">
        <w:t>ГСП-7, 117997, г.</w:t>
      </w:r>
      <w:r w:rsidR="003A5CDB">
        <w:t xml:space="preserve"> </w:t>
      </w:r>
      <w:r w:rsidRPr="00624E85">
        <w:t xml:space="preserve">Москва, </w:t>
      </w:r>
      <w:proofErr w:type="spellStart"/>
      <w:r w:rsidRPr="00624E85">
        <w:t>Старокаширское</w:t>
      </w:r>
      <w:proofErr w:type="spellEnd"/>
      <w:r w:rsidRPr="00624E85">
        <w:t xml:space="preserve"> шоссе, д.</w:t>
      </w:r>
      <w:r w:rsidR="00440E99">
        <w:t xml:space="preserve"> </w:t>
      </w:r>
      <w:r w:rsidRPr="00624E85">
        <w:t>2, корп.10</w:t>
      </w:r>
      <w:r w:rsidR="00440E99">
        <w:t>;</w:t>
      </w:r>
      <w:r>
        <w:t xml:space="preserve"> по факсу на номер </w:t>
      </w:r>
      <w:r w:rsidR="00420380" w:rsidRPr="00420380">
        <w:t>8(495)249-24-16</w:t>
      </w:r>
      <w:r w:rsidR="00440E99">
        <w:t>;</w:t>
      </w:r>
      <w:r>
        <w:t xml:space="preserve">  электронной почтой н</w:t>
      </w:r>
      <w:r>
        <w:rPr>
          <w:lang w:val="en-US"/>
        </w:rPr>
        <w:t>a</w:t>
      </w:r>
      <w:r>
        <w:t xml:space="preserve"> адрес: </w:t>
      </w:r>
      <w:hyperlink r:id="rId8" w:history="1">
        <w:r w:rsidRPr="00642D3C">
          <w:rPr>
            <w:rStyle w:val="a7"/>
            <w:lang w:val="en-US"/>
          </w:rPr>
          <w:t>rsockanc</w:t>
        </w:r>
        <w:r w:rsidRPr="00642D3C">
          <w:rPr>
            <w:rStyle w:val="a7"/>
          </w:rPr>
          <w:t>77@</w:t>
        </w:r>
        <w:r w:rsidRPr="00642D3C">
          <w:rPr>
            <w:rStyle w:val="a7"/>
            <w:lang w:val="en-US"/>
          </w:rPr>
          <w:t>rkn</w:t>
        </w:r>
        <w:r w:rsidRPr="00642D3C">
          <w:rPr>
            <w:rStyle w:val="a7"/>
          </w:rPr>
          <w:t>.</w:t>
        </w:r>
        <w:r w:rsidRPr="00642D3C">
          <w:rPr>
            <w:rStyle w:val="a7"/>
            <w:lang w:val="en-US"/>
          </w:rPr>
          <w:t>gov</w:t>
        </w:r>
        <w:r w:rsidRPr="00642D3C">
          <w:rPr>
            <w:rStyle w:val="a7"/>
          </w:rPr>
          <w:t>.</w:t>
        </w:r>
        <w:proofErr w:type="spellStart"/>
        <w:r w:rsidRPr="00642D3C">
          <w:rPr>
            <w:rStyle w:val="a7"/>
            <w:lang w:val="en-US"/>
          </w:rPr>
          <w:t>ru</w:t>
        </w:r>
        <w:proofErr w:type="spellEnd"/>
      </w:hyperlink>
      <w:r>
        <w:t xml:space="preserve"> на имя руководителя Управления (</w:t>
      </w:r>
      <w:proofErr w:type="spellStart"/>
      <w:r>
        <w:t>Сокоушина</w:t>
      </w:r>
      <w:proofErr w:type="spellEnd"/>
      <w:r>
        <w:t xml:space="preserve"> Дмитрия Валерьевича) или заместителя руководителя (Рака Игоря Петровича).</w:t>
      </w:r>
    </w:p>
    <w:p w:rsidR="003274C0" w:rsidRPr="00F60AC0" w:rsidRDefault="003274C0" w:rsidP="003274C0">
      <w:pPr>
        <w:jc w:val="center"/>
      </w:pPr>
    </w:p>
    <w:p w:rsidR="008F7948" w:rsidRDefault="00A15436"/>
    <w:sectPr w:rsidR="008F7948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36" w:rsidRDefault="00A15436" w:rsidP="005763D0">
      <w:r>
        <w:separator/>
      </w:r>
    </w:p>
  </w:endnote>
  <w:endnote w:type="continuationSeparator" w:id="0">
    <w:p w:rsidR="00A15436" w:rsidRDefault="00A15436" w:rsidP="005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36" w:rsidRDefault="00A15436" w:rsidP="005763D0">
      <w:r>
        <w:separator/>
      </w:r>
    </w:p>
  </w:footnote>
  <w:footnote w:type="continuationSeparator" w:id="0">
    <w:p w:rsidR="00A15436" w:rsidRDefault="00A15436" w:rsidP="0057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970EEC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5D7ABD">
          <w:fldChar w:fldCharType="begin"/>
        </w:r>
        <w:r>
          <w:instrText>PAGE   \* MERGEFORMAT</w:instrText>
        </w:r>
        <w:r w:rsidR="005D7ABD">
          <w:fldChar w:fldCharType="separate"/>
        </w:r>
        <w:r w:rsidR="005E5F63">
          <w:rPr>
            <w:noProof/>
          </w:rPr>
          <w:t>2</w:t>
        </w:r>
        <w:r w:rsidR="005D7ABD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0"/>
    <w:rsid w:val="000A2E63"/>
    <w:rsid w:val="000D2B0A"/>
    <w:rsid w:val="000D645A"/>
    <w:rsid w:val="0010608A"/>
    <w:rsid w:val="00125378"/>
    <w:rsid w:val="00137D5D"/>
    <w:rsid w:val="001F5DA7"/>
    <w:rsid w:val="002114CD"/>
    <w:rsid w:val="002C05DF"/>
    <w:rsid w:val="002C4045"/>
    <w:rsid w:val="00320F60"/>
    <w:rsid w:val="003274C0"/>
    <w:rsid w:val="00344D3D"/>
    <w:rsid w:val="00366956"/>
    <w:rsid w:val="00382906"/>
    <w:rsid w:val="003A5CDB"/>
    <w:rsid w:val="003B2CD5"/>
    <w:rsid w:val="00420380"/>
    <w:rsid w:val="00440E99"/>
    <w:rsid w:val="00476CF1"/>
    <w:rsid w:val="004C2515"/>
    <w:rsid w:val="005763D0"/>
    <w:rsid w:val="005B037A"/>
    <w:rsid w:val="005D7ABD"/>
    <w:rsid w:val="005E5F63"/>
    <w:rsid w:val="007170A2"/>
    <w:rsid w:val="00767A43"/>
    <w:rsid w:val="00827141"/>
    <w:rsid w:val="00841244"/>
    <w:rsid w:val="008E6194"/>
    <w:rsid w:val="008F79CC"/>
    <w:rsid w:val="00970EEC"/>
    <w:rsid w:val="00A1131F"/>
    <w:rsid w:val="00A15436"/>
    <w:rsid w:val="00AA6BD7"/>
    <w:rsid w:val="00AA774D"/>
    <w:rsid w:val="00AB49B7"/>
    <w:rsid w:val="00AC2E64"/>
    <w:rsid w:val="00AD4438"/>
    <w:rsid w:val="00B805B1"/>
    <w:rsid w:val="00BF0EC4"/>
    <w:rsid w:val="00C363AF"/>
    <w:rsid w:val="00C62660"/>
    <w:rsid w:val="00C80061"/>
    <w:rsid w:val="00C80CC7"/>
    <w:rsid w:val="00C91B57"/>
    <w:rsid w:val="00D146FD"/>
    <w:rsid w:val="00D43F82"/>
    <w:rsid w:val="00D62C5B"/>
    <w:rsid w:val="00D76E41"/>
    <w:rsid w:val="00D8720B"/>
    <w:rsid w:val="00DA54DA"/>
    <w:rsid w:val="00E5389A"/>
    <w:rsid w:val="00E55DFD"/>
    <w:rsid w:val="00FA5266"/>
    <w:rsid w:val="00FC205D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C0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4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74C0"/>
    <w:rPr>
      <w:color w:val="0000FF" w:themeColor="hyperlink"/>
      <w:u w:val="single"/>
    </w:rPr>
  </w:style>
  <w:style w:type="paragraph" w:customStyle="1" w:styleId="ConsPlusNormal">
    <w:name w:val="ConsPlusNormal"/>
    <w:rsid w:val="003274C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7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C0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4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74C0"/>
    <w:rPr>
      <w:color w:val="0000FF" w:themeColor="hyperlink"/>
      <w:u w:val="single"/>
    </w:rPr>
  </w:style>
  <w:style w:type="paragraph" w:customStyle="1" w:styleId="ConsPlusNormal">
    <w:name w:val="ConsPlusNormal"/>
    <w:rsid w:val="003274C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7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7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F28B3C61DB2C5C15B5D85E8E165B5391402084028B90A1DDD8C1F43RFu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amenitskiy-yub</dc:creator>
  <cp:lastModifiedBy>Новикова Ольга Владимировна</cp:lastModifiedBy>
  <cp:revision>2</cp:revision>
  <cp:lastPrinted>2016-12-16T11:22:00Z</cp:lastPrinted>
  <dcterms:created xsi:type="dcterms:W3CDTF">2019-01-22T10:04:00Z</dcterms:created>
  <dcterms:modified xsi:type="dcterms:W3CDTF">2019-01-22T10:04:00Z</dcterms:modified>
</cp:coreProperties>
</file>