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64" w:rsidRDefault="00645964" w:rsidP="00DB75C8">
      <w:pPr>
        <w:jc w:val="center"/>
        <w:rPr>
          <w:b/>
          <w:sz w:val="28"/>
          <w:szCs w:val="28"/>
        </w:rPr>
      </w:pPr>
    </w:p>
    <w:p w:rsidR="00DB75C8" w:rsidRPr="00D74AA0" w:rsidRDefault="00DB75C8" w:rsidP="00DB75C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</w:p>
    <w:p w:rsidR="00DB75C8" w:rsidRPr="00D74AA0" w:rsidRDefault="00DB75C8" w:rsidP="00DB75C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III</w:t>
      </w:r>
      <w:r w:rsidR="00C4602A">
        <w:rPr>
          <w:b/>
          <w:sz w:val="28"/>
          <w:szCs w:val="28"/>
        </w:rPr>
        <w:t> 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6</w:t>
      </w:r>
      <w:r w:rsidRPr="00D74AA0">
        <w:rPr>
          <w:b/>
          <w:sz w:val="28"/>
          <w:szCs w:val="28"/>
        </w:rPr>
        <w:t xml:space="preserve"> года</w:t>
      </w:r>
    </w:p>
    <w:p w:rsidR="00DB75C8" w:rsidRPr="0082051E" w:rsidRDefault="00DB75C8" w:rsidP="00DB75C8">
      <w:pPr>
        <w:jc w:val="center"/>
        <w:rPr>
          <w:sz w:val="28"/>
          <w:szCs w:val="28"/>
        </w:rPr>
      </w:pPr>
    </w:p>
    <w:p w:rsidR="00DB75C8" w:rsidRDefault="00DB75C8" w:rsidP="00DB7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квартале 2016 года в Управление</w:t>
      </w:r>
      <w:r w:rsidR="003661C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Роскомнадзорапо</w:t>
      </w:r>
      <w:proofErr w:type="spellEnd"/>
      <w:r>
        <w:rPr>
          <w:sz w:val="28"/>
          <w:szCs w:val="28"/>
        </w:rPr>
        <w:t xml:space="preserve"> Центральному федеральному округу (далее - Управление) поступило </w:t>
      </w:r>
      <w:r>
        <w:rPr>
          <w:b/>
          <w:sz w:val="28"/>
          <w:szCs w:val="28"/>
        </w:rPr>
        <w:t>6</w:t>
      </w:r>
      <w:r w:rsidRPr="0077663A">
        <w:rPr>
          <w:b/>
          <w:color w:val="000000" w:themeColor="text1"/>
          <w:sz w:val="28"/>
          <w:szCs w:val="28"/>
        </w:rPr>
        <w:t>748</w:t>
      </w:r>
      <w:r w:rsidR="003661C8">
        <w:rPr>
          <w:b/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обращений граждан.</w:t>
      </w:r>
    </w:p>
    <w:p w:rsidR="00DB75C8" w:rsidRPr="00365ED9" w:rsidRDefault="00DB75C8" w:rsidP="00DB75C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77663A">
        <w:rPr>
          <w:b/>
          <w:color w:val="000000"/>
          <w:sz w:val="28"/>
          <w:szCs w:val="28"/>
        </w:rPr>
        <w:t>4589</w:t>
      </w:r>
      <w:r w:rsidR="003661C8">
        <w:rPr>
          <w:b/>
          <w:color w:val="000000"/>
          <w:sz w:val="28"/>
          <w:szCs w:val="28"/>
        </w:rPr>
        <w:t> 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="000D4300">
        <w:rPr>
          <w:sz w:val="28"/>
          <w:szCs w:val="28"/>
        </w:rPr>
        <w:t> </w:t>
      </w:r>
      <w:r>
        <w:rPr>
          <w:sz w:val="28"/>
          <w:szCs w:val="28"/>
        </w:rPr>
        <w:t>Официальный</w:t>
      </w:r>
      <w:r w:rsidR="000D4300">
        <w:rPr>
          <w:sz w:val="28"/>
          <w:szCs w:val="28"/>
        </w:rPr>
        <w:t> </w:t>
      </w:r>
      <w:r>
        <w:rPr>
          <w:sz w:val="28"/>
          <w:szCs w:val="28"/>
        </w:rPr>
        <w:t>сайт</w:t>
      </w:r>
      <w:r w:rsidR="000D430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DB75C8" w:rsidRDefault="00DB75C8" w:rsidP="00DB7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0D4300">
        <w:rPr>
          <w:sz w:val="28"/>
          <w:szCs w:val="28"/>
        </w:rPr>
        <w:t> </w:t>
      </w:r>
      <w:r>
        <w:rPr>
          <w:sz w:val="28"/>
          <w:szCs w:val="28"/>
        </w:rPr>
        <w:t xml:space="preserve">на рассмотрение направлено </w:t>
      </w:r>
      <w:r w:rsidRPr="004E3439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4</w:t>
      </w:r>
      <w:r w:rsidR="003661C8">
        <w:rPr>
          <w:b/>
          <w:sz w:val="28"/>
          <w:szCs w:val="28"/>
        </w:rPr>
        <w:t> </w:t>
      </w:r>
      <w:r>
        <w:rPr>
          <w:sz w:val="28"/>
          <w:szCs w:val="28"/>
        </w:rPr>
        <w:t>обращения.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власти и местного самоуправления</w:t>
      </w:r>
      <w:r w:rsidR="003661C8">
        <w:rPr>
          <w:sz w:val="28"/>
          <w:szCs w:val="28"/>
        </w:rPr>
        <w:t> </w:t>
      </w:r>
      <w:r w:rsidRPr="007F5ADC">
        <w:rPr>
          <w:b/>
          <w:sz w:val="28"/>
          <w:szCs w:val="28"/>
        </w:rPr>
        <w:t>5</w:t>
      </w:r>
      <w:r w:rsidRPr="004E3439">
        <w:rPr>
          <w:b/>
          <w:sz w:val="28"/>
          <w:szCs w:val="28"/>
        </w:rPr>
        <w:t>4</w:t>
      </w:r>
      <w:r w:rsidRPr="007F5ADC">
        <w:rPr>
          <w:b/>
          <w:sz w:val="28"/>
          <w:szCs w:val="28"/>
        </w:rPr>
        <w:t>5</w:t>
      </w:r>
      <w:r w:rsidR="003661C8">
        <w:rPr>
          <w:b/>
          <w:sz w:val="28"/>
          <w:szCs w:val="28"/>
        </w:rPr>
        <w:t> 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DB75C8" w:rsidRDefault="00DB75C8" w:rsidP="00DB7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DB75C8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 w:rsidRPr="004E3439">
        <w:rPr>
          <w:sz w:val="28"/>
          <w:szCs w:val="28"/>
        </w:rPr>
        <w:t>3</w:t>
      </w:r>
      <w:r>
        <w:rPr>
          <w:sz w:val="28"/>
          <w:szCs w:val="28"/>
        </w:rPr>
        <w:t>4%  обращений касаются защиты персональных данных;</w:t>
      </w:r>
    </w:p>
    <w:p w:rsidR="00DB75C8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 w:rsidRPr="004E3439">
        <w:rPr>
          <w:sz w:val="28"/>
          <w:szCs w:val="28"/>
        </w:rPr>
        <w:t>27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</w:p>
    <w:p w:rsidR="00DB75C8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 w:rsidRPr="00AA53A8">
        <w:rPr>
          <w:sz w:val="28"/>
          <w:szCs w:val="28"/>
        </w:rPr>
        <w:t>19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обращений по вопросу качества оказания услуг связи;    </w:t>
      </w:r>
    </w:p>
    <w:p w:rsidR="00DB75C8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3439">
        <w:rPr>
          <w:sz w:val="28"/>
          <w:szCs w:val="28"/>
        </w:rPr>
        <w:t>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>обращений по вопросу пересылке, доставки и розыска почтовых отправлений;</w:t>
      </w:r>
    </w:p>
    <w:p w:rsidR="00DB75C8" w:rsidRPr="00B47CD1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4%  обращений содержат вопросы административного характера.</w:t>
      </w:r>
    </w:p>
    <w:p w:rsidR="00DB75C8" w:rsidRDefault="00DB75C8" w:rsidP="00DB75C8">
      <w:pPr>
        <w:tabs>
          <w:tab w:val="left" w:pos="720"/>
        </w:tabs>
        <w:jc w:val="both"/>
        <w:rPr>
          <w:sz w:val="28"/>
          <w:szCs w:val="28"/>
        </w:rPr>
      </w:pPr>
      <w:r w:rsidRPr="004E3439">
        <w:rPr>
          <w:sz w:val="28"/>
          <w:szCs w:val="28"/>
        </w:rPr>
        <w:t>3</w:t>
      </w:r>
      <w:r>
        <w:rPr>
          <w:sz w:val="28"/>
          <w:szCs w:val="28"/>
        </w:rPr>
        <w:t>% обращений по вопросу содержания материалов, публикуемых в СМИ, в т.ч. телевизионных передач;</w:t>
      </w:r>
    </w:p>
    <w:p w:rsidR="00DB75C8" w:rsidRDefault="00DB75C8" w:rsidP="00DB75C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8" w:rsidRDefault="00DB75C8" w:rsidP="00DB75C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поступивших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обращений по темам</w:t>
      </w:r>
    </w:p>
    <w:p w:rsidR="00DB75C8" w:rsidRDefault="00DB75C8" w:rsidP="00DB75C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8" w:rsidRPr="00E903C6" w:rsidRDefault="00DB75C8" w:rsidP="00DB75C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5C8" w:rsidRDefault="00DB75C8" w:rsidP="00DB75C8">
      <w:pPr>
        <w:keepNext/>
      </w:pPr>
    </w:p>
    <w:p w:rsidR="00DB75C8" w:rsidRDefault="00DB75C8" w:rsidP="00DB75C8">
      <w:pPr>
        <w:jc w:val="center"/>
        <w:rPr>
          <w:b/>
        </w:rPr>
      </w:pPr>
    </w:p>
    <w:p w:rsidR="00DB75C8" w:rsidRDefault="00DB75C8" w:rsidP="00DB75C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5C8" w:rsidRDefault="00DB75C8" w:rsidP="00DB75C8">
      <w:pPr>
        <w:jc w:val="center"/>
        <w:rPr>
          <w:b/>
          <w:sz w:val="28"/>
          <w:szCs w:val="28"/>
        </w:rPr>
      </w:pPr>
    </w:p>
    <w:p w:rsidR="00DB75C8" w:rsidRDefault="00DB75C8" w:rsidP="00DB75C8">
      <w:pPr>
        <w:jc w:val="center"/>
        <w:rPr>
          <w:b/>
          <w:sz w:val="28"/>
          <w:szCs w:val="28"/>
        </w:rPr>
      </w:pPr>
    </w:p>
    <w:p w:rsidR="00DB75C8" w:rsidRDefault="00DB75C8" w:rsidP="00DB75C8">
      <w:pPr>
        <w:jc w:val="center"/>
        <w:rPr>
          <w:b/>
          <w:sz w:val="28"/>
          <w:szCs w:val="28"/>
        </w:rPr>
      </w:pPr>
    </w:p>
    <w:p w:rsidR="00DB75C8" w:rsidRDefault="00DB75C8" w:rsidP="00DB75C8">
      <w:pPr>
        <w:jc w:val="center"/>
        <w:rPr>
          <w:b/>
          <w:sz w:val="28"/>
          <w:szCs w:val="28"/>
        </w:rPr>
      </w:pPr>
    </w:p>
    <w:p w:rsidR="00DB75C8" w:rsidRDefault="00DB75C8" w:rsidP="00DB75C8">
      <w:pPr>
        <w:jc w:val="center"/>
        <w:rPr>
          <w:b/>
          <w:sz w:val="28"/>
          <w:szCs w:val="28"/>
        </w:rPr>
      </w:pPr>
    </w:p>
    <w:p w:rsidR="00DB75C8" w:rsidRPr="00B300D7" w:rsidRDefault="00DB75C8" w:rsidP="00DB75C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за </w:t>
      </w:r>
      <w:r>
        <w:rPr>
          <w:b/>
          <w:sz w:val="28"/>
          <w:szCs w:val="28"/>
          <w:lang w:val="en-US"/>
        </w:rPr>
        <w:t>III</w:t>
      </w:r>
      <w:r w:rsidRPr="00B300D7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B300D7">
        <w:rPr>
          <w:b/>
          <w:sz w:val="28"/>
          <w:szCs w:val="28"/>
        </w:rPr>
        <w:t xml:space="preserve"> годов</w:t>
      </w:r>
    </w:p>
    <w:p w:rsidR="00DB75C8" w:rsidRPr="00563C6F" w:rsidRDefault="00DB75C8" w:rsidP="00DB75C8">
      <w:pPr>
        <w:jc w:val="center"/>
        <w:rPr>
          <w:b/>
        </w:rPr>
      </w:pPr>
    </w:p>
    <w:p w:rsidR="00DB75C8" w:rsidRDefault="00DB75C8" w:rsidP="00DB75C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5C8" w:rsidRDefault="00DB75C8" w:rsidP="00DB75C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B75C8" w:rsidRDefault="00DB75C8" w:rsidP="00DB75C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="000D43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руководителя</w:t>
      </w:r>
      <w:r w:rsidR="000D43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заместителей руководителя.</w:t>
      </w:r>
    </w:p>
    <w:p w:rsidR="00DB75C8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№ 452 «О Типовом  регламенте внутренней организации федеральных органов исполнительной власти»,все поступившие в Управление обращения были поставлены на контроль.</w:t>
      </w:r>
    </w:p>
    <w:p w:rsidR="00DB75C8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0D43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Управлении вынесены решения:</w:t>
      </w:r>
    </w:p>
    <w:p w:rsidR="00DB75C8" w:rsidRPr="00CC2A2D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8661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иняты меры – </w:t>
      </w:r>
      <w:r w:rsidRPr="00902CFE">
        <w:rPr>
          <w:b/>
          <w:color w:val="000000"/>
          <w:sz w:val="28"/>
          <w:szCs w:val="28"/>
        </w:rPr>
        <w:t>4</w:t>
      </w:r>
      <w:r w:rsidRPr="00205069">
        <w:rPr>
          <w:b/>
          <w:color w:val="000000"/>
          <w:sz w:val="28"/>
          <w:szCs w:val="28"/>
        </w:rPr>
        <w:t>2</w:t>
      </w:r>
      <w:r w:rsidRPr="007F5ADC">
        <w:rPr>
          <w:b/>
          <w:color w:val="000000"/>
          <w:sz w:val="28"/>
          <w:szCs w:val="28"/>
        </w:rPr>
        <w:t>6</w:t>
      </w:r>
      <w:r w:rsidRPr="00CC2A2D">
        <w:rPr>
          <w:color w:val="000000"/>
          <w:sz w:val="28"/>
          <w:szCs w:val="28"/>
        </w:rPr>
        <w:t>;</w:t>
      </w:r>
    </w:p>
    <w:p w:rsidR="00DB75C8" w:rsidRPr="00902CFE" w:rsidRDefault="00DB75C8" w:rsidP="00DB75C8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поддержано – </w:t>
      </w:r>
      <w:r w:rsidRPr="007F5ADC">
        <w:rPr>
          <w:b/>
          <w:color w:val="000000"/>
          <w:sz w:val="28"/>
          <w:szCs w:val="28"/>
        </w:rPr>
        <w:t>722</w:t>
      </w:r>
      <w:r w:rsidRPr="00902CFE">
        <w:rPr>
          <w:b/>
          <w:color w:val="000000"/>
          <w:sz w:val="28"/>
          <w:szCs w:val="28"/>
        </w:rPr>
        <w:t>;</w:t>
      </w:r>
    </w:p>
    <w:p w:rsidR="00DB75C8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даны разъяснения </w:t>
      </w:r>
      <w:r w:rsidRPr="00902CFE">
        <w:rPr>
          <w:b/>
          <w:color w:val="000000"/>
          <w:sz w:val="28"/>
          <w:szCs w:val="28"/>
        </w:rPr>
        <w:t xml:space="preserve">– </w:t>
      </w:r>
      <w:r w:rsidRPr="007F5ADC">
        <w:rPr>
          <w:b/>
          <w:color w:val="000000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 </w:t>
      </w:r>
      <w:r w:rsidRPr="007F5ADC">
        <w:rPr>
          <w:b/>
          <w:color w:val="000000" w:themeColor="text1"/>
          <w:sz w:val="28"/>
          <w:szCs w:val="28"/>
        </w:rPr>
        <w:t>418</w:t>
      </w:r>
      <w:r>
        <w:rPr>
          <w:color w:val="000000"/>
          <w:sz w:val="28"/>
          <w:szCs w:val="28"/>
        </w:rPr>
        <w:t>;</w:t>
      </w:r>
    </w:p>
    <w:p w:rsidR="00DB75C8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отказано – </w:t>
      </w:r>
      <w:r w:rsidRPr="00DB75C8">
        <w:rPr>
          <w:b/>
          <w:color w:val="000000"/>
          <w:sz w:val="28"/>
          <w:szCs w:val="28"/>
        </w:rPr>
        <w:t>2</w:t>
      </w:r>
      <w:r w:rsidRPr="000016D2">
        <w:rPr>
          <w:b/>
          <w:color w:val="000000"/>
          <w:sz w:val="28"/>
          <w:szCs w:val="28"/>
        </w:rPr>
        <w:t>.</w:t>
      </w:r>
    </w:p>
    <w:p w:rsidR="00DB75C8" w:rsidRDefault="00DB75C8" w:rsidP="00DB75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отношении  рекламы в СМИ), другие федеральные органы исполнительной </w:t>
      </w:r>
      <w:r w:rsidRPr="000016D2">
        <w:rPr>
          <w:color w:val="000000"/>
          <w:sz w:val="28"/>
          <w:szCs w:val="28"/>
        </w:rPr>
        <w:t>власти.</w:t>
      </w:r>
    </w:p>
    <w:p w:rsidR="00DB75C8" w:rsidRDefault="00DB75C8" w:rsidP="00DB75C8">
      <w:pPr>
        <w:pStyle w:val="Style9"/>
        <w:widowControl/>
        <w:spacing w:line="276" w:lineRule="auto"/>
        <w:ind w:right="24" w:firstLine="567"/>
        <w:contextualSpacing/>
        <w:rPr>
          <w:bCs/>
          <w:sz w:val="28"/>
          <w:szCs w:val="28"/>
        </w:rPr>
      </w:pPr>
      <w:r w:rsidRPr="00DB67F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отчетном периоде</w:t>
      </w:r>
      <w:r w:rsidRPr="00DB67F4">
        <w:rPr>
          <w:bCs/>
          <w:sz w:val="28"/>
          <w:szCs w:val="28"/>
        </w:rPr>
        <w:t xml:space="preserve"> проведено </w:t>
      </w:r>
      <w:r>
        <w:rPr>
          <w:bCs/>
          <w:sz w:val="28"/>
          <w:szCs w:val="28"/>
        </w:rPr>
        <w:t xml:space="preserve">мероприятие </w:t>
      </w:r>
      <w:r>
        <w:rPr>
          <w:sz w:val="28"/>
          <w:szCs w:val="28"/>
        </w:rPr>
        <w:t xml:space="preserve">внутреннего контроля </w:t>
      </w:r>
      <w:r w:rsidRPr="00E6636D">
        <w:rPr>
          <w:sz w:val="28"/>
          <w:szCs w:val="28"/>
        </w:rPr>
        <w:t>за соблюдением исполнени</w:t>
      </w:r>
      <w:r>
        <w:rPr>
          <w:sz w:val="28"/>
          <w:szCs w:val="28"/>
        </w:rPr>
        <w:t>я</w:t>
      </w:r>
      <w:r w:rsidRPr="00E6636D">
        <w:rPr>
          <w:sz w:val="28"/>
          <w:szCs w:val="28"/>
        </w:rPr>
        <w:t xml:space="preserve"> должностными лицами положений нормативно-правовых актов, устанавливающих требования к исполнению по организации приема граждан, обеспечению своевременного и полного рассмотрения устных и письменных обращений граждан, принятию решений и </w:t>
      </w:r>
      <w:r w:rsidRPr="00E6636D">
        <w:rPr>
          <w:sz w:val="28"/>
          <w:szCs w:val="28"/>
        </w:rPr>
        <w:lastRenderedPageBreak/>
        <w:t>направлению ответов заявителям в установленный законодательством Российской Федерации срок</w:t>
      </w:r>
      <w:r w:rsidR="000D4300">
        <w:rPr>
          <w:sz w:val="28"/>
          <w:szCs w:val="28"/>
        </w:rPr>
        <w:t> </w:t>
      </w:r>
      <w:r w:rsidRPr="00490B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Планом деятельности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в 2016 году. </w:t>
      </w:r>
    </w:p>
    <w:p w:rsidR="00DB75C8" w:rsidRDefault="00DB75C8" w:rsidP="00DB75C8">
      <w:pPr>
        <w:pStyle w:val="Style9"/>
        <w:widowControl/>
        <w:spacing w:line="276" w:lineRule="auto"/>
        <w:ind w:right="24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 Акт мероприятия, утвержден План устранения недостатков/нарушений, выявленных в ходе планового мероприятия.</w:t>
      </w:r>
    </w:p>
    <w:p w:rsidR="00DB75C8" w:rsidRPr="006B378E" w:rsidRDefault="00DB75C8" w:rsidP="00DB75C8">
      <w:pPr>
        <w:spacing w:line="276" w:lineRule="auto"/>
        <w:ind w:firstLine="567"/>
        <w:jc w:val="both"/>
        <w:rPr>
          <w:sz w:val="28"/>
          <w:szCs w:val="28"/>
        </w:rPr>
      </w:pPr>
      <w:r w:rsidRPr="000016D2">
        <w:rPr>
          <w:sz w:val="28"/>
          <w:szCs w:val="28"/>
        </w:rPr>
        <w:t xml:space="preserve">По обращениям граждан за 9 месяцев 2016 года было проведено 817 контрольно-надзорных мероприятий. </w:t>
      </w:r>
    </w:p>
    <w:p w:rsidR="00DB75C8" w:rsidRPr="008901D4" w:rsidRDefault="00DB75C8" w:rsidP="00DB75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901D4">
        <w:rPr>
          <w:sz w:val="28"/>
          <w:szCs w:val="28"/>
        </w:rPr>
        <w:t xml:space="preserve">В </w:t>
      </w:r>
      <w:r w:rsidRPr="006B378E">
        <w:rPr>
          <w:sz w:val="28"/>
          <w:szCs w:val="28"/>
        </w:rPr>
        <w:t>3</w:t>
      </w:r>
      <w:r w:rsidRPr="008901D4">
        <w:rPr>
          <w:sz w:val="28"/>
          <w:szCs w:val="28"/>
        </w:rPr>
        <w:t xml:space="preserve"> квартале 2016 года заместителями руководителя Управления был  проведен личный прием </w:t>
      </w:r>
      <w:r w:rsidRPr="006B378E">
        <w:rPr>
          <w:sz w:val="28"/>
          <w:szCs w:val="28"/>
        </w:rPr>
        <w:t>15</w:t>
      </w:r>
      <w:r w:rsidRPr="008901D4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  <w:r>
        <w:rPr>
          <w:sz w:val="28"/>
          <w:szCs w:val="28"/>
        </w:rPr>
        <w:t>Два</w:t>
      </w:r>
      <w:r w:rsidRPr="008901D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901D4">
        <w:rPr>
          <w:sz w:val="28"/>
          <w:szCs w:val="28"/>
        </w:rPr>
        <w:t xml:space="preserve"> находятся на рассмотрении.</w:t>
      </w:r>
    </w:p>
    <w:p w:rsidR="00C145C2" w:rsidRDefault="00C145C2" w:rsidP="00DB75C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C145C2" w:rsidRDefault="00C145C2" w:rsidP="00DB75C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DB75C8" w:rsidRDefault="00DB75C8" w:rsidP="00DB75C8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Статистические данные</w:t>
      </w:r>
    </w:p>
    <w:p w:rsidR="00DB75C8" w:rsidRDefault="00DB75C8" w:rsidP="00DB75C8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DB75C8" w:rsidRDefault="00DB75C8" w:rsidP="00DB75C8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>в</w:t>
      </w:r>
      <w:r>
        <w:rPr>
          <w:b/>
          <w:color w:val="000000"/>
          <w:lang w:val="en-US"/>
        </w:rPr>
        <w:t>III</w:t>
      </w:r>
      <w:r w:rsidRPr="00E036F7">
        <w:rPr>
          <w:b/>
          <w:color w:val="000000"/>
        </w:rPr>
        <w:t xml:space="preserve"> квартале 201</w:t>
      </w:r>
      <w:r>
        <w:rPr>
          <w:b/>
          <w:color w:val="000000"/>
        </w:rPr>
        <w:t>6</w:t>
      </w:r>
      <w:r w:rsidRPr="00E036F7">
        <w:rPr>
          <w:b/>
          <w:color w:val="000000"/>
        </w:rPr>
        <w:t>года</w:t>
      </w:r>
    </w:p>
    <w:p w:rsidR="00C145C2" w:rsidRDefault="00C145C2" w:rsidP="00DB75C8">
      <w:pPr>
        <w:ind w:left="900" w:firstLine="709"/>
        <w:jc w:val="center"/>
        <w:rPr>
          <w:b/>
          <w:color w:val="000000"/>
        </w:rPr>
      </w:pPr>
    </w:p>
    <w:p w:rsidR="00DB75C8" w:rsidRDefault="00DB75C8" w:rsidP="00DB75C8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DB75C8" w:rsidRPr="008F68DD" w:rsidTr="005218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 w:themeColor="text1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6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748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366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C7753" w:rsidRDefault="00DB75C8" w:rsidP="00521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4589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C7753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778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901D4" w:rsidRDefault="00DB75C8" w:rsidP="00521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2 323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1 823</w:t>
            </w:r>
          </w:p>
        </w:tc>
      </w:tr>
      <w:tr w:rsidR="00DB75C8" w:rsidRPr="008F68DD" w:rsidTr="005218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DB1E0F" w:rsidRDefault="00DB75C8" w:rsidP="0052183D">
            <w:pPr>
              <w:jc w:val="center"/>
            </w:pPr>
            <w:r>
              <w:rPr>
                <w:sz w:val="22"/>
                <w:szCs w:val="22"/>
                <w:lang w:val="en-US"/>
              </w:rPr>
              <w:t>2 3</w:t>
            </w:r>
            <w:r>
              <w:rPr>
                <w:sz w:val="22"/>
                <w:szCs w:val="22"/>
              </w:rPr>
              <w:t>73</w:t>
            </w:r>
          </w:p>
        </w:tc>
      </w:tr>
      <w:tr w:rsidR="00DB75C8" w:rsidRPr="008F68DD" w:rsidTr="005218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5C8" w:rsidRPr="008F68DD" w:rsidRDefault="00DB75C8" w:rsidP="0052183D"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6B378E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B641B4" w:rsidRDefault="00DB75C8" w:rsidP="0052183D">
            <w:pPr>
              <w:jc w:val="center"/>
              <w:rPr>
                <w:b/>
                <w:bCs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901D4" w:rsidRDefault="00DB75C8" w:rsidP="00521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B641B4" w:rsidRDefault="00DB75C8" w:rsidP="0052183D">
            <w:pPr>
              <w:jc w:val="center"/>
              <w:rPr>
                <w:b/>
                <w:bCs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F42E87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B641B4" w:rsidRDefault="00DB75C8" w:rsidP="0052183D">
            <w:pPr>
              <w:jc w:val="center"/>
              <w:rPr>
                <w:b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452F65" w:rsidRDefault="00DB75C8" w:rsidP="005218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8F68DD" w:rsidRDefault="00DB75C8" w:rsidP="0052183D">
            <w:pPr>
              <w:jc w:val="center"/>
              <w:rPr>
                <w:color w:val="FF0000"/>
              </w:rPr>
            </w:pPr>
          </w:p>
        </w:tc>
      </w:tr>
      <w:tr w:rsidR="00DB75C8" w:rsidRPr="008F68DD" w:rsidTr="005218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5C8" w:rsidRPr="008F68DD" w:rsidRDefault="00DB75C8" w:rsidP="0052183D"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5C8" w:rsidRPr="00F91344" w:rsidRDefault="00DB75C8" w:rsidP="005218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9414C" w:rsidRDefault="0009414C" w:rsidP="00C145C2"/>
    <w:sectPr w:rsidR="0009414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7A" w:rsidRDefault="00916F7A" w:rsidP="00E33AD7">
      <w:r>
        <w:separator/>
      </w:r>
    </w:p>
  </w:endnote>
  <w:endnote w:type="continuationSeparator" w:id="1">
    <w:p w:rsidR="00916F7A" w:rsidRDefault="00916F7A" w:rsidP="00E3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7A" w:rsidRDefault="00916F7A" w:rsidP="00E33AD7">
      <w:r>
        <w:separator/>
      </w:r>
    </w:p>
  </w:footnote>
  <w:footnote w:type="continuationSeparator" w:id="1">
    <w:p w:rsidR="00916F7A" w:rsidRDefault="00916F7A" w:rsidP="00E3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0C2D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45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C460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C8"/>
    <w:rsid w:val="0009414C"/>
    <w:rsid w:val="000C2DDA"/>
    <w:rsid w:val="000D4300"/>
    <w:rsid w:val="00152FAF"/>
    <w:rsid w:val="003661C8"/>
    <w:rsid w:val="00400495"/>
    <w:rsid w:val="00562C91"/>
    <w:rsid w:val="00645964"/>
    <w:rsid w:val="00785A32"/>
    <w:rsid w:val="00916F7A"/>
    <w:rsid w:val="00986DF6"/>
    <w:rsid w:val="00C145C2"/>
    <w:rsid w:val="00C26BFA"/>
    <w:rsid w:val="00C4602A"/>
    <w:rsid w:val="00D0296D"/>
    <w:rsid w:val="00D45BCE"/>
    <w:rsid w:val="00DB75C8"/>
    <w:rsid w:val="00E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75C8"/>
    <w:rPr>
      <w:rFonts w:cs="Times New Roman"/>
    </w:rPr>
  </w:style>
  <w:style w:type="paragraph" w:styleId="a6">
    <w:name w:val="Plain Text"/>
    <w:link w:val="a7"/>
    <w:rsid w:val="00DB7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DB75C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Style9">
    <w:name w:val="Style9"/>
    <w:rsid w:val="00DB75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7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2323</c:v>
                </c:pt>
                <c:pt idx="1">
                  <c:v>1248</c:v>
                </c:pt>
                <c:pt idx="2">
                  <c:v>1823</c:v>
                </c:pt>
                <c:pt idx="3">
                  <c:v>652</c:v>
                </c:pt>
                <c:pt idx="4">
                  <c:v>268</c:v>
                </c:pt>
                <c:pt idx="5">
                  <c:v>223</c:v>
                </c:pt>
                <c:pt idx="6">
                  <c:v>211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426"/>
          <c:y val="2.010113665043968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1634</c:v>
                </c:pt>
                <c:pt idx="1">
                  <c:v>1415</c:v>
                </c:pt>
                <c:pt idx="2">
                  <c:v>1708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1715</c:v>
                </c:pt>
                <c:pt idx="1">
                  <c:v>1750</c:v>
                </c:pt>
                <c:pt idx="2">
                  <c:v>1653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2376</c:v>
                </c:pt>
                <c:pt idx="1">
                  <c:v>2312</c:v>
                </c:pt>
                <c:pt idx="2">
                  <c:v>2060</c:v>
                </c:pt>
              </c:numCache>
            </c:numRef>
          </c:val>
        </c:ser>
        <c:shape val="cylinder"/>
        <c:axId val="67027328"/>
        <c:axId val="67028864"/>
        <c:axId val="0"/>
      </c:bar3DChart>
      <c:catAx>
        <c:axId val="67027328"/>
        <c:scaling>
          <c:orientation val="minMax"/>
        </c:scaling>
        <c:axPos val="b"/>
        <c:tickLblPos val="nextTo"/>
        <c:crossAx val="67028864"/>
        <c:crosses val="autoZero"/>
        <c:auto val="1"/>
        <c:lblAlgn val="ctr"/>
        <c:lblOffset val="100"/>
      </c:catAx>
      <c:valAx>
        <c:axId val="67028864"/>
        <c:scaling>
          <c:orientation val="minMax"/>
        </c:scaling>
        <c:axPos val="l"/>
        <c:majorGridlines/>
        <c:numFmt formatCode="General" sourceLinked="1"/>
        <c:tickLblPos val="nextTo"/>
        <c:crossAx val="67027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7A01-E339-4611-8C1D-75F51120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3890</Characters>
  <Application>Microsoft Office Word</Application>
  <DocSecurity>0</DocSecurity>
  <Lines>32</Lines>
  <Paragraphs>9</Paragraphs>
  <ScaleCrop>false</ScaleCrop>
  <Company>Россвязькомнадзор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6</cp:revision>
  <dcterms:created xsi:type="dcterms:W3CDTF">2016-10-06T12:30:00Z</dcterms:created>
  <dcterms:modified xsi:type="dcterms:W3CDTF">2016-10-06T13:14:00Z</dcterms:modified>
</cp:coreProperties>
</file>