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20</w:t>
      </w:r>
      <w:r w:rsidR="00C87AA3">
        <w:rPr>
          <w:b/>
          <w:sz w:val="28"/>
          <w:szCs w:val="28"/>
        </w:rPr>
        <w:t>2</w:t>
      </w:r>
      <w:r w:rsidR="00AC4DBA">
        <w:rPr>
          <w:b/>
          <w:sz w:val="28"/>
          <w:szCs w:val="28"/>
        </w:rPr>
        <w:t>3</w:t>
      </w:r>
      <w:r w:rsidR="005569B8" w:rsidRPr="00D74AA0">
        <w:rPr>
          <w:b/>
          <w:sz w:val="28"/>
          <w:szCs w:val="28"/>
        </w:rPr>
        <w:t xml:space="preserve"> год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</w:t>
      </w:r>
      <w:proofErr w:type="spellStart"/>
      <w:r w:rsidR="00D63D1A">
        <w:rPr>
          <w:sz w:val="28"/>
          <w:szCs w:val="28"/>
        </w:rPr>
        <w:t>Роскомнадзора</w:t>
      </w:r>
      <w:proofErr w:type="spellEnd"/>
      <w:r w:rsidR="00D63D1A">
        <w:rPr>
          <w:sz w:val="28"/>
          <w:szCs w:val="28"/>
        </w:rPr>
        <w:t xml:space="preserve"> по Центральному федеральному округу (далее - Управление) </w:t>
      </w: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87AA3">
        <w:rPr>
          <w:sz w:val="28"/>
          <w:szCs w:val="28"/>
        </w:rPr>
        <w:t>2</w:t>
      </w:r>
      <w:r w:rsidR="00AC4DBA">
        <w:rPr>
          <w:sz w:val="28"/>
          <w:szCs w:val="28"/>
        </w:rPr>
        <w:t>3</w:t>
      </w:r>
      <w:r w:rsidR="00C44187">
        <w:rPr>
          <w:sz w:val="28"/>
          <w:szCs w:val="28"/>
        </w:rPr>
        <w:t xml:space="preserve"> год</w:t>
      </w:r>
      <w:r w:rsidR="00725606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поступило </w:t>
      </w:r>
      <w:r w:rsidR="00725606">
        <w:rPr>
          <w:b/>
          <w:sz w:val="28"/>
          <w:szCs w:val="28"/>
        </w:rPr>
        <w:t>51087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4705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725606">
        <w:rPr>
          <w:b/>
          <w:color w:val="000000"/>
          <w:sz w:val="28"/>
          <w:szCs w:val="28"/>
        </w:rPr>
        <w:t>38311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06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725606">
        <w:rPr>
          <w:b/>
          <w:sz w:val="28"/>
          <w:szCs w:val="28"/>
        </w:rPr>
        <w:t>4399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1F58B2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725606">
        <w:rPr>
          <w:b/>
          <w:sz w:val="28"/>
          <w:szCs w:val="28"/>
        </w:rPr>
        <w:t>6369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C54FDF">
        <w:rPr>
          <w:sz w:val="28"/>
          <w:szCs w:val="28"/>
        </w:rPr>
        <w:t>4</w:t>
      </w:r>
      <w:r w:rsidR="001F58B2">
        <w:rPr>
          <w:sz w:val="28"/>
          <w:szCs w:val="28"/>
        </w:rPr>
        <w:t>3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606">
        <w:rPr>
          <w:sz w:val="28"/>
          <w:szCs w:val="28"/>
        </w:rPr>
        <w:t>31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данных;</w:t>
      </w:r>
    </w:p>
    <w:p w:rsidR="00725606" w:rsidRDefault="001E11AF" w:rsidP="00725606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         11</w:t>
      </w:r>
      <w:r w:rsidR="00725606" w:rsidRPr="00C907B4">
        <w:rPr>
          <w:color w:val="000000" w:themeColor="text1"/>
          <w:sz w:val="28"/>
          <w:szCs w:val="28"/>
        </w:rPr>
        <w:t>%</w:t>
      </w:r>
      <w:r w:rsidR="00725606">
        <w:rPr>
          <w:sz w:val="28"/>
          <w:szCs w:val="28"/>
        </w:rPr>
        <w:t xml:space="preserve"> обращений по вопросу качества оказания услуг связи;</w:t>
      </w:r>
      <w:r>
        <w:rPr>
          <w:sz w:val="28"/>
          <w:szCs w:val="28"/>
        </w:rPr>
        <w:t xml:space="preserve">        </w:t>
      </w:r>
      <w:r w:rsidR="004B122D">
        <w:rPr>
          <w:color w:val="000000" w:themeColor="text1"/>
          <w:sz w:val="28"/>
          <w:szCs w:val="28"/>
        </w:rPr>
        <w:t xml:space="preserve"> </w:t>
      </w:r>
    </w:p>
    <w:p w:rsidR="004B122D" w:rsidRDefault="00725606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8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по вопросу пересылки, доставки и розыска почтовых отправлений;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F58B2">
        <w:rPr>
          <w:sz w:val="28"/>
          <w:szCs w:val="28"/>
        </w:rPr>
        <w:t>3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>3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</w:t>
      </w:r>
      <w:proofErr w:type="spellStart"/>
      <w:r w:rsidR="003D14A0" w:rsidRPr="00792DD6">
        <w:rPr>
          <w:sz w:val="28"/>
          <w:szCs w:val="28"/>
        </w:rPr>
        <w:t>т.ч</w:t>
      </w:r>
      <w:proofErr w:type="spellEnd"/>
      <w:r w:rsidR="003D14A0" w:rsidRPr="00792DD6">
        <w:rPr>
          <w:sz w:val="28"/>
          <w:szCs w:val="28"/>
        </w:rPr>
        <w:t>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>Распределение поступивших за 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725606">
        <w:rPr>
          <w:rFonts w:eastAsia="Calibri"/>
          <w:b/>
          <w:sz w:val="28"/>
          <w:szCs w:val="28"/>
        </w:rPr>
        <w:t>51087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027C9D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 w:rsidR="00725606">
        <w:rPr>
          <w:rFonts w:eastAsia="Calibri"/>
          <w:b/>
          <w:sz w:val="28"/>
          <w:szCs w:val="28"/>
        </w:rPr>
        <w:t>за</w:t>
      </w:r>
      <w:r w:rsidR="00027C9D">
        <w:rPr>
          <w:rFonts w:eastAsia="Calibri"/>
          <w:b/>
          <w:sz w:val="28"/>
          <w:szCs w:val="28"/>
        </w:rPr>
        <w:t xml:space="preserve">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DF5591" w:rsidRDefault="00DF5591" w:rsidP="00DF5591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725606">
        <w:rPr>
          <w:rFonts w:eastAsia="Calibri"/>
          <w:b/>
          <w:sz w:val="28"/>
          <w:szCs w:val="28"/>
        </w:rPr>
        <w:t>60066</w:t>
      </w:r>
    </w:p>
    <w:p w:rsidR="00DF5591" w:rsidRPr="003D14A0" w:rsidRDefault="00DF5591" w:rsidP="00DF5591">
      <w:pPr>
        <w:pStyle w:val="Style9"/>
        <w:ind w:right="24"/>
        <w:rPr>
          <w:rFonts w:eastAsia="Calibri"/>
          <w:b/>
          <w:sz w:val="6"/>
          <w:szCs w:val="6"/>
        </w:rPr>
      </w:pP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027C9D">
        <w:rPr>
          <w:b/>
          <w:sz w:val="28"/>
          <w:szCs w:val="28"/>
        </w:rPr>
        <w:t>3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D63D1A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>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A30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D63D1A" w:rsidP="00D63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693" w:type="dxa"/>
            <w:vAlign w:val="center"/>
          </w:tcPr>
          <w:p w:rsidR="004972BA" w:rsidRPr="00C053C5" w:rsidRDefault="00D63D1A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D63D1A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</w:t>
            </w:r>
          </w:p>
        </w:tc>
        <w:tc>
          <w:tcPr>
            <w:tcW w:w="2693" w:type="dxa"/>
            <w:vAlign w:val="center"/>
          </w:tcPr>
          <w:p w:rsidR="00B674E3" w:rsidRPr="00C053C5" w:rsidRDefault="00D63D1A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D63D1A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41521</w:t>
            </w:r>
          </w:p>
        </w:tc>
        <w:tc>
          <w:tcPr>
            <w:tcW w:w="2693" w:type="dxa"/>
            <w:vAlign w:val="center"/>
          </w:tcPr>
          <w:p w:rsidR="00B674E3" w:rsidRPr="00C053C5" w:rsidRDefault="00D63D1A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33062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D63D1A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16941</w:t>
            </w:r>
          </w:p>
        </w:tc>
        <w:tc>
          <w:tcPr>
            <w:tcW w:w="2693" w:type="dxa"/>
            <w:vAlign w:val="center"/>
          </w:tcPr>
          <w:p w:rsidR="00B674E3" w:rsidRPr="001B4D32" w:rsidRDefault="00D63D1A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14295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D63D1A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60066</w:t>
            </w:r>
          </w:p>
        </w:tc>
        <w:tc>
          <w:tcPr>
            <w:tcW w:w="2693" w:type="dxa"/>
            <w:vAlign w:val="center"/>
          </w:tcPr>
          <w:p w:rsidR="00B674E3" w:rsidRDefault="00D63D1A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49305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</w:t>
      </w:r>
      <w:r>
        <w:rPr>
          <w:color w:val="000000"/>
          <w:sz w:val="28"/>
          <w:szCs w:val="28"/>
        </w:rPr>
        <w:t>другие органы исполнительной власти.</w:t>
      </w:r>
    </w:p>
    <w:p w:rsidR="0082540E" w:rsidRPr="0082540E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1495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82540E" w:rsidRPr="0082540E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proofErr w:type="gram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В целях обеспечения </w:t>
      </w:r>
      <w:proofErr w:type="spell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прослеживаемости</w:t>
      </w:r>
      <w:proofErr w:type="spell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рекламы в информационно-</w:t>
      </w:r>
      <w:proofErr w:type="spell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телекомуникационной</w:t>
      </w:r>
      <w:proofErr w:type="spell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сети «Интернет»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«Интернет» рекламе. 1 сентября 2023 года вступил в силу Федеральный закон от 24.06.2023 № 274-ФЗ «О внесении изменений в Кодекс</w:t>
      </w:r>
      <w:proofErr w:type="gram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Российской Федерации об административных правонарушениях». Закон устанавливает меры административной ответственности за нарушения в сфере учета </w:t>
      </w:r>
      <w:proofErr w:type="gram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интернет-рекламы</w:t>
      </w:r>
      <w:proofErr w:type="gram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. Одним из направлений осуществления деятельности Управления в этой сфере является рассмотрение обращений граждан (статья 18.1 Федерального закона от 13.03.2006 № 38-ФЗ «О Рекламе») по вопросам учёта рекламы в сети Интернет. С 1 сентября 2023 г. на рассмотрение в Управление поступило 586 обращений граждан.</w:t>
      </w:r>
    </w:p>
    <w:p w:rsidR="0082540E" w:rsidRPr="0082540E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Продолжают поступать обращения, связанные с антироссийской пропагандой, а также с недостоверной общественно значимой информацией в Информационно-коммуникационной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</w:t>
      </w:r>
    </w:p>
    <w:p w:rsidR="0082540E" w:rsidRPr="0082540E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соответствии с Распоряжением </w:t>
      </w:r>
      <w:proofErr w:type="spell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Роскомнадзора</w:t>
      </w:r>
      <w:proofErr w:type="spell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от 29 мая 2023 г. № 14 «О мерах по противодействию распространения новой </w:t>
      </w:r>
      <w:proofErr w:type="spellStart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коронавирусной</w:t>
      </w:r>
      <w:proofErr w:type="spellEnd"/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 инфекции COVID-19» с 15 июня 2023 г. личный прием возобновлен. В отчетном периоде проведено руководителем и заместителями руководителя 34 личных приема граждан.</w:t>
      </w:r>
    </w:p>
    <w:p w:rsidR="0082540E" w:rsidRPr="0082540E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 xml:space="preserve">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 </w:t>
      </w:r>
    </w:p>
    <w:p w:rsidR="00B46ED6" w:rsidRDefault="0082540E" w:rsidP="0082540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82540E">
        <w:rPr>
          <w:rFonts w:eastAsia="Calibri"/>
          <w:color w:val="000000"/>
          <w:sz w:val="28"/>
          <w:szCs w:val="28"/>
          <w:u w:color="000000"/>
          <w:bdr w:val="nil"/>
        </w:rPr>
        <w:t>Руководителем Управления в отчетном периоде проведен личный прием 3 граждан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82540E" w:rsidRDefault="0082540E" w:rsidP="0082540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82540E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170EFA">
        <w:rPr>
          <w:b/>
          <w:color w:val="000000"/>
        </w:rPr>
        <w:t xml:space="preserve">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170EFA">
        <w:rPr>
          <w:b/>
          <w:color w:val="000000"/>
        </w:rPr>
        <w:t>3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2540E" w:rsidP="00E15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51087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2540E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2540E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5437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2540E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38311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82540E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2540E" w:rsidP="0030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82540E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82540E" w:rsidP="00E1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D2AD4" w:rsidRDefault="0082540E" w:rsidP="009D2A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1704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82540E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11331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82540E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82540E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AA" w:rsidRDefault="003E19AA">
      <w:r>
        <w:separator/>
      </w:r>
    </w:p>
  </w:endnote>
  <w:endnote w:type="continuationSeparator" w:id="0">
    <w:p w:rsidR="003E19AA" w:rsidRDefault="003E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AA" w:rsidRDefault="003E19AA">
      <w:r>
        <w:separator/>
      </w:r>
    </w:p>
  </w:footnote>
  <w:footnote w:type="continuationSeparator" w:id="0">
    <w:p w:rsidR="003E19AA" w:rsidRDefault="003E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3E1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5BD"/>
    <w:rsid w:val="000D17BC"/>
    <w:rsid w:val="000E773E"/>
    <w:rsid w:val="000F08EA"/>
    <w:rsid w:val="0010186F"/>
    <w:rsid w:val="00106C89"/>
    <w:rsid w:val="0011092C"/>
    <w:rsid w:val="001117EC"/>
    <w:rsid w:val="00120F7C"/>
    <w:rsid w:val="00131D17"/>
    <w:rsid w:val="00144515"/>
    <w:rsid w:val="0015265E"/>
    <w:rsid w:val="001637AF"/>
    <w:rsid w:val="00170EFA"/>
    <w:rsid w:val="00173732"/>
    <w:rsid w:val="00174E50"/>
    <w:rsid w:val="0019013B"/>
    <w:rsid w:val="001B4D32"/>
    <w:rsid w:val="001E0E05"/>
    <w:rsid w:val="001E11AF"/>
    <w:rsid w:val="001F1492"/>
    <w:rsid w:val="001F58B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40F2"/>
    <w:rsid w:val="00305D34"/>
    <w:rsid w:val="00307227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E19AA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50CF5"/>
    <w:rsid w:val="004637F3"/>
    <w:rsid w:val="00463A76"/>
    <w:rsid w:val="0046424C"/>
    <w:rsid w:val="00474381"/>
    <w:rsid w:val="0048648A"/>
    <w:rsid w:val="00487B31"/>
    <w:rsid w:val="004972BA"/>
    <w:rsid w:val="004B122D"/>
    <w:rsid w:val="004E00CF"/>
    <w:rsid w:val="004E2851"/>
    <w:rsid w:val="004F2625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9564D"/>
    <w:rsid w:val="006A585F"/>
    <w:rsid w:val="006B38EA"/>
    <w:rsid w:val="006E6063"/>
    <w:rsid w:val="006F6E9B"/>
    <w:rsid w:val="00712555"/>
    <w:rsid w:val="0072031E"/>
    <w:rsid w:val="00725606"/>
    <w:rsid w:val="00732CCF"/>
    <w:rsid w:val="00741251"/>
    <w:rsid w:val="00753948"/>
    <w:rsid w:val="007810BE"/>
    <w:rsid w:val="00792DD6"/>
    <w:rsid w:val="0079639E"/>
    <w:rsid w:val="007A152A"/>
    <w:rsid w:val="007A75FE"/>
    <w:rsid w:val="007C289F"/>
    <w:rsid w:val="007C77E3"/>
    <w:rsid w:val="007D1E8E"/>
    <w:rsid w:val="007F7BDC"/>
    <w:rsid w:val="0082540E"/>
    <w:rsid w:val="00834972"/>
    <w:rsid w:val="00841004"/>
    <w:rsid w:val="00846953"/>
    <w:rsid w:val="00880521"/>
    <w:rsid w:val="008A2459"/>
    <w:rsid w:val="008B2927"/>
    <w:rsid w:val="008B4DD7"/>
    <w:rsid w:val="008E2FEE"/>
    <w:rsid w:val="008F4FF5"/>
    <w:rsid w:val="008F5548"/>
    <w:rsid w:val="00900528"/>
    <w:rsid w:val="00910A90"/>
    <w:rsid w:val="009337B4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1EA3"/>
    <w:rsid w:val="00A21882"/>
    <w:rsid w:val="00A2631E"/>
    <w:rsid w:val="00A30331"/>
    <w:rsid w:val="00A35A86"/>
    <w:rsid w:val="00A52320"/>
    <w:rsid w:val="00A8366E"/>
    <w:rsid w:val="00A932B8"/>
    <w:rsid w:val="00AA322A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4E5E"/>
    <w:rsid w:val="00BE5DFA"/>
    <w:rsid w:val="00C053C5"/>
    <w:rsid w:val="00C22B67"/>
    <w:rsid w:val="00C244A7"/>
    <w:rsid w:val="00C42F2A"/>
    <w:rsid w:val="00C4307F"/>
    <w:rsid w:val="00C44187"/>
    <w:rsid w:val="00C50B22"/>
    <w:rsid w:val="00C54FDF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26353"/>
    <w:rsid w:val="00D30B98"/>
    <w:rsid w:val="00D341DF"/>
    <w:rsid w:val="00D410B3"/>
    <w:rsid w:val="00D47051"/>
    <w:rsid w:val="00D56BFC"/>
    <w:rsid w:val="00D56CFE"/>
    <w:rsid w:val="00D57A1E"/>
    <w:rsid w:val="00D63D1A"/>
    <w:rsid w:val="00D71FF5"/>
    <w:rsid w:val="00D75024"/>
    <w:rsid w:val="00D7586D"/>
    <w:rsid w:val="00D93924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DF5591"/>
    <w:rsid w:val="00E15937"/>
    <w:rsid w:val="00E210EC"/>
    <w:rsid w:val="00E23F23"/>
    <w:rsid w:val="00E26757"/>
    <w:rsid w:val="00E30005"/>
    <w:rsid w:val="00E401FA"/>
    <w:rsid w:val="00E43C37"/>
    <w:rsid w:val="00E63127"/>
    <w:rsid w:val="00E65539"/>
    <w:rsid w:val="00E66850"/>
    <w:rsid w:val="00E75BA8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21795</c:v>
                </c:pt>
                <c:pt idx="1">
                  <c:v>15735</c:v>
                </c:pt>
                <c:pt idx="2">
                  <c:v>5920</c:v>
                </c:pt>
                <c:pt idx="3">
                  <c:v>4036</c:v>
                </c:pt>
                <c:pt idx="4">
                  <c:v>1704</c:v>
                </c:pt>
                <c:pt idx="5">
                  <c:v>1375</c:v>
                </c:pt>
                <c:pt idx="6">
                  <c:v>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36659</c:v>
                </c:pt>
                <c:pt idx="1">
                  <c:v>12661</c:v>
                </c:pt>
                <c:pt idx="2">
                  <c:v>3607</c:v>
                </c:pt>
                <c:pt idx="3">
                  <c:v>3014</c:v>
                </c:pt>
                <c:pt idx="4">
                  <c:v>2538</c:v>
                </c:pt>
                <c:pt idx="5">
                  <c:v>1054</c:v>
                </c:pt>
                <c:pt idx="6">
                  <c:v>533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20654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28890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27142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30058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44254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60066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51087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347776"/>
        <c:axId val="71773568"/>
        <c:axId val="0"/>
      </c:bar3DChart>
      <c:catAx>
        <c:axId val="17434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1773568"/>
        <c:crosses val="autoZero"/>
        <c:auto val="1"/>
        <c:lblAlgn val="ctr"/>
        <c:lblOffset val="100"/>
        <c:noMultiLvlLbl val="0"/>
      </c:catAx>
      <c:valAx>
        <c:axId val="7177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34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2024-01-11T16:32:00Z</dcterms:created>
  <dcterms:modified xsi:type="dcterms:W3CDTF">2024-01-11T16:32:00Z</dcterms:modified>
</cp:coreProperties>
</file>