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A9" w:rsidRDefault="00477817" w:rsidP="00477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деятельности Управления Роскомнадзора по Центральному федеральному округу в 1 </w:t>
      </w:r>
      <w:r w:rsidR="00FA4752">
        <w:rPr>
          <w:rFonts w:ascii="Times New Roman" w:hAnsi="Times New Roman" w:cs="Times New Roman"/>
          <w:b/>
          <w:sz w:val="28"/>
          <w:szCs w:val="28"/>
        </w:rPr>
        <w:t>полугодии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года.</w:t>
      </w:r>
    </w:p>
    <w:p w:rsidR="00477817" w:rsidRDefault="00477817" w:rsidP="00477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817" w:rsidRDefault="00477817" w:rsidP="00477817">
      <w:pPr>
        <w:pStyle w:val="a3"/>
        <w:tabs>
          <w:tab w:val="left" w:pos="851"/>
        </w:tabs>
        <w:spacing w:line="276" w:lineRule="auto"/>
        <w:ind w:firstLine="0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90C1E">
        <w:rPr>
          <w:rFonts w:ascii="Times New Roman" w:eastAsia="Times New Roman" w:hAnsi="Times New Roman" w:cs="Times New Roman"/>
          <w:sz w:val="28"/>
          <w:szCs w:val="28"/>
        </w:rPr>
        <w:t xml:space="preserve">В 1 </w:t>
      </w:r>
      <w:r w:rsidR="00FA4752">
        <w:rPr>
          <w:rFonts w:ascii="Times New Roman" w:eastAsia="Times New Roman" w:hAnsi="Times New Roman" w:cs="Times New Roman"/>
          <w:sz w:val="28"/>
          <w:szCs w:val="28"/>
        </w:rPr>
        <w:t>полугодии</w:t>
      </w:r>
      <w:r w:rsidRPr="00290C1E">
        <w:rPr>
          <w:rFonts w:ascii="Times New Roman" w:eastAsia="Times New Roman" w:hAnsi="Times New Roman" w:cs="Times New Roman"/>
          <w:sz w:val="28"/>
          <w:szCs w:val="28"/>
        </w:rPr>
        <w:t xml:space="preserve"> 2018 года</w:t>
      </w:r>
      <w:r w:rsidRPr="00290C1E">
        <w:rPr>
          <w:rFonts w:ascii="Times New Roman" w:hAnsi="Times New Roman"/>
          <w:sz w:val="28"/>
          <w:szCs w:val="28"/>
        </w:rPr>
        <w:t xml:space="preserve"> на территории Москвы и Московской области осуществляли деятельность </w:t>
      </w:r>
      <w:r w:rsidR="00D326F6">
        <w:rPr>
          <w:rFonts w:ascii="Times New Roman" w:hAnsi="Times New Roman"/>
          <w:b/>
          <w:color w:val="auto"/>
          <w:sz w:val="28"/>
          <w:szCs w:val="28"/>
        </w:rPr>
        <w:t>31 808</w:t>
      </w:r>
      <w:r w:rsidR="00797C8F">
        <w:rPr>
          <w:rFonts w:ascii="Times New Roman" w:hAnsi="Times New Roman"/>
          <w:color w:val="auto"/>
          <w:sz w:val="28"/>
          <w:szCs w:val="28"/>
        </w:rPr>
        <w:t xml:space="preserve"> объектов</w:t>
      </w:r>
      <w:r w:rsidRPr="00290C1E">
        <w:rPr>
          <w:rFonts w:ascii="Times New Roman" w:hAnsi="Times New Roman"/>
          <w:color w:val="auto"/>
          <w:sz w:val="28"/>
          <w:szCs w:val="28"/>
        </w:rPr>
        <w:t xml:space="preserve"> надзора, количество действующих лицензий на оказание услуг связи и тел</w:t>
      </w:r>
      <w:r w:rsidR="00F550FE" w:rsidRPr="00290C1E">
        <w:rPr>
          <w:rFonts w:ascii="Times New Roman" w:hAnsi="Times New Roman"/>
          <w:color w:val="auto"/>
          <w:sz w:val="28"/>
          <w:szCs w:val="28"/>
        </w:rPr>
        <w:t>е -</w:t>
      </w:r>
      <w:r w:rsidRPr="00290C1E">
        <w:rPr>
          <w:rFonts w:ascii="Times New Roman" w:hAnsi="Times New Roman"/>
          <w:color w:val="auto"/>
          <w:sz w:val="28"/>
          <w:szCs w:val="28"/>
        </w:rPr>
        <w:t xml:space="preserve"> радиовещания составляло </w:t>
      </w:r>
      <w:r w:rsidRPr="00290C1E">
        <w:rPr>
          <w:rFonts w:ascii="Times New Roman" w:hAnsi="Times New Roman"/>
          <w:b/>
          <w:color w:val="auto"/>
          <w:sz w:val="28"/>
          <w:szCs w:val="28"/>
        </w:rPr>
        <w:t>13</w:t>
      </w:r>
      <w:r>
        <w:rPr>
          <w:rFonts w:ascii="Times New Roman" w:hAnsi="Times New Roman"/>
          <w:b/>
          <w:color w:val="auto"/>
          <w:sz w:val="28"/>
          <w:szCs w:val="28"/>
        </w:rPr>
        <w:t> </w:t>
      </w:r>
      <w:r w:rsidR="00F550FE">
        <w:rPr>
          <w:rFonts w:ascii="Times New Roman" w:hAnsi="Times New Roman"/>
          <w:b/>
          <w:color w:val="auto"/>
          <w:sz w:val="28"/>
          <w:szCs w:val="28"/>
        </w:rPr>
        <w:t>571</w:t>
      </w:r>
      <w:r w:rsidRPr="00290C1E">
        <w:rPr>
          <w:rFonts w:ascii="Times New Roman" w:hAnsi="Times New Roman"/>
          <w:color w:val="auto"/>
          <w:sz w:val="28"/>
          <w:szCs w:val="28"/>
        </w:rPr>
        <w:t>.</w:t>
      </w:r>
    </w:p>
    <w:p w:rsidR="00477817" w:rsidRDefault="00477817" w:rsidP="00477817">
      <w:pPr>
        <w:pStyle w:val="a3"/>
        <w:tabs>
          <w:tab w:val="left" w:pos="851"/>
        </w:tabs>
        <w:spacing w:line="276" w:lineRule="auto"/>
        <w:ind w:firstLine="0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 w:rsidRPr="00477817">
        <w:rPr>
          <w:rFonts w:ascii="Times New Roman" w:hAnsi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/>
          <w:color w:val="auto"/>
          <w:sz w:val="28"/>
          <w:szCs w:val="28"/>
        </w:rPr>
        <w:t>отчетном периоде</w:t>
      </w:r>
      <w:r w:rsidRPr="00477817">
        <w:rPr>
          <w:rFonts w:ascii="Times New Roman" w:hAnsi="Times New Roman"/>
          <w:color w:val="auto"/>
          <w:sz w:val="28"/>
          <w:szCs w:val="28"/>
        </w:rPr>
        <w:t xml:space="preserve"> Управлением запланировано </w:t>
      </w:r>
      <w:r w:rsidR="003A6DA5">
        <w:rPr>
          <w:rFonts w:ascii="Times New Roman" w:hAnsi="Times New Roman"/>
          <w:b/>
          <w:color w:val="auto"/>
          <w:sz w:val="28"/>
          <w:szCs w:val="28"/>
        </w:rPr>
        <w:t>362</w:t>
      </w:r>
      <w:r w:rsidRPr="00477817">
        <w:rPr>
          <w:rFonts w:ascii="Times New Roman" w:hAnsi="Times New Roman"/>
          <w:color w:val="auto"/>
          <w:sz w:val="28"/>
          <w:szCs w:val="28"/>
        </w:rPr>
        <w:t xml:space="preserve"> мероприятия государственного контроля (надзора)</w:t>
      </w:r>
      <w:r>
        <w:rPr>
          <w:rFonts w:ascii="Times New Roman" w:hAnsi="Times New Roman"/>
          <w:color w:val="auto"/>
          <w:sz w:val="28"/>
          <w:szCs w:val="28"/>
        </w:rPr>
        <w:t xml:space="preserve">, из которых </w:t>
      </w:r>
      <w:r w:rsidR="003A6DA5">
        <w:rPr>
          <w:rFonts w:ascii="Times New Roman" w:hAnsi="Times New Roman"/>
          <w:b/>
          <w:color w:val="auto"/>
          <w:sz w:val="28"/>
          <w:szCs w:val="28"/>
        </w:rPr>
        <w:t>29</w:t>
      </w:r>
      <w:r w:rsidR="0039272A">
        <w:rPr>
          <w:rFonts w:ascii="Times New Roman" w:hAnsi="Times New Roman"/>
          <w:color w:val="auto"/>
          <w:sz w:val="28"/>
          <w:szCs w:val="28"/>
        </w:rPr>
        <w:t xml:space="preserve"> – плановые проверки, </w:t>
      </w:r>
      <w:r w:rsidR="003A6DA5">
        <w:rPr>
          <w:rFonts w:ascii="Times New Roman" w:hAnsi="Times New Roman"/>
          <w:b/>
          <w:color w:val="auto"/>
          <w:sz w:val="28"/>
          <w:szCs w:val="28"/>
        </w:rPr>
        <w:t>333</w:t>
      </w:r>
      <w:r w:rsidR="0039272A">
        <w:rPr>
          <w:rFonts w:ascii="Times New Roman" w:hAnsi="Times New Roman"/>
          <w:color w:val="auto"/>
          <w:sz w:val="28"/>
          <w:szCs w:val="28"/>
        </w:rPr>
        <w:t xml:space="preserve"> – плановые мероприятия систематического наблюдения.</w:t>
      </w:r>
      <w:r w:rsidRPr="0047781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Не проведенных мероприятий нет. </w:t>
      </w:r>
    </w:p>
    <w:p w:rsidR="00477817" w:rsidRPr="00AD1946" w:rsidRDefault="00477817" w:rsidP="00477817">
      <w:pPr>
        <w:pStyle w:val="a3"/>
        <w:tabs>
          <w:tab w:val="left" w:pos="851"/>
        </w:tabs>
        <w:spacing w:line="276" w:lineRule="auto"/>
        <w:ind w:firstLine="0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Кроме того, в 1 </w:t>
      </w:r>
      <w:r w:rsidR="00FA4752">
        <w:rPr>
          <w:rFonts w:ascii="Times New Roman" w:hAnsi="Times New Roman"/>
          <w:color w:val="auto"/>
          <w:sz w:val="28"/>
          <w:szCs w:val="28"/>
        </w:rPr>
        <w:t>полугодии</w:t>
      </w:r>
      <w:r w:rsidR="004C6381">
        <w:rPr>
          <w:rFonts w:ascii="Times New Roman" w:hAnsi="Times New Roman"/>
          <w:color w:val="auto"/>
          <w:sz w:val="28"/>
          <w:szCs w:val="28"/>
        </w:rPr>
        <w:t xml:space="preserve"> 2018 года было проведено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A4752">
        <w:rPr>
          <w:rFonts w:ascii="Times New Roman" w:hAnsi="Times New Roman"/>
          <w:b/>
          <w:color w:val="auto"/>
          <w:sz w:val="28"/>
          <w:szCs w:val="28"/>
        </w:rPr>
        <w:t>63</w:t>
      </w:r>
      <w:r w:rsidR="004C6381">
        <w:rPr>
          <w:rFonts w:ascii="Times New Roman" w:hAnsi="Times New Roman"/>
          <w:color w:val="auto"/>
          <w:sz w:val="28"/>
          <w:szCs w:val="28"/>
        </w:rPr>
        <w:t xml:space="preserve"> внеплановых проверки</w:t>
      </w:r>
      <w:r>
        <w:rPr>
          <w:rFonts w:ascii="Times New Roman" w:hAnsi="Times New Roman"/>
          <w:color w:val="auto"/>
          <w:sz w:val="28"/>
          <w:szCs w:val="28"/>
        </w:rPr>
        <w:t xml:space="preserve"> и </w:t>
      </w:r>
      <w:r w:rsidR="00FA4752">
        <w:rPr>
          <w:rFonts w:ascii="Times New Roman" w:hAnsi="Times New Roman"/>
          <w:b/>
          <w:color w:val="auto"/>
          <w:sz w:val="28"/>
          <w:szCs w:val="28"/>
        </w:rPr>
        <w:t>128</w:t>
      </w:r>
      <w:r>
        <w:rPr>
          <w:rFonts w:ascii="Times New Roman" w:hAnsi="Times New Roman"/>
          <w:color w:val="auto"/>
          <w:sz w:val="28"/>
          <w:szCs w:val="28"/>
        </w:rPr>
        <w:t xml:space="preserve"> внеплановых мероприятий по систематическому наблюдению</w:t>
      </w:r>
      <w:r w:rsidR="00AD1946">
        <w:rPr>
          <w:rFonts w:ascii="Times New Roman" w:hAnsi="Times New Roman"/>
          <w:color w:val="auto"/>
          <w:sz w:val="28"/>
          <w:szCs w:val="28"/>
        </w:rPr>
        <w:t>.</w:t>
      </w:r>
    </w:p>
    <w:p w:rsidR="0039272A" w:rsidRPr="0039272A" w:rsidRDefault="0039272A" w:rsidP="0039272A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данных мероприятий Управлением выявлено </w:t>
      </w:r>
      <w:r w:rsidR="005E2A4E">
        <w:rPr>
          <w:rFonts w:ascii="Times New Roman" w:hAnsi="Times New Roman"/>
          <w:b/>
          <w:sz w:val="28"/>
          <w:szCs w:val="28"/>
        </w:rPr>
        <w:t>3061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нарушений норм действующего законодательства. Наиболее часто </w:t>
      </w:r>
      <w:r w:rsidR="00F62DD9">
        <w:rPr>
          <w:rFonts w:ascii="Times New Roman" w:hAnsi="Times New Roman"/>
          <w:sz w:val="28"/>
          <w:szCs w:val="28"/>
        </w:rPr>
        <w:t>выявляются нарушения в сфере связи.</w:t>
      </w:r>
    </w:p>
    <w:p w:rsidR="00477817" w:rsidRPr="0039272A" w:rsidRDefault="0039272A" w:rsidP="00477817">
      <w:pPr>
        <w:pStyle w:val="a3"/>
        <w:tabs>
          <w:tab w:val="left" w:pos="851"/>
        </w:tabs>
        <w:spacing w:line="276" w:lineRule="auto"/>
        <w:ind w:firstLine="0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sz w:val="28"/>
          <w:szCs w:val="28"/>
        </w:rPr>
        <w:drawing>
          <wp:inline distT="0" distB="0" distL="0" distR="0">
            <wp:extent cx="5997678" cy="3775587"/>
            <wp:effectExtent l="0" t="0" r="22225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77817" w:rsidRDefault="00477817" w:rsidP="00477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5AD6" w:rsidRDefault="00175AD6" w:rsidP="00175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рассмотрения должностными лицами Управления вопроса о привлечении к административной ответственности в отношении виновных лиц вынесено </w:t>
      </w:r>
      <w:r w:rsidR="00CC69F2">
        <w:rPr>
          <w:rFonts w:ascii="Times New Roman" w:hAnsi="Times New Roman" w:cs="Times New Roman"/>
          <w:sz w:val="28"/>
          <w:szCs w:val="28"/>
        </w:rPr>
        <w:t>317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постановлений о привлечении к административной ответственности с назначением наказания в виде административного штрафа, на общую сумму </w:t>
      </w:r>
      <w:r w:rsidR="00CC69F2">
        <w:rPr>
          <w:rFonts w:ascii="Times New Roman" w:hAnsi="Times New Roman" w:cs="Times New Roman"/>
          <w:sz w:val="28"/>
          <w:szCs w:val="28"/>
        </w:rPr>
        <w:t>9 929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C69F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 рублей, из которых:</w:t>
      </w:r>
    </w:p>
    <w:p w:rsidR="00BC12CB" w:rsidRPr="00BC12CB" w:rsidRDefault="00BC12CB" w:rsidP="00BC12CB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864352" cy="3145536"/>
            <wp:effectExtent l="0" t="0" r="22225" b="171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75AD6" w:rsidRPr="00175AD6" w:rsidRDefault="00175AD6" w:rsidP="00175AD6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2"/>
        <w:gridCol w:w="1626"/>
        <w:gridCol w:w="4608"/>
      </w:tblGrid>
      <w:tr w:rsidR="00170426" w:rsidRPr="00170426" w:rsidTr="00170426">
        <w:trPr>
          <w:cantSplit/>
          <w:tblHeader/>
        </w:trPr>
        <w:tc>
          <w:tcPr>
            <w:tcW w:w="3122" w:type="dxa"/>
            <w:shd w:val="clear" w:color="auto" w:fill="auto"/>
            <w:vAlign w:val="center"/>
          </w:tcPr>
          <w:p w:rsidR="00170426" w:rsidRPr="00442F40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2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Наименование типовых  нарушений 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170426" w:rsidRPr="00442F40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2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Количество типовых  нарушений 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170426" w:rsidRPr="00442F40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2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442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br/>
              <w:t>(в процентах)</w:t>
            </w:r>
          </w:p>
          <w:p w:rsidR="00170426" w:rsidRPr="00442F40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170426" w:rsidRPr="00170426" w:rsidTr="00710969">
        <w:trPr>
          <w:cantSplit/>
          <w:trHeight w:val="666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170426" w:rsidRPr="00170426" w:rsidRDefault="00170426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Нарушения в сфере массовых коммуникаций</w:t>
            </w:r>
          </w:p>
          <w:p w:rsidR="00170426" w:rsidRPr="00170426" w:rsidRDefault="00170426" w:rsidP="001F1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(общее количество выявленных нарушений – </w:t>
            </w:r>
            <w:r w:rsidR="001F1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882</w:t>
            </w:r>
            <w:r w:rsidRPr="00170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</w:tr>
      <w:tr w:rsidR="001F10CA" w:rsidRPr="00170426" w:rsidTr="00170426">
        <w:trPr>
          <w:cantSplit/>
        </w:trPr>
        <w:tc>
          <w:tcPr>
            <w:tcW w:w="3122" w:type="dxa"/>
            <w:shd w:val="clear" w:color="auto" w:fill="auto"/>
          </w:tcPr>
          <w:p w:rsidR="001F10CA" w:rsidRPr="00170426" w:rsidRDefault="001F10CA" w:rsidP="00313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7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Злоупотребление свободой массовой 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ции посредством распространения </w:t>
            </w:r>
            <w:r w:rsidRPr="0017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информации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</w:t>
            </w:r>
          </w:p>
        </w:tc>
        <w:tc>
          <w:tcPr>
            <w:tcW w:w="1626" w:type="dxa"/>
            <w:shd w:val="clear" w:color="auto" w:fill="auto"/>
          </w:tcPr>
          <w:p w:rsidR="001F10CA" w:rsidRPr="00170426" w:rsidRDefault="001F10CA" w:rsidP="00313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198</w:t>
            </w:r>
          </w:p>
          <w:p w:rsidR="001F10CA" w:rsidRPr="00170426" w:rsidRDefault="001F10CA" w:rsidP="00313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1F10CA" w:rsidRPr="00170426" w:rsidRDefault="001F10CA" w:rsidP="00313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1F10CA" w:rsidRPr="00170426" w:rsidRDefault="001F10CA" w:rsidP="00313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1F10CA" w:rsidRPr="00170426" w:rsidRDefault="001F10CA" w:rsidP="00313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1F10CA" w:rsidRPr="00170426" w:rsidRDefault="001F10CA" w:rsidP="00313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1F10CA" w:rsidRPr="00170426" w:rsidRDefault="001F10CA" w:rsidP="00313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1F10CA" w:rsidRPr="00170426" w:rsidRDefault="001F10CA" w:rsidP="00313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608" w:type="dxa"/>
            <w:shd w:val="clear" w:color="auto" w:fill="auto"/>
          </w:tcPr>
          <w:p w:rsidR="001F10CA" w:rsidRPr="00170426" w:rsidRDefault="001F10CA" w:rsidP="00313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23</w:t>
            </w:r>
            <w:r w:rsidRPr="00170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%</w:t>
            </w:r>
          </w:p>
        </w:tc>
      </w:tr>
      <w:tr w:rsidR="001F10CA" w:rsidRPr="00170426" w:rsidTr="00170426">
        <w:trPr>
          <w:cantSplit/>
        </w:trPr>
        <w:tc>
          <w:tcPr>
            <w:tcW w:w="3122" w:type="dxa"/>
            <w:shd w:val="clear" w:color="auto" w:fill="auto"/>
          </w:tcPr>
          <w:p w:rsidR="001F10CA" w:rsidRPr="00170426" w:rsidRDefault="001F10CA" w:rsidP="00313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7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Невыход средства массовой информации в свет более одного года</w:t>
            </w:r>
          </w:p>
        </w:tc>
        <w:tc>
          <w:tcPr>
            <w:tcW w:w="1626" w:type="dxa"/>
            <w:shd w:val="clear" w:color="auto" w:fill="auto"/>
          </w:tcPr>
          <w:p w:rsidR="001F10CA" w:rsidRPr="00170426" w:rsidRDefault="001F10CA" w:rsidP="00313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147</w:t>
            </w:r>
          </w:p>
        </w:tc>
        <w:tc>
          <w:tcPr>
            <w:tcW w:w="4608" w:type="dxa"/>
            <w:shd w:val="clear" w:color="auto" w:fill="auto"/>
          </w:tcPr>
          <w:p w:rsidR="001F10CA" w:rsidRPr="00170426" w:rsidRDefault="001F10CA" w:rsidP="00313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17</w:t>
            </w:r>
            <w:r w:rsidRPr="00170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%</w:t>
            </w:r>
          </w:p>
        </w:tc>
      </w:tr>
      <w:tr w:rsidR="001F10CA" w:rsidRPr="00170426" w:rsidTr="00170426">
        <w:trPr>
          <w:cantSplit/>
        </w:trPr>
        <w:tc>
          <w:tcPr>
            <w:tcW w:w="3122" w:type="dxa"/>
            <w:shd w:val="clear" w:color="auto" w:fill="auto"/>
          </w:tcPr>
          <w:p w:rsidR="001F10CA" w:rsidRPr="00170426" w:rsidRDefault="001F10CA" w:rsidP="00313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Злоупотребление свободой массовой информации посредством использования средств массовой информации для распространения материалов, содержащих нецензурную брань</w:t>
            </w:r>
          </w:p>
        </w:tc>
        <w:tc>
          <w:tcPr>
            <w:tcW w:w="1626" w:type="dxa"/>
            <w:shd w:val="clear" w:color="auto" w:fill="auto"/>
          </w:tcPr>
          <w:p w:rsidR="001F10CA" w:rsidRPr="001F10CA" w:rsidRDefault="001F10CA" w:rsidP="00313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F1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4608" w:type="dxa"/>
            <w:shd w:val="clear" w:color="auto" w:fill="auto"/>
          </w:tcPr>
          <w:p w:rsidR="001F10CA" w:rsidRPr="001F10CA" w:rsidRDefault="001F10CA" w:rsidP="00313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12%</w:t>
            </w:r>
          </w:p>
        </w:tc>
      </w:tr>
      <w:tr w:rsidR="001F10CA" w:rsidRPr="00170426" w:rsidTr="00B86CE7">
        <w:trPr>
          <w:cantSplit/>
          <w:trHeight w:val="666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1F10CA" w:rsidRPr="00170426" w:rsidRDefault="001F10CA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Нарушения</w:t>
            </w:r>
            <w:r w:rsidRPr="00170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в сфере связи</w:t>
            </w:r>
          </w:p>
          <w:p w:rsidR="001F10CA" w:rsidRPr="00170426" w:rsidRDefault="001F10CA" w:rsidP="00EF0F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(общее количество выявленных нарушений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1919</w:t>
            </w:r>
            <w:r w:rsidRPr="00170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</w:tr>
      <w:tr w:rsidR="001F10CA" w:rsidRPr="00170426" w:rsidTr="00170426">
        <w:trPr>
          <w:cantSplit/>
        </w:trPr>
        <w:tc>
          <w:tcPr>
            <w:tcW w:w="3122" w:type="dxa"/>
            <w:shd w:val="clear" w:color="auto" w:fill="auto"/>
          </w:tcPr>
          <w:p w:rsidR="001F10CA" w:rsidRPr="00170426" w:rsidRDefault="001F10CA" w:rsidP="001704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7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Нарушение правил оказания услуг связи</w:t>
            </w:r>
          </w:p>
        </w:tc>
        <w:tc>
          <w:tcPr>
            <w:tcW w:w="1626" w:type="dxa"/>
            <w:shd w:val="clear" w:color="auto" w:fill="auto"/>
          </w:tcPr>
          <w:p w:rsidR="001F10CA" w:rsidRPr="00170426" w:rsidRDefault="001F10CA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544</w:t>
            </w:r>
          </w:p>
        </w:tc>
        <w:tc>
          <w:tcPr>
            <w:tcW w:w="4608" w:type="dxa"/>
            <w:shd w:val="clear" w:color="auto" w:fill="auto"/>
          </w:tcPr>
          <w:p w:rsidR="001F10CA" w:rsidRPr="00170426" w:rsidRDefault="005E2A4E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28,35</w:t>
            </w:r>
            <w:r w:rsidR="001F10CA" w:rsidRPr="00170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%</w:t>
            </w:r>
          </w:p>
        </w:tc>
      </w:tr>
      <w:tr w:rsidR="001F10CA" w:rsidRPr="00170426" w:rsidTr="00170426">
        <w:trPr>
          <w:cantSplit/>
        </w:trPr>
        <w:tc>
          <w:tcPr>
            <w:tcW w:w="3122" w:type="dxa"/>
            <w:shd w:val="clear" w:color="auto" w:fill="auto"/>
          </w:tcPr>
          <w:p w:rsidR="001F10CA" w:rsidRPr="00170426" w:rsidRDefault="001F10CA" w:rsidP="001704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7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Неограничение</w:t>
            </w:r>
            <w:proofErr w:type="spellEnd"/>
            <w:r w:rsidRPr="0017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доступа к информации, распространение которой в Российской Федерации запрещено</w:t>
            </w:r>
          </w:p>
        </w:tc>
        <w:tc>
          <w:tcPr>
            <w:tcW w:w="1626" w:type="dxa"/>
            <w:shd w:val="clear" w:color="auto" w:fill="auto"/>
          </w:tcPr>
          <w:p w:rsidR="001F10CA" w:rsidRPr="00170426" w:rsidRDefault="001F10CA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269</w:t>
            </w:r>
          </w:p>
        </w:tc>
        <w:tc>
          <w:tcPr>
            <w:tcW w:w="4608" w:type="dxa"/>
            <w:shd w:val="clear" w:color="auto" w:fill="auto"/>
          </w:tcPr>
          <w:p w:rsidR="001F10CA" w:rsidRPr="00170426" w:rsidRDefault="001F10CA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14</w:t>
            </w:r>
            <w:r w:rsidR="005E2A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,02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%</w:t>
            </w:r>
          </w:p>
        </w:tc>
      </w:tr>
      <w:tr w:rsidR="001F10CA" w:rsidRPr="00170426" w:rsidTr="00170426">
        <w:trPr>
          <w:cantSplit/>
        </w:trPr>
        <w:tc>
          <w:tcPr>
            <w:tcW w:w="3122" w:type="dxa"/>
            <w:shd w:val="clear" w:color="auto" w:fill="auto"/>
          </w:tcPr>
          <w:p w:rsidR="001F10CA" w:rsidRPr="00170426" w:rsidRDefault="001F10CA" w:rsidP="001704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Использование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незарегистрированных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РЭС, ВЧУ гражданского назначения</w:t>
            </w:r>
          </w:p>
        </w:tc>
        <w:tc>
          <w:tcPr>
            <w:tcW w:w="1626" w:type="dxa"/>
            <w:shd w:val="clear" w:color="auto" w:fill="auto"/>
          </w:tcPr>
          <w:p w:rsidR="001F10CA" w:rsidRDefault="001F10CA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195</w:t>
            </w:r>
          </w:p>
        </w:tc>
        <w:tc>
          <w:tcPr>
            <w:tcW w:w="4608" w:type="dxa"/>
            <w:shd w:val="clear" w:color="auto" w:fill="auto"/>
          </w:tcPr>
          <w:p w:rsidR="001F10CA" w:rsidRDefault="005E2A4E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10,16</w:t>
            </w:r>
            <w:r w:rsidR="001F1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%</w:t>
            </w:r>
          </w:p>
        </w:tc>
      </w:tr>
      <w:tr w:rsidR="001F10CA" w:rsidRPr="00170426" w:rsidTr="00170426">
        <w:trPr>
          <w:cantSplit/>
        </w:trPr>
        <w:tc>
          <w:tcPr>
            <w:tcW w:w="3122" w:type="dxa"/>
            <w:shd w:val="clear" w:color="auto" w:fill="auto"/>
          </w:tcPr>
          <w:p w:rsidR="001F10CA" w:rsidRPr="00170426" w:rsidRDefault="001F10CA" w:rsidP="001704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7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1626" w:type="dxa"/>
            <w:shd w:val="clear" w:color="auto" w:fill="auto"/>
          </w:tcPr>
          <w:p w:rsidR="001F10CA" w:rsidRPr="00170426" w:rsidRDefault="001F10CA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193</w:t>
            </w:r>
          </w:p>
        </w:tc>
        <w:tc>
          <w:tcPr>
            <w:tcW w:w="4608" w:type="dxa"/>
            <w:shd w:val="clear" w:color="auto" w:fill="auto"/>
          </w:tcPr>
          <w:p w:rsidR="001F10CA" w:rsidRPr="00170426" w:rsidRDefault="001F10CA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10</w:t>
            </w:r>
            <w:r w:rsidR="005E2A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,06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%</w:t>
            </w:r>
          </w:p>
        </w:tc>
      </w:tr>
      <w:tr w:rsidR="001F10CA" w:rsidRPr="00170426" w:rsidTr="00170426">
        <w:trPr>
          <w:cantSplit/>
        </w:trPr>
        <w:tc>
          <w:tcPr>
            <w:tcW w:w="3122" w:type="dxa"/>
            <w:shd w:val="clear" w:color="auto" w:fill="auto"/>
          </w:tcPr>
          <w:p w:rsidR="001F10CA" w:rsidRPr="00170426" w:rsidRDefault="001F10CA" w:rsidP="001704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Нарушение требований по внедрению системы оперативно-розыскных мероприятий</w:t>
            </w:r>
          </w:p>
        </w:tc>
        <w:tc>
          <w:tcPr>
            <w:tcW w:w="1626" w:type="dxa"/>
            <w:shd w:val="clear" w:color="auto" w:fill="auto"/>
          </w:tcPr>
          <w:p w:rsidR="001F10CA" w:rsidRDefault="001F10CA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162</w:t>
            </w:r>
          </w:p>
        </w:tc>
        <w:tc>
          <w:tcPr>
            <w:tcW w:w="4608" w:type="dxa"/>
            <w:shd w:val="clear" w:color="auto" w:fill="auto"/>
          </w:tcPr>
          <w:p w:rsidR="001F10CA" w:rsidRDefault="005E2A4E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8,44</w:t>
            </w:r>
            <w:r w:rsidR="001F1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%</w:t>
            </w:r>
          </w:p>
        </w:tc>
      </w:tr>
      <w:tr w:rsidR="001F10CA" w:rsidRPr="00170426" w:rsidTr="00170426">
        <w:trPr>
          <w:cantSplit/>
        </w:trPr>
        <w:tc>
          <w:tcPr>
            <w:tcW w:w="3122" w:type="dxa"/>
            <w:shd w:val="clear" w:color="auto" w:fill="auto"/>
          </w:tcPr>
          <w:p w:rsidR="001F10CA" w:rsidRDefault="001F10CA" w:rsidP="001704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      </w:r>
          </w:p>
        </w:tc>
        <w:tc>
          <w:tcPr>
            <w:tcW w:w="1626" w:type="dxa"/>
            <w:shd w:val="clear" w:color="auto" w:fill="auto"/>
          </w:tcPr>
          <w:p w:rsidR="001F10CA" w:rsidRDefault="001F10CA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112</w:t>
            </w:r>
          </w:p>
        </w:tc>
        <w:tc>
          <w:tcPr>
            <w:tcW w:w="4608" w:type="dxa"/>
            <w:shd w:val="clear" w:color="auto" w:fill="auto"/>
          </w:tcPr>
          <w:p w:rsidR="001F10CA" w:rsidRDefault="005E2A4E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5,84</w:t>
            </w:r>
            <w:r w:rsidR="001F1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%</w:t>
            </w:r>
          </w:p>
        </w:tc>
      </w:tr>
      <w:tr w:rsidR="001F10CA" w:rsidRPr="00170426" w:rsidTr="00016F55">
        <w:trPr>
          <w:cantSplit/>
          <w:trHeight w:val="666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1F10CA" w:rsidRPr="00170426" w:rsidRDefault="001F10CA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637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Нарушения</w:t>
            </w:r>
            <w:r w:rsidRPr="001704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 xml:space="preserve"> в сфере деятельности по защите прав субъектов персональных данных</w:t>
            </w:r>
            <w:r w:rsidRPr="00170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1F10CA" w:rsidRPr="00170426" w:rsidRDefault="001F10CA" w:rsidP="005C3B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(общее количество выявленных нарушений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102</w:t>
            </w:r>
            <w:r w:rsidRPr="00170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</w:tr>
      <w:tr w:rsidR="001F10CA" w:rsidRPr="00170426" w:rsidTr="00170426">
        <w:trPr>
          <w:cantSplit/>
        </w:trPr>
        <w:tc>
          <w:tcPr>
            <w:tcW w:w="3122" w:type="dxa"/>
            <w:shd w:val="clear" w:color="auto" w:fill="auto"/>
          </w:tcPr>
          <w:p w:rsidR="001F10CA" w:rsidRPr="00A94486" w:rsidRDefault="001F10CA" w:rsidP="00A94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9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A9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ния этим органом (должностным лицом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 его законной деятельности</w:t>
            </w:r>
          </w:p>
          <w:p w:rsidR="001F10CA" w:rsidRPr="00170426" w:rsidRDefault="001F10CA" w:rsidP="001704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6" w:type="dxa"/>
            <w:shd w:val="clear" w:color="auto" w:fill="auto"/>
          </w:tcPr>
          <w:p w:rsidR="001F10CA" w:rsidRPr="00170426" w:rsidRDefault="001F10CA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4608" w:type="dxa"/>
            <w:shd w:val="clear" w:color="auto" w:fill="auto"/>
          </w:tcPr>
          <w:p w:rsidR="001F10CA" w:rsidRPr="00170426" w:rsidRDefault="001F10CA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16</w:t>
            </w:r>
            <w:r w:rsidRPr="00170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%</w:t>
            </w:r>
          </w:p>
        </w:tc>
      </w:tr>
      <w:tr w:rsidR="001F10CA" w:rsidRPr="00170426" w:rsidTr="00170426">
        <w:trPr>
          <w:cantSplit/>
        </w:trPr>
        <w:tc>
          <w:tcPr>
            <w:tcW w:w="3122" w:type="dxa"/>
            <w:shd w:val="clear" w:color="auto" w:fill="auto"/>
          </w:tcPr>
          <w:p w:rsidR="001F10CA" w:rsidRPr="00A94486" w:rsidRDefault="001F10CA" w:rsidP="00A94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</w:t>
            </w:r>
          </w:p>
        </w:tc>
        <w:tc>
          <w:tcPr>
            <w:tcW w:w="1626" w:type="dxa"/>
            <w:shd w:val="clear" w:color="auto" w:fill="auto"/>
          </w:tcPr>
          <w:p w:rsidR="001F10CA" w:rsidRDefault="001F10CA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608" w:type="dxa"/>
            <w:shd w:val="clear" w:color="auto" w:fill="auto"/>
          </w:tcPr>
          <w:p w:rsidR="001F10CA" w:rsidRDefault="001F10CA" w:rsidP="00170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10%</w:t>
            </w:r>
          </w:p>
        </w:tc>
      </w:tr>
    </w:tbl>
    <w:p w:rsidR="00F62DD9" w:rsidRPr="00477817" w:rsidRDefault="00F62DD9" w:rsidP="00477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62DD9" w:rsidRPr="0047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E7"/>
    <w:rsid w:val="000E6EC2"/>
    <w:rsid w:val="001163E7"/>
    <w:rsid w:val="00170426"/>
    <w:rsid w:val="00175AD6"/>
    <w:rsid w:val="00192FE4"/>
    <w:rsid w:val="001F10CA"/>
    <w:rsid w:val="0039272A"/>
    <w:rsid w:val="003A6DA5"/>
    <w:rsid w:val="003B6D34"/>
    <w:rsid w:val="00442F40"/>
    <w:rsid w:val="00477817"/>
    <w:rsid w:val="004C6381"/>
    <w:rsid w:val="004C67D1"/>
    <w:rsid w:val="005C3B12"/>
    <w:rsid w:val="005D6DC6"/>
    <w:rsid w:val="005E2A4E"/>
    <w:rsid w:val="005F743F"/>
    <w:rsid w:val="00797C8F"/>
    <w:rsid w:val="00A4637C"/>
    <w:rsid w:val="00A94486"/>
    <w:rsid w:val="00AD1946"/>
    <w:rsid w:val="00B107D9"/>
    <w:rsid w:val="00BC12CB"/>
    <w:rsid w:val="00CC69F2"/>
    <w:rsid w:val="00CE446E"/>
    <w:rsid w:val="00D326F6"/>
    <w:rsid w:val="00E108A9"/>
    <w:rsid w:val="00EF0F43"/>
    <w:rsid w:val="00F550FE"/>
    <w:rsid w:val="00F62DD9"/>
    <w:rsid w:val="00FA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4778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4">
    <w:name w:val="Текст Знак"/>
    <w:basedOn w:val="a0"/>
    <w:link w:val="a3"/>
    <w:rsid w:val="00477817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4778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4">
    <w:name w:val="Текст Знак"/>
    <w:basedOn w:val="a0"/>
    <w:link w:val="a3"/>
    <w:rsid w:val="00477817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Нарушения в сфере связи, выявленные </a:t>
            </a:r>
            <a:br>
              <a:rPr lang="ru-RU" sz="1400">
                <a:latin typeface="Times New Roman" pitchFamily="18" charset="0"/>
                <a:cs typeface="Times New Roman" pitchFamily="18" charset="0"/>
              </a:rPr>
            </a:br>
            <a:r>
              <a:rPr lang="ru-RU" sz="1400">
                <a:latin typeface="Times New Roman" pitchFamily="18" charset="0"/>
                <a:cs typeface="Times New Roman" pitchFamily="18" charset="0"/>
              </a:rPr>
              <a:t>в 1 квартале 2018 года</a:t>
            </a:r>
          </a:p>
        </c:rich>
      </c:tx>
      <c:layout>
        <c:manualLayout>
          <c:xMode val="edge"/>
          <c:yMode val="edge"/>
          <c:x val="6.1807086008952142E-2"/>
          <c:y val="2.7723110157949937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нарушений, выявленных в 1 квартале 2018 года</c:v>
                </c:pt>
              </c:strCache>
            </c:strRef>
          </c:tx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6.8078346320025851E-2"/>
                  <c:y val="-9.5734248436426833E-2"/>
                </c:manualLayout>
              </c:layout>
              <c:tx>
                <c:rich>
                  <a:bodyPr/>
                  <a:lstStyle/>
                  <a:p>
                    <a:pPr>
                      <a:defRPr sz="105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b="1"/>
                      <a:t>28,35</a:t>
                    </a:r>
                    <a:r>
                      <a:rPr lang="en-US" b="1"/>
                      <a:t>%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930941607735527E-2"/>
                  <c:y val="8.8000823693234545E-3"/>
                </c:manualLayout>
              </c:layout>
              <c:tx>
                <c:rich>
                  <a:bodyPr/>
                  <a:lstStyle/>
                  <a:p>
                    <a:pPr>
                      <a:defRPr sz="105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b="1"/>
                      <a:t>1</a:t>
                    </a:r>
                    <a:r>
                      <a:rPr lang="ru-RU" b="1"/>
                      <a:t>4,02</a:t>
                    </a:r>
                    <a:r>
                      <a:rPr lang="en-US" b="1"/>
                      <a:t>%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5.2368599981526187E-3"/>
                  <c:y val="3.5824377552852602E-2"/>
                </c:manualLayout>
              </c:layout>
              <c:tx>
                <c:rich>
                  <a:bodyPr/>
                  <a:lstStyle/>
                  <a:p>
                    <a:pPr>
                      <a:defRPr sz="105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b="1"/>
                      <a:t>1</a:t>
                    </a:r>
                    <a:r>
                      <a:rPr lang="ru-RU" b="1"/>
                      <a:t>0,16</a:t>
                    </a:r>
                    <a:r>
                      <a:rPr lang="en-US" b="1"/>
                      <a:t>%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3.8554920754331925E-3"/>
                  <c:y val="-0.14778073687898113"/>
                </c:manualLayout>
              </c:layout>
              <c:tx>
                <c:rich>
                  <a:bodyPr/>
                  <a:lstStyle/>
                  <a:p>
                    <a:pPr>
                      <a:defRPr sz="105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b="1"/>
                      <a:t>1</a:t>
                    </a:r>
                    <a:r>
                      <a:rPr lang="ru-RU" b="1"/>
                      <a:t>0,06</a:t>
                    </a:r>
                    <a:r>
                      <a:rPr lang="en-US" b="1"/>
                      <a:t>%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2704916802802684E-2"/>
                  <c:y val="-3.1893000239825352E-2"/>
                </c:manualLayout>
              </c:layout>
              <c:tx>
                <c:rich>
                  <a:bodyPr/>
                  <a:lstStyle/>
                  <a:p>
                    <a:pPr>
                      <a:defRPr sz="105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5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8,44</a:t>
                    </a:r>
                    <a:r>
                      <a:rPr lang="en-US" sz="105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 sz="105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3.1762292007006712E-2"/>
                  <c:y val="-1.1959875089934494E-2"/>
                </c:manualLayout>
              </c:layout>
              <c:tx>
                <c:rich>
                  <a:bodyPr/>
                  <a:lstStyle/>
                  <a:p>
                    <a:pPr>
                      <a:defRPr sz="105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5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5,84</a:t>
                    </a:r>
                    <a:r>
                      <a:rPr lang="en-US" sz="105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 sz="105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Нарушение правил оказания услуг связи</c:v>
                </c:pt>
                <c:pt idx="1">
                  <c:v>Неограничение доступа к информации, распространение которой в Российской Федерации запрещено</c:v>
                </c:pt>
                <c:pt idx="2">
                  <c:v>Использование незарегистрированных РЭС, ВЧУ гражданского назначения</c:v>
                </c:pt>
                <c:pt idx="3">
                  <c:v>Нарушение порядка использования радиочастотного спектра; использование радиочастотного спектра без специального разрешения</c:v>
                </c:pt>
                <c:pt idx="4">
                  <c:v>Нарушение требований по внедрению системы оперативно-розыскных мероприятий</c:v>
                </c:pt>
                <c:pt idx="5">
                  <c:v>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0.28348097967691505</c:v>
                </c:pt>
                <c:pt idx="1">
                  <c:v>0.14017717561229806</c:v>
                </c:pt>
                <c:pt idx="2">
                  <c:v>0.10161542470036478</c:v>
                </c:pt>
                <c:pt idx="3">
                  <c:v>0.10057321521625846</c:v>
                </c:pt>
                <c:pt idx="4">
                  <c:v>8.4418968212610732E-2</c:v>
                </c:pt>
                <c:pt idx="5">
                  <c:v>5.8363731109953097E-2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760924206866943"/>
          <c:y val="2.3006695231220571E-2"/>
          <c:w val="0.33968579173473468"/>
          <c:h val="0.95007992084508919"/>
        </c:manualLayout>
      </c:layout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Привлечение к административной ответственности</a:t>
            </a:r>
            <a:br>
              <a:rPr lang="ru-RU"/>
            </a:br>
            <a:r>
              <a:rPr lang="ru-RU"/>
              <a:t>по соответствующим сферам</a:t>
            </a:r>
          </a:p>
        </c:rich>
      </c:tx>
      <c:overlay val="0"/>
    </c:title>
    <c:autoTitleDeleted val="0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постановлений по соответствующим сферам</c:v>
                </c:pt>
              </c:strCache>
            </c:strRef>
          </c:tx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0.16415682414698163"/>
                  <c:y val="-0.1902924634420697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separator>
</c:separator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Лист1!$A$2:$A$5</c:f>
              <c:strCache>
                <c:ptCount val="4"/>
                <c:pt idx="0">
                  <c:v>В сфере связи</c:v>
                </c:pt>
                <c:pt idx="1">
                  <c:v>В сфере телефизионного и радиовещания</c:v>
                </c:pt>
                <c:pt idx="2">
                  <c:v>В сфере массовых коммуникаций</c:v>
                </c:pt>
                <c:pt idx="3">
                  <c:v>В сфере информационных технологий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0.75709779179810721</c:v>
                </c:pt>
                <c:pt idx="1">
                  <c:v>0.11987381703470032</c:v>
                </c:pt>
                <c:pt idx="2">
                  <c:v>0.10725552050473186</c:v>
                </c:pt>
                <c:pt idx="3">
                  <c:v>1.5772870662460567E-2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Алябьева Елена Владимировна</dc:creator>
  <cp:keywords/>
  <dc:description/>
  <cp:lastModifiedBy>Гриценко Никита Витальевич</cp:lastModifiedBy>
  <cp:revision>1</cp:revision>
  <dcterms:created xsi:type="dcterms:W3CDTF">2018-08-01T08:17:00Z</dcterms:created>
  <dcterms:modified xsi:type="dcterms:W3CDTF">2018-08-01T08:17:00Z</dcterms:modified>
</cp:coreProperties>
</file>